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650A830E" w:rsidR="00E83508" w:rsidRPr="00D0664E" w:rsidRDefault="00A517A3" w:rsidP="00FF0A64">
      <w:r w:rsidRPr="00D0664E">
        <w:rPr>
          <w:noProof/>
        </w:rPr>
        <w:drawing>
          <wp:anchor distT="0" distB="0" distL="114300" distR="114300" simplePos="0" relativeHeight="251658244" behindDoc="1" locked="0" layoutInCell="1" allowOverlap="1" wp14:anchorId="0AA8ED79" wp14:editId="279A764D">
            <wp:simplePos x="0" y="0"/>
            <wp:positionH relativeFrom="page">
              <wp:posOffset>0</wp:posOffset>
            </wp:positionH>
            <wp:positionV relativeFrom="paragraph">
              <wp:posOffset>-906780</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0692765" cy="68484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A086A" w:rsidRPr="00D0664E">
        <w:rPr>
          <w:noProof/>
        </w:rPr>
        <w:drawing>
          <wp:anchor distT="0" distB="0" distL="114300" distR="114300" simplePos="0" relativeHeight="251658245" behindDoc="0" locked="0" layoutInCell="1" allowOverlap="1" wp14:anchorId="2DEDE611" wp14:editId="3956D8A6">
            <wp:simplePos x="0" y="0"/>
            <wp:positionH relativeFrom="margin">
              <wp:align>left</wp:align>
            </wp:positionH>
            <wp:positionV relativeFrom="paragraph">
              <wp:posOffset>-7213</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0D0127D9" w:rsidR="00F573C1" w:rsidRPr="00D0664E" w:rsidRDefault="00F573C1" w:rsidP="00FF0A64"/>
    <w:p w14:paraId="58331EC4" w14:textId="6BB923D7" w:rsidR="00F573C1" w:rsidRDefault="00F573C1" w:rsidP="00FF0A64"/>
    <w:p w14:paraId="38A0CDF7" w14:textId="77777777" w:rsidR="000131B4" w:rsidRPr="00D0664E" w:rsidRDefault="000131B4" w:rsidP="00FF0A64"/>
    <w:p w14:paraId="7A2FB72C" w14:textId="27424E2D" w:rsidR="00B50385" w:rsidRPr="00D0664E" w:rsidRDefault="00B50385" w:rsidP="00B50385">
      <w:pPr>
        <w:tabs>
          <w:tab w:val="center" w:pos="6848"/>
        </w:tabs>
        <w:spacing w:after="160" w:line="259" w:lineRule="auto"/>
      </w:pPr>
    </w:p>
    <w:p w14:paraId="3674BAA5" w14:textId="166FA876" w:rsidR="00AF407C" w:rsidRPr="00D0664E" w:rsidRDefault="00BC0A8B" w:rsidP="00CD4459">
      <w:pPr>
        <w:spacing w:after="160" w:line="259" w:lineRule="auto"/>
        <w:rPr>
          <w:rFonts w:cs="Arial"/>
          <w:color w:val="2F5496"/>
          <w:szCs w:val="40"/>
        </w:rPr>
      </w:pPr>
      <w:r w:rsidRPr="00D0664E">
        <w:rPr>
          <w:rFonts w:eastAsiaTheme="majorEastAsia" w:cstheme="majorBidi"/>
          <w:caps/>
          <w:noProof/>
          <w:color w:val="2F5496" w:themeColor="accent1" w:themeShade="BF"/>
          <w:sz w:val="40"/>
          <w:szCs w:val="32"/>
        </w:rPr>
        <mc:AlternateContent>
          <mc:Choice Requires="wps">
            <w:drawing>
              <wp:anchor distT="45720" distB="45720" distL="114300" distR="114300" simplePos="0" relativeHeight="251658243" behindDoc="0" locked="0" layoutInCell="1" allowOverlap="1" wp14:anchorId="4FD7B478" wp14:editId="1DC289D0">
                <wp:simplePos x="0" y="0"/>
                <wp:positionH relativeFrom="margin">
                  <wp:posOffset>265</wp:posOffset>
                </wp:positionH>
                <wp:positionV relativeFrom="paragraph">
                  <wp:posOffset>1232969</wp:posOffset>
                </wp:positionV>
                <wp:extent cx="3061504" cy="1404620"/>
                <wp:effectExtent l="0" t="0" r="0" b="635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1504" cy="1404620"/>
                        </a:xfrm>
                        <a:prstGeom prst="rect">
                          <a:avLst/>
                        </a:prstGeom>
                        <a:noFill/>
                        <a:ln w="9525">
                          <a:noFill/>
                          <a:miter lim="800000"/>
                          <a:headEnd/>
                          <a:tailEnd/>
                        </a:ln>
                      </wps:spPr>
                      <wps:txbx>
                        <w:txbxContent>
                          <w:p w14:paraId="411EFB90" w14:textId="3B4BC81E" w:rsidR="009A2E28" w:rsidRPr="00DE097D" w:rsidRDefault="009A2E28">
                            <w:pPr>
                              <w:pStyle w:val="Title"/>
                              <w:pBdr>
                                <w:bottom w:val="single" w:sz="4" w:space="1" w:color="00B0F0"/>
                              </w:pBdr>
                              <w:spacing w:before="0" w:after="120"/>
                              <w:rPr>
                                <w:b/>
                                <w:bCs/>
                                <w:color w:val="00B0F0"/>
                              </w:rPr>
                            </w:pPr>
                            <w:r>
                              <w:rPr>
                                <w:b/>
                                <w:bCs/>
                                <w:color w:val="00B0F0"/>
                              </w:rPr>
                              <w:t>Infrastructure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Text Box 9" o:spid="_x0000_s1026" type="#_x0000_t202" style="position:absolute;margin-left:0;margin-top:97.1pt;width:241.05pt;height:110.6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" filled="f" stroked="f">
                <v:textbox style="mso-fit-shape-to-text:t">
                  <w:txbxContent>
                    <w:p w14:paraId="411EFB90" w14:textId="3B4BC81E" w:rsidR="009A2E28" w:rsidRPr="00DE097D" w:rsidRDefault="009A2E28">
                      <w:pPr>
                        <w:pStyle w:val="Title"/>
                        <w:pBdr>
                          <w:bottom w:val="single" w:sz="4" w:space="1" w:color="00B0F0"/>
                        </w:pBdr>
                        <w:spacing w:before="0" w:after="120"/>
                        <w:rPr>
                          <w:b/>
                          <w:bCs/>
                          <w:color w:val="00B0F0"/>
                        </w:rPr>
                      </w:pPr>
                      <w:r>
                        <w:rPr>
                          <w:b/>
                          <w:bCs/>
                          <w:color w:val="00B0F0"/>
                        </w:rPr>
                        <w:t>Infrastructure</w:t>
                      </w:r>
                    </w:p>
                  </w:txbxContent>
                </v:textbox>
                <w10:wrap anchorx="margin"/>
              </v:shape>
            </w:pict>
          </mc:Fallback>
        </mc:AlternateContent>
      </w:r>
      <w:r w:rsidR="008B5995" w:rsidRPr="00D0664E">
        <w:rPr>
          <w:rFonts w:eastAsiaTheme="majorEastAsia" w:cstheme="majorBidi"/>
          <w:caps/>
          <w:noProof/>
          <w:color w:val="2F5496" w:themeColor="accent1" w:themeShade="BF"/>
          <w:sz w:val="40"/>
          <w:szCs w:val="32"/>
        </w:rPr>
        <mc:AlternateContent>
          <mc:Choice Requires="wps">
            <w:drawing>
              <wp:anchor distT="45720" distB="45720" distL="114300" distR="114300" simplePos="0" relativeHeight="251658241" behindDoc="0" locked="0" layoutInCell="1" allowOverlap="1" wp14:anchorId="64522051" wp14:editId="2E18C78D">
                <wp:simplePos x="0" y="0"/>
                <wp:positionH relativeFrom="margin">
                  <wp:posOffset>0</wp:posOffset>
                </wp:positionH>
                <wp:positionV relativeFrom="paragraph">
                  <wp:posOffset>855345</wp:posOffset>
                </wp:positionV>
                <wp:extent cx="5705475" cy="140462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1404620"/>
                        </a:xfrm>
                        <a:prstGeom prst="rect">
                          <a:avLst/>
                        </a:prstGeom>
                        <a:noFill/>
                        <a:ln w="9525">
                          <a:noFill/>
                          <a:miter lim="800000"/>
                          <a:headEnd/>
                          <a:tailEnd/>
                        </a:ln>
                      </wps:spPr>
                      <wps:txbx>
                        <w:txbxContent>
                          <w:p w14:paraId="3FF8A212" w14:textId="1A9F2CF9" w:rsidR="009A2E28" w:rsidRPr="00B50385" w:rsidRDefault="009A2E28"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Text Box 7" o:spid="_x0000_s1027" type="#_x0000_t202" style="position:absolute;margin-left:0;margin-top:67.35pt;width:449.25pt;height:110.6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" filled="f" stroked="f">
                <v:textbox style="mso-fit-shape-to-text:t">
                  <w:txbxContent>
                    <w:p w14:paraId="3FF8A212" w14:textId="1A9F2CF9" w:rsidR="009A2E28" w:rsidRPr="00B50385" w:rsidRDefault="009A2E28"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sidRPr="00D0664E">
        <w:rPr>
          <w:rFonts w:eastAsiaTheme="majorEastAsia" w:cstheme="majorBidi"/>
          <w:caps/>
          <w:noProof/>
          <w:color w:val="2F5496" w:themeColor="accent1" w:themeShade="BF"/>
          <w:sz w:val="40"/>
          <w:szCs w:val="32"/>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1404620"/>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404620"/>
                        </a:xfrm>
                        <a:prstGeom prst="rect">
                          <a:avLst/>
                        </a:prstGeom>
                        <a:noFill/>
                        <a:ln w="9525">
                          <a:noFill/>
                          <a:miter lim="800000"/>
                          <a:headEnd/>
                          <a:tailEnd/>
                        </a:ln>
                      </wps:spPr>
                      <wps:txbx>
                        <w:txbxContent>
                          <w:p w14:paraId="754EB771" w14:textId="6C5DD579" w:rsidR="009A2E28" w:rsidRPr="007D00B6" w:rsidRDefault="008200C8" w:rsidP="00290DD4">
                            <w:r>
                              <w:rPr>
                                <w:b/>
                                <w:color w:val="0070C0"/>
                                <w:sz w:val="24"/>
                                <w:szCs w:val="24"/>
                              </w:rPr>
                              <w:t>2023</w:t>
                            </w:r>
                            <w:r w:rsidR="00533F75">
                              <w:rPr>
                                <w:b/>
                                <w:color w:val="0070C0"/>
                                <w:sz w:val="24"/>
                                <w:szCs w:val="24"/>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Text Box 6" o:spid="_x0000_s1028" type="#_x0000_t202" style="position:absolute;margin-left:0;margin-top:145.35pt;width:330.75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" filled="f" stroked="f">
                <v:textbox style="mso-fit-shape-to-text:t">
                  <w:txbxContent>
                    <w:p w14:paraId="754EB771" w14:textId="6C5DD579" w:rsidR="009A2E28" w:rsidRPr="007D00B6" w:rsidRDefault="008200C8" w:rsidP="00290DD4">
                      <w:r>
                        <w:rPr>
                          <w:b/>
                          <w:color w:val="0070C0"/>
                          <w:sz w:val="24"/>
                          <w:szCs w:val="24"/>
                        </w:rPr>
                        <w:t>2023</w:t>
                      </w:r>
                      <w:r w:rsidR="00533F75">
                        <w:rPr>
                          <w:b/>
                          <w:color w:val="0070C0"/>
                          <w:sz w:val="24"/>
                          <w:szCs w:val="24"/>
                        </w:rPr>
                        <w:t xml:space="preserve"> </w:t>
                      </w:r>
                    </w:p>
                  </w:txbxContent>
                </v:textbox>
                <w10:wrap anchorx="margin"/>
              </v:shape>
            </w:pict>
          </mc:Fallback>
        </mc:AlternateContent>
      </w:r>
      <w:r w:rsidR="008B5995" w:rsidRPr="00D0664E">
        <w:rPr>
          <w:rFonts w:eastAsiaTheme="majorEastAsia" w:cstheme="majorBidi"/>
          <w:caps/>
          <w:noProof/>
          <w:color w:val="2F5496" w:themeColor="accent1" w:themeShade="BF"/>
          <w:sz w:val="40"/>
          <w:szCs w:val="32"/>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1404620"/>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404620"/>
                        </a:xfrm>
                        <a:prstGeom prst="rect">
                          <a:avLst/>
                        </a:prstGeom>
                        <a:noFill/>
                        <a:ln w="9525">
                          <a:noFill/>
                          <a:miter lim="800000"/>
                          <a:headEnd/>
                          <a:tailEnd/>
                        </a:ln>
                      </wps:spPr>
                      <wps:txbx>
                        <w:txbxContent>
                          <w:p w14:paraId="739E359F" w14:textId="2DC28751" w:rsidR="009A2E28" w:rsidRPr="00B50385" w:rsidRDefault="009A2E28">
                            <w:pPr>
                              <w:rPr>
                                <w:color w:val="FFFFFF" w:themeColor="background1"/>
                                <w:sz w:val="16"/>
                                <w:szCs w:val="16"/>
                              </w:rPr>
                            </w:pPr>
                            <w:r w:rsidRPr="00B50385">
                              <w:rPr>
                                <w:color w:val="FFFFFF" w:themeColor="background1"/>
                                <w:sz w:val="16"/>
                                <w:szCs w:val="16"/>
                              </w:rPr>
                              <w:t xml:space="preserve">Last revision: </w:t>
                            </w:r>
                            <w:r w:rsidR="003F4FA4">
                              <w:rPr>
                                <w:color w:val="FFFFFF" w:themeColor="background1"/>
                                <w:sz w:val="16"/>
                                <w:szCs w:val="16"/>
                              </w:rPr>
                              <w:t>10 May</w:t>
                            </w:r>
                            <w:r w:rsidR="00A517A3">
                              <w:rPr>
                                <w:color w:val="FFFFFF" w:themeColor="background1"/>
                                <w:sz w:val="16"/>
                                <w:szCs w:val="16"/>
                              </w:rPr>
                              <w:t xml:space="preserve"> 202</w:t>
                            </w:r>
                            <w:r w:rsidR="005E28B9">
                              <w:rPr>
                                <w:color w:val="FFFFFF" w:themeColor="background1"/>
                                <w:sz w:val="16"/>
                                <w:szCs w:val="16"/>
                              </w:rP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Text Box 8" o:spid="_x0000_s1029" type="#_x0000_t202" style="position:absolute;margin-left:0;margin-top:275.85pt;width:330.75pt;height:110.6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" filled="f" stroked="f">
                <v:textbox style="mso-fit-shape-to-text:t">
                  <w:txbxContent>
                    <w:p w14:paraId="739E359F" w14:textId="2DC28751" w:rsidR="009A2E28" w:rsidRPr="00B50385" w:rsidRDefault="009A2E28">
                      <w:pPr>
                        <w:rPr>
                          <w:color w:val="FFFFFF" w:themeColor="background1"/>
                          <w:sz w:val="16"/>
                          <w:szCs w:val="16"/>
                        </w:rPr>
                      </w:pPr>
                      <w:r w:rsidRPr="00B50385">
                        <w:rPr>
                          <w:color w:val="FFFFFF" w:themeColor="background1"/>
                          <w:sz w:val="16"/>
                          <w:szCs w:val="16"/>
                        </w:rPr>
                        <w:t xml:space="preserve">Last revision: </w:t>
                      </w:r>
                      <w:r w:rsidR="003F4FA4">
                        <w:rPr>
                          <w:color w:val="FFFFFF" w:themeColor="background1"/>
                          <w:sz w:val="16"/>
                          <w:szCs w:val="16"/>
                        </w:rPr>
                        <w:t>10 May</w:t>
                      </w:r>
                      <w:r w:rsidR="00A517A3">
                        <w:rPr>
                          <w:color w:val="FFFFFF" w:themeColor="background1"/>
                          <w:sz w:val="16"/>
                          <w:szCs w:val="16"/>
                        </w:rPr>
                        <w:t xml:space="preserve"> 202</w:t>
                      </w:r>
                      <w:r w:rsidR="005E28B9">
                        <w:rPr>
                          <w:color w:val="FFFFFF" w:themeColor="background1"/>
                          <w:sz w:val="16"/>
                          <w:szCs w:val="16"/>
                        </w:rPr>
                        <w:t>3</w:t>
                      </w:r>
                    </w:p>
                  </w:txbxContent>
                </v:textbox>
                <w10:wrap anchorx="margin"/>
              </v:shape>
            </w:pict>
          </mc:Fallback>
        </mc:AlternateContent>
      </w:r>
      <w:r w:rsidR="00AF407C" w:rsidRPr="00D0664E">
        <w:br w:type="page"/>
      </w:r>
      <w:bookmarkStart w:id="0" w:name="_Toc50988861"/>
      <w:r w:rsidR="000F3CF4" w:rsidRPr="00D0664E">
        <w:rPr>
          <w:rFonts w:cs="Arial"/>
          <w:caps/>
          <w:color w:val="2F5496"/>
          <w:sz w:val="40"/>
          <w:szCs w:val="40"/>
        </w:rPr>
        <w:lastRenderedPageBreak/>
        <w:t>Table of content</w:t>
      </w:r>
      <w:bookmarkEnd w:id="0"/>
      <w:r w:rsidR="003C7766" w:rsidRPr="00D0664E">
        <w:rPr>
          <w:rFonts w:cs="Arial"/>
          <w:caps/>
          <w:color w:val="2F5496"/>
          <w:sz w:val="40"/>
          <w:szCs w:val="40"/>
        </w:rPr>
        <w:t>s</w:t>
      </w:r>
    </w:p>
    <w:sdt>
      <w:sdtPr>
        <w:rPr>
          <w:rFonts w:eastAsia="MS PGothic" w:cs="Times New Roman"/>
          <w:caps w:val="0"/>
          <w:color w:val="auto"/>
          <w:sz w:val="20"/>
          <w:szCs w:val="20"/>
        </w:rPr>
        <w:id w:val="-1404751413"/>
        <w:docPartObj>
          <w:docPartGallery w:val="Table of Contents"/>
          <w:docPartUnique/>
        </w:docPartObj>
      </w:sdtPr>
      <w:sdtEndPr>
        <w:rPr>
          <w:rFonts w:eastAsiaTheme="majorEastAsia" w:cstheme="majorBidi"/>
          <w:b/>
          <w:color w:val="2F5496" w:themeColor="accent1" w:themeShade="BF"/>
          <w:sz w:val="40"/>
          <w:szCs w:val="32"/>
        </w:rPr>
      </w:sdtEndPr>
      <w:sdtContent>
        <w:p w14:paraId="106D17AE" w14:textId="6089926A" w:rsidR="00D356EB" w:rsidRDefault="002860A1">
          <w:pPr>
            <w:pStyle w:val="TOC1"/>
            <w:rPr>
              <w:rFonts w:asciiTheme="minorHAnsi" w:eastAsiaTheme="minorEastAsia" w:hAnsiTheme="minorHAnsi" w:cstheme="minorBidi"/>
              <w:caps w:val="0"/>
              <w:noProof/>
              <w:color w:val="auto"/>
              <w:sz w:val="22"/>
              <w:szCs w:val="22"/>
              <w:lang w:eastAsia="en-GB"/>
            </w:rPr>
          </w:pPr>
          <w:r w:rsidRPr="00D0664E">
            <w:fldChar w:fldCharType="begin"/>
          </w:r>
          <w:r w:rsidRPr="00D0664E">
            <w:instrText xml:space="preserve"> TOC \o "1-3" \h \z \u </w:instrText>
          </w:r>
          <w:r w:rsidRPr="00D0664E">
            <w:fldChar w:fldCharType="separate"/>
          </w:r>
          <w:hyperlink w:anchor="_Toc131156796" w:history="1">
            <w:r w:rsidR="00D356EB" w:rsidRPr="00D57656">
              <w:rPr>
                <w:rStyle w:val="Hyperlink"/>
                <w:noProof/>
              </w:rPr>
              <w:t>Policy</w:t>
            </w:r>
            <w:r w:rsidR="00D356EB">
              <w:rPr>
                <w:noProof/>
                <w:webHidden/>
              </w:rPr>
              <w:tab/>
            </w:r>
            <w:r w:rsidR="00D356EB">
              <w:rPr>
                <w:noProof/>
                <w:webHidden/>
              </w:rPr>
              <w:fldChar w:fldCharType="begin"/>
            </w:r>
            <w:r w:rsidR="00D356EB">
              <w:rPr>
                <w:noProof/>
                <w:webHidden/>
              </w:rPr>
              <w:instrText xml:space="preserve"> PAGEREF _Toc131156796 \h </w:instrText>
            </w:r>
            <w:r w:rsidR="00D356EB">
              <w:rPr>
                <w:noProof/>
                <w:webHidden/>
              </w:rPr>
            </w:r>
            <w:r w:rsidR="00D356EB">
              <w:rPr>
                <w:noProof/>
                <w:webHidden/>
              </w:rPr>
              <w:fldChar w:fldCharType="separate"/>
            </w:r>
            <w:r w:rsidR="006F4D7B">
              <w:rPr>
                <w:noProof/>
                <w:webHidden/>
              </w:rPr>
              <w:t>4</w:t>
            </w:r>
            <w:r w:rsidR="00D356EB">
              <w:rPr>
                <w:noProof/>
                <w:webHidden/>
              </w:rPr>
              <w:fldChar w:fldCharType="end"/>
            </w:r>
          </w:hyperlink>
        </w:p>
        <w:p w14:paraId="44322B81" w14:textId="78BA999F" w:rsidR="00D356EB" w:rsidRDefault="00000000">
          <w:pPr>
            <w:pStyle w:val="TOC2"/>
            <w:rPr>
              <w:rFonts w:asciiTheme="minorHAnsi" w:eastAsiaTheme="minorEastAsia" w:hAnsiTheme="minorHAnsi" w:cstheme="minorBidi"/>
              <w:sz w:val="22"/>
              <w:szCs w:val="22"/>
              <w:lang w:eastAsia="en-GB"/>
            </w:rPr>
          </w:pPr>
          <w:hyperlink w:anchor="_Toc131156797" w:history="1">
            <w:r w:rsidR="00D356EB" w:rsidRPr="00D57656">
              <w:rPr>
                <w:rStyle w:val="Hyperlink"/>
              </w:rPr>
              <w:t>Investment guidelines [INF 1]</w:t>
            </w:r>
            <w:r w:rsidR="00D356EB">
              <w:rPr>
                <w:webHidden/>
              </w:rPr>
              <w:tab/>
            </w:r>
            <w:r w:rsidR="00D356EB">
              <w:rPr>
                <w:webHidden/>
              </w:rPr>
              <w:fldChar w:fldCharType="begin"/>
            </w:r>
            <w:r w:rsidR="00D356EB">
              <w:rPr>
                <w:webHidden/>
              </w:rPr>
              <w:instrText xml:space="preserve"> PAGEREF _Toc131156797 \h </w:instrText>
            </w:r>
            <w:r w:rsidR="00D356EB">
              <w:rPr>
                <w:webHidden/>
              </w:rPr>
            </w:r>
            <w:r w:rsidR="00D356EB">
              <w:rPr>
                <w:webHidden/>
              </w:rPr>
              <w:fldChar w:fldCharType="separate"/>
            </w:r>
            <w:r w:rsidR="006F4D7B">
              <w:rPr>
                <w:webHidden/>
              </w:rPr>
              <w:t>4</w:t>
            </w:r>
            <w:r w:rsidR="00D356EB">
              <w:rPr>
                <w:webHidden/>
              </w:rPr>
              <w:fldChar w:fldCharType="end"/>
            </w:r>
          </w:hyperlink>
        </w:p>
        <w:p w14:paraId="53BBBDAB" w14:textId="2042412C" w:rsidR="00D356EB" w:rsidRDefault="00000000">
          <w:pPr>
            <w:pStyle w:val="TOC2"/>
            <w:rPr>
              <w:rFonts w:asciiTheme="minorHAnsi" w:eastAsiaTheme="minorEastAsia" w:hAnsiTheme="minorHAnsi" w:cstheme="minorBidi"/>
              <w:sz w:val="22"/>
              <w:szCs w:val="22"/>
              <w:lang w:eastAsia="en-GB"/>
            </w:rPr>
          </w:pPr>
          <w:hyperlink w:anchor="_Toc131156798" w:history="1">
            <w:r w:rsidR="00D356EB" w:rsidRPr="00D57656">
              <w:rPr>
                <w:rStyle w:val="Hyperlink"/>
              </w:rPr>
              <w:t>INF 1</w:t>
            </w:r>
            <w:r w:rsidR="00D356EB">
              <w:rPr>
                <w:webHidden/>
              </w:rPr>
              <w:tab/>
            </w:r>
            <w:r w:rsidR="00D356EB">
              <w:rPr>
                <w:webHidden/>
              </w:rPr>
              <w:fldChar w:fldCharType="begin"/>
            </w:r>
            <w:r w:rsidR="00D356EB">
              <w:rPr>
                <w:webHidden/>
              </w:rPr>
              <w:instrText xml:space="preserve"> PAGEREF _Toc131156798 \h </w:instrText>
            </w:r>
            <w:r w:rsidR="00D356EB">
              <w:rPr>
                <w:webHidden/>
              </w:rPr>
            </w:r>
            <w:r w:rsidR="00D356EB">
              <w:rPr>
                <w:webHidden/>
              </w:rPr>
              <w:fldChar w:fldCharType="separate"/>
            </w:r>
            <w:r w:rsidR="006F4D7B">
              <w:rPr>
                <w:webHidden/>
              </w:rPr>
              <w:t>4</w:t>
            </w:r>
            <w:r w:rsidR="00D356EB">
              <w:rPr>
                <w:webHidden/>
              </w:rPr>
              <w:fldChar w:fldCharType="end"/>
            </w:r>
          </w:hyperlink>
        </w:p>
        <w:p w14:paraId="64681FBC" w14:textId="0FF9325B" w:rsidR="00D356EB" w:rsidRDefault="00000000">
          <w:pPr>
            <w:pStyle w:val="TOC1"/>
            <w:rPr>
              <w:rFonts w:asciiTheme="minorHAnsi" w:eastAsiaTheme="minorEastAsia" w:hAnsiTheme="minorHAnsi" w:cstheme="minorBidi"/>
              <w:caps w:val="0"/>
              <w:noProof/>
              <w:color w:val="auto"/>
              <w:sz w:val="22"/>
              <w:szCs w:val="22"/>
              <w:lang w:eastAsia="en-GB"/>
            </w:rPr>
          </w:pPr>
          <w:hyperlink w:anchor="_Toc131156799" w:history="1">
            <w:r w:rsidR="00D356EB" w:rsidRPr="00D57656">
              <w:rPr>
                <w:rStyle w:val="Hyperlink"/>
                <w:noProof/>
              </w:rPr>
              <w:t>Fundraising</w:t>
            </w:r>
            <w:r w:rsidR="00D356EB">
              <w:rPr>
                <w:noProof/>
                <w:webHidden/>
              </w:rPr>
              <w:tab/>
            </w:r>
            <w:r w:rsidR="00D356EB">
              <w:rPr>
                <w:noProof/>
                <w:webHidden/>
              </w:rPr>
              <w:fldChar w:fldCharType="begin"/>
            </w:r>
            <w:r w:rsidR="00D356EB">
              <w:rPr>
                <w:noProof/>
                <w:webHidden/>
              </w:rPr>
              <w:instrText xml:space="preserve"> PAGEREF _Toc131156799 \h </w:instrText>
            </w:r>
            <w:r w:rsidR="00D356EB">
              <w:rPr>
                <w:noProof/>
                <w:webHidden/>
              </w:rPr>
            </w:r>
            <w:r w:rsidR="00D356EB">
              <w:rPr>
                <w:noProof/>
                <w:webHidden/>
              </w:rPr>
              <w:fldChar w:fldCharType="separate"/>
            </w:r>
            <w:r w:rsidR="006F4D7B">
              <w:rPr>
                <w:noProof/>
                <w:webHidden/>
              </w:rPr>
              <w:t>6</w:t>
            </w:r>
            <w:r w:rsidR="00D356EB">
              <w:rPr>
                <w:noProof/>
                <w:webHidden/>
              </w:rPr>
              <w:fldChar w:fldCharType="end"/>
            </w:r>
          </w:hyperlink>
        </w:p>
        <w:p w14:paraId="09966E9B" w14:textId="2EE93ADE" w:rsidR="00D356EB" w:rsidRDefault="00000000">
          <w:pPr>
            <w:pStyle w:val="TOC2"/>
            <w:rPr>
              <w:rFonts w:asciiTheme="minorHAnsi" w:eastAsiaTheme="minorEastAsia" w:hAnsiTheme="minorHAnsi" w:cstheme="minorBidi"/>
              <w:sz w:val="22"/>
              <w:szCs w:val="22"/>
              <w:lang w:eastAsia="en-GB"/>
            </w:rPr>
          </w:pPr>
          <w:hyperlink w:anchor="_Toc131156800" w:history="1">
            <w:r w:rsidR="00D356EB" w:rsidRPr="00D57656">
              <w:rPr>
                <w:rStyle w:val="Hyperlink"/>
              </w:rPr>
              <w:t>Commitments to investors [INF 2]</w:t>
            </w:r>
            <w:r w:rsidR="00D356EB">
              <w:rPr>
                <w:webHidden/>
              </w:rPr>
              <w:tab/>
            </w:r>
            <w:r w:rsidR="00D356EB">
              <w:rPr>
                <w:webHidden/>
              </w:rPr>
              <w:fldChar w:fldCharType="begin"/>
            </w:r>
            <w:r w:rsidR="00D356EB">
              <w:rPr>
                <w:webHidden/>
              </w:rPr>
              <w:instrText xml:space="preserve"> PAGEREF _Toc131156800 \h </w:instrText>
            </w:r>
            <w:r w:rsidR="00D356EB">
              <w:rPr>
                <w:webHidden/>
              </w:rPr>
            </w:r>
            <w:r w:rsidR="00D356EB">
              <w:rPr>
                <w:webHidden/>
              </w:rPr>
              <w:fldChar w:fldCharType="separate"/>
            </w:r>
            <w:r w:rsidR="006F4D7B">
              <w:rPr>
                <w:webHidden/>
              </w:rPr>
              <w:t>6</w:t>
            </w:r>
            <w:r w:rsidR="00D356EB">
              <w:rPr>
                <w:webHidden/>
              </w:rPr>
              <w:fldChar w:fldCharType="end"/>
            </w:r>
          </w:hyperlink>
        </w:p>
        <w:p w14:paraId="6B1DD4B9" w14:textId="197F540C" w:rsidR="00D356EB" w:rsidRDefault="00000000">
          <w:pPr>
            <w:pStyle w:val="TOC2"/>
            <w:rPr>
              <w:rFonts w:asciiTheme="minorHAnsi" w:eastAsiaTheme="minorEastAsia" w:hAnsiTheme="minorHAnsi" w:cstheme="minorBidi"/>
              <w:sz w:val="22"/>
              <w:szCs w:val="22"/>
              <w:lang w:eastAsia="en-GB"/>
            </w:rPr>
          </w:pPr>
          <w:hyperlink w:anchor="_Toc131156801" w:history="1">
            <w:r w:rsidR="00D356EB" w:rsidRPr="00D57656">
              <w:rPr>
                <w:rStyle w:val="Hyperlink"/>
              </w:rPr>
              <w:t>INF 2</w:t>
            </w:r>
            <w:r w:rsidR="00D356EB">
              <w:rPr>
                <w:webHidden/>
              </w:rPr>
              <w:tab/>
            </w:r>
            <w:r w:rsidR="00D356EB">
              <w:rPr>
                <w:webHidden/>
              </w:rPr>
              <w:fldChar w:fldCharType="begin"/>
            </w:r>
            <w:r w:rsidR="00D356EB">
              <w:rPr>
                <w:webHidden/>
              </w:rPr>
              <w:instrText xml:space="preserve"> PAGEREF _Toc131156801 \h </w:instrText>
            </w:r>
            <w:r w:rsidR="00D356EB">
              <w:rPr>
                <w:webHidden/>
              </w:rPr>
            </w:r>
            <w:r w:rsidR="00D356EB">
              <w:rPr>
                <w:webHidden/>
              </w:rPr>
              <w:fldChar w:fldCharType="separate"/>
            </w:r>
            <w:r w:rsidR="006F4D7B">
              <w:rPr>
                <w:webHidden/>
              </w:rPr>
              <w:t>6</w:t>
            </w:r>
            <w:r w:rsidR="00D356EB">
              <w:rPr>
                <w:webHidden/>
              </w:rPr>
              <w:fldChar w:fldCharType="end"/>
            </w:r>
          </w:hyperlink>
        </w:p>
        <w:p w14:paraId="7276A1AF" w14:textId="4BF9AFDE" w:rsidR="00D356EB" w:rsidRDefault="00000000">
          <w:pPr>
            <w:pStyle w:val="TOC1"/>
            <w:rPr>
              <w:rFonts w:asciiTheme="minorHAnsi" w:eastAsiaTheme="minorEastAsia" w:hAnsiTheme="minorHAnsi" w:cstheme="minorBidi"/>
              <w:caps w:val="0"/>
              <w:noProof/>
              <w:color w:val="auto"/>
              <w:sz w:val="22"/>
              <w:szCs w:val="22"/>
              <w:lang w:eastAsia="en-GB"/>
            </w:rPr>
          </w:pPr>
          <w:hyperlink w:anchor="_Toc131156802" w:history="1">
            <w:r w:rsidR="00D356EB" w:rsidRPr="00D57656">
              <w:rPr>
                <w:rStyle w:val="Hyperlink"/>
                <w:noProof/>
              </w:rPr>
              <w:t>Pre-investment</w:t>
            </w:r>
            <w:r w:rsidR="00D356EB">
              <w:rPr>
                <w:noProof/>
                <w:webHidden/>
              </w:rPr>
              <w:tab/>
            </w:r>
            <w:r w:rsidR="00D356EB">
              <w:rPr>
                <w:noProof/>
                <w:webHidden/>
              </w:rPr>
              <w:fldChar w:fldCharType="begin"/>
            </w:r>
            <w:r w:rsidR="00D356EB">
              <w:rPr>
                <w:noProof/>
                <w:webHidden/>
              </w:rPr>
              <w:instrText xml:space="preserve"> PAGEREF _Toc131156802 \h </w:instrText>
            </w:r>
            <w:r w:rsidR="00D356EB">
              <w:rPr>
                <w:noProof/>
                <w:webHidden/>
              </w:rPr>
            </w:r>
            <w:r w:rsidR="00D356EB">
              <w:rPr>
                <w:noProof/>
                <w:webHidden/>
              </w:rPr>
              <w:fldChar w:fldCharType="separate"/>
            </w:r>
            <w:r w:rsidR="006F4D7B">
              <w:rPr>
                <w:noProof/>
                <w:webHidden/>
              </w:rPr>
              <w:t>8</w:t>
            </w:r>
            <w:r w:rsidR="00D356EB">
              <w:rPr>
                <w:noProof/>
                <w:webHidden/>
              </w:rPr>
              <w:fldChar w:fldCharType="end"/>
            </w:r>
          </w:hyperlink>
        </w:p>
        <w:p w14:paraId="4C25A6BE" w14:textId="5F89917D" w:rsidR="00D356EB" w:rsidRDefault="00000000">
          <w:pPr>
            <w:pStyle w:val="TOC2"/>
            <w:rPr>
              <w:rFonts w:asciiTheme="minorHAnsi" w:eastAsiaTheme="minorEastAsia" w:hAnsiTheme="minorHAnsi" w:cstheme="minorBidi"/>
              <w:sz w:val="22"/>
              <w:szCs w:val="22"/>
              <w:lang w:eastAsia="en-GB"/>
            </w:rPr>
          </w:pPr>
          <w:hyperlink w:anchor="_Toc131156803" w:history="1">
            <w:r w:rsidR="00D356EB" w:rsidRPr="00D57656">
              <w:rPr>
                <w:rStyle w:val="Hyperlink"/>
              </w:rPr>
              <w:t>Materiality analysis [INF 3, INF 3.1]</w:t>
            </w:r>
            <w:r w:rsidR="00D356EB">
              <w:rPr>
                <w:webHidden/>
              </w:rPr>
              <w:tab/>
            </w:r>
            <w:r w:rsidR="00D356EB">
              <w:rPr>
                <w:webHidden/>
              </w:rPr>
              <w:fldChar w:fldCharType="begin"/>
            </w:r>
            <w:r w:rsidR="00D356EB">
              <w:rPr>
                <w:webHidden/>
              </w:rPr>
              <w:instrText xml:space="preserve"> PAGEREF _Toc131156803 \h </w:instrText>
            </w:r>
            <w:r w:rsidR="00D356EB">
              <w:rPr>
                <w:webHidden/>
              </w:rPr>
            </w:r>
            <w:r w:rsidR="00D356EB">
              <w:rPr>
                <w:webHidden/>
              </w:rPr>
              <w:fldChar w:fldCharType="separate"/>
            </w:r>
            <w:r w:rsidR="006F4D7B">
              <w:rPr>
                <w:webHidden/>
              </w:rPr>
              <w:t>8</w:t>
            </w:r>
            <w:r w:rsidR="00D356EB">
              <w:rPr>
                <w:webHidden/>
              </w:rPr>
              <w:fldChar w:fldCharType="end"/>
            </w:r>
          </w:hyperlink>
        </w:p>
        <w:p w14:paraId="5B7A9DB7" w14:textId="6A38A657" w:rsidR="00D356EB" w:rsidRDefault="00000000">
          <w:pPr>
            <w:pStyle w:val="TOC2"/>
            <w:rPr>
              <w:rFonts w:asciiTheme="minorHAnsi" w:eastAsiaTheme="minorEastAsia" w:hAnsiTheme="minorHAnsi" w:cstheme="minorBidi"/>
              <w:sz w:val="22"/>
              <w:szCs w:val="22"/>
              <w:lang w:eastAsia="en-GB"/>
            </w:rPr>
          </w:pPr>
          <w:hyperlink w:anchor="_Toc131156804" w:history="1">
            <w:r w:rsidR="00D356EB" w:rsidRPr="00D57656">
              <w:rPr>
                <w:rStyle w:val="Hyperlink"/>
              </w:rPr>
              <w:t>INF 3</w:t>
            </w:r>
            <w:r w:rsidR="00D356EB">
              <w:rPr>
                <w:webHidden/>
              </w:rPr>
              <w:tab/>
            </w:r>
            <w:r w:rsidR="00D356EB">
              <w:rPr>
                <w:webHidden/>
              </w:rPr>
              <w:fldChar w:fldCharType="begin"/>
            </w:r>
            <w:r w:rsidR="00D356EB">
              <w:rPr>
                <w:webHidden/>
              </w:rPr>
              <w:instrText xml:space="preserve"> PAGEREF _Toc131156804 \h </w:instrText>
            </w:r>
            <w:r w:rsidR="00D356EB">
              <w:rPr>
                <w:webHidden/>
              </w:rPr>
            </w:r>
            <w:r w:rsidR="00D356EB">
              <w:rPr>
                <w:webHidden/>
              </w:rPr>
              <w:fldChar w:fldCharType="separate"/>
            </w:r>
            <w:r w:rsidR="006F4D7B">
              <w:rPr>
                <w:webHidden/>
              </w:rPr>
              <w:t>8</w:t>
            </w:r>
            <w:r w:rsidR="00D356EB">
              <w:rPr>
                <w:webHidden/>
              </w:rPr>
              <w:fldChar w:fldCharType="end"/>
            </w:r>
          </w:hyperlink>
        </w:p>
        <w:p w14:paraId="0A015564" w14:textId="5FACC3A9" w:rsidR="00D356EB" w:rsidRDefault="00000000">
          <w:pPr>
            <w:pStyle w:val="TOC2"/>
            <w:rPr>
              <w:rFonts w:asciiTheme="minorHAnsi" w:eastAsiaTheme="minorEastAsia" w:hAnsiTheme="minorHAnsi" w:cstheme="minorBidi"/>
              <w:sz w:val="22"/>
              <w:szCs w:val="22"/>
              <w:lang w:eastAsia="en-GB"/>
            </w:rPr>
          </w:pPr>
          <w:hyperlink w:anchor="_Toc131156805" w:history="1">
            <w:r w:rsidR="00D356EB" w:rsidRPr="00D57656">
              <w:rPr>
                <w:rStyle w:val="Hyperlink"/>
              </w:rPr>
              <w:t>INF 3.1</w:t>
            </w:r>
            <w:r w:rsidR="00D356EB">
              <w:rPr>
                <w:webHidden/>
              </w:rPr>
              <w:tab/>
            </w:r>
            <w:r w:rsidR="00D356EB">
              <w:rPr>
                <w:webHidden/>
              </w:rPr>
              <w:fldChar w:fldCharType="begin"/>
            </w:r>
            <w:r w:rsidR="00D356EB">
              <w:rPr>
                <w:webHidden/>
              </w:rPr>
              <w:instrText xml:space="preserve"> PAGEREF _Toc131156805 \h </w:instrText>
            </w:r>
            <w:r w:rsidR="00D356EB">
              <w:rPr>
                <w:webHidden/>
              </w:rPr>
            </w:r>
            <w:r w:rsidR="00D356EB">
              <w:rPr>
                <w:webHidden/>
              </w:rPr>
              <w:fldChar w:fldCharType="separate"/>
            </w:r>
            <w:r w:rsidR="006F4D7B">
              <w:rPr>
                <w:webHidden/>
              </w:rPr>
              <w:t>10</w:t>
            </w:r>
            <w:r w:rsidR="00D356EB">
              <w:rPr>
                <w:webHidden/>
              </w:rPr>
              <w:fldChar w:fldCharType="end"/>
            </w:r>
          </w:hyperlink>
        </w:p>
        <w:p w14:paraId="7035A3FC" w14:textId="4C3B0C94" w:rsidR="00D356EB" w:rsidRDefault="00000000">
          <w:pPr>
            <w:pStyle w:val="TOC2"/>
            <w:rPr>
              <w:rFonts w:asciiTheme="minorHAnsi" w:eastAsiaTheme="minorEastAsia" w:hAnsiTheme="minorHAnsi" w:cstheme="minorBidi"/>
              <w:sz w:val="22"/>
              <w:szCs w:val="22"/>
              <w:lang w:eastAsia="en-GB"/>
            </w:rPr>
          </w:pPr>
          <w:hyperlink w:anchor="_Toc131156806" w:history="1">
            <w:r w:rsidR="00D356EB" w:rsidRPr="00D57656">
              <w:rPr>
                <w:rStyle w:val="Hyperlink"/>
              </w:rPr>
              <w:t>Due diligence [INF 4, INF 5]</w:t>
            </w:r>
            <w:r w:rsidR="00D356EB">
              <w:rPr>
                <w:webHidden/>
              </w:rPr>
              <w:tab/>
            </w:r>
            <w:r w:rsidR="00D356EB">
              <w:rPr>
                <w:webHidden/>
              </w:rPr>
              <w:fldChar w:fldCharType="begin"/>
            </w:r>
            <w:r w:rsidR="00D356EB">
              <w:rPr>
                <w:webHidden/>
              </w:rPr>
              <w:instrText xml:space="preserve"> PAGEREF _Toc131156806 \h </w:instrText>
            </w:r>
            <w:r w:rsidR="00D356EB">
              <w:rPr>
                <w:webHidden/>
              </w:rPr>
            </w:r>
            <w:r w:rsidR="00D356EB">
              <w:rPr>
                <w:webHidden/>
              </w:rPr>
              <w:fldChar w:fldCharType="separate"/>
            </w:r>
            <w:r w:rsidR="006F4D7B">
              <w:rPr>
                <w:webHidden/>
              </w:rPr>
              <w:t>12</w:t>
            </w:r>
            <w:r w:rsidR="00D356EB">
              <w:rPr>
                <w:webHidden/>
              </w:rPr>
              <w:fldChar w:fldCharType="end"/>
            </w:r>
          </w:hyperlink>
        </w:p>
        <w:p w14:paraId="54E0DF66" w14:textId="0FFABBAB" w:rsidR="00D356EB" w:rsidRDefault="00000000">
          <w:pPr>
            <w:pStyle w:val="TOC2"/>
            <w:rPr>
              <w:rFonts w:asciiTheme="minorHAnsi" w:eastAsiaTheme="minorEastAsia" w:hAnsiTheme="minorHAnsi" w:cstheme="minorBidi"/>
              <w:sz w:val="22"/>
              <w:szCs w:val="22"/>
              <w:lang w:eastAsia="en-GB"/>
            </w:rPr>
          </w:pPr>
          <w:hyperlink w:anchor="_Toc131156807" w:history="1">
            <w:r w:rsidR="00D356EB" w:rsidRPr="00D57656">
              <w:rPr>
                <w:rStyle w:val="Hyperlink"/>
              </w:rPr>
              <w:t>INF 4</w:t>
            </w:r>
            <w:r w:rsidR="00D356EB">
              <w:rPr>
                <w:webHidden/>
              </w:rPr>
              <w:tab/>
            </w:r>
            <w:r w:rsidR="00D356EB">
              <w:rPr>
                <w:webHidden/>
              </w:rPr>
              <w:fldChar w:fldCharType="begin"/>
            </w:r>
            <w:r w:rsidR="00D356EB">
              <w:rPr>
                <w:webHidden/>
              </w:rPr>
              <w:instrText xml:space="preserve"> PAGEREF _Toc131156807 \h </w:instrText>
            </w:r>
            <w:r w:rsidR="00D356EB">
              <w:rPr>
                <w:webHidden/>
              </w:rPr>
            </w:r>
            <w:r w:rsidR="00D356EB">
              <w:rPr>
                <w:webHidden/>
              </w:rPr>
              <w:fldChar w:fldCharType="separate"/>
            </w:r>
            <w:r w:rsidR="006F4D7B">
              <w:rPr>
                <w:webHidden/>
              </w:rPr>
              <w:t>12</w:t>
            </w:r>
            <w:r w:rsidR="00D356EB">
              <w:rPr>
                <w:webHidden/>
              </w:rPr>
              <w:fldChar w:fldCharType="end"/>
            </w:r>
          </w:hyperlink>
        </w:p>
        <w:p w14:paraId="51E738C6" w14:textId="56282F6D" w:rsidR="00D356EB" w:rsidRDefault="00000000">
          <w:pPr>
            <w:pStyle w:val="TOC2"/>
            <w:rPr>
              <w:rFonts w:asciiTheme="minorHAnsi" w:eastAsiaTheme="minorEastAsia" w:hAnsiTheme="minorHAnsi" w:cstheme="minorBidi"/>
              <w:sz w:val="22"/>
              <w:szCs w:val="22"/>
              <w:lang w:eastAsia="en-GB"/>
            </w:rPr>
          </w:pPr>
          <w:hyperlink w:anchor="_Toc131156808" w:history="1">
            <w:r w:rsidR="00D356EB" w:rsidRPr="00D57656">
              <w:rPr>
                <w:rStyle w:val="Hyperlink"/>
              </w:rPr>
              <w:t>INF 5</w:t>
            </w:r>
            <w:r w:rsidR="00D356EB">
              <w:rPr>
                <w:webHidden/>
              </w:rPr>
              <w:tab/>
            </w:r>
            <w:r w:rsidR="00D356EB">
              <w:rPr>
                <w:webHidden/>
              </w:rPr>
              <w:fldChar w:fldCharType="begin"/>
            </w:r>
            <w:r w:rsidR="00D356EB">
              <w:rPr>
                <w:webHidden/>
              </w:rPr>
              <w:instrText xml:space="preserve"> PAGEREF _Toc131156808 \h </w:instrText>
            </w:r>
            <w:r w:rsidR="00D356EB">
              <w:rPr>
                <w:webHidden/>
              </w:rPr>
            </w:r>
            <w:r w:rsidR="00D356EB">
              <w:rPr>
                <w:webHidden/>
              </w:rPr>
              <w:fldChar w:fldCharType="separate"/>
            </w:r>
            <w:r w:rsidR="006F4D7B">
              <w:rPr>
                <w:webHidden/>
              </w:rPr>
              <w:t>14</w:t>
            </w:r>
            <w:r w:rsidR="00D356EB">
              <w:rPr>
                <w:webHidden/>
              </w:rPr>
              <w:fldChar w:fldCharType="end"/>
            </w:r>
          </w:hyperlink>
        </w:p>
        <w:p w14:paraId="2E79F346" w14:textId="29EEE000" w:rsidR="00D356EB" w:rsidRDefault="00000000">
          <w:pPr>
            <w:pStyle w:val="TOC1"/>
            <w:rPr>
              <w:rFonts w:asciiTheme="minorHAnsi" w:eastAsiaTheme="minorEastAsia" w:hAnsiTheme="minorHAnsi" w:cstheme="minorBidi"/>
              <w:caps w:val="0"/>
              <w:noProof/>
              <w:color w:val="auto"/>
              <w:sz w:val="22"/>
              <w:szCs w:val="22"/>
              <w:lang w:eastAsia="en-GB"/>
            </w:rPr>
          </w:pPr>
          <w:hyperlink w:anchor="_Toc131156809" w:history="1">
            <w:r w:rsidR="00D356EB" w:rsidRPr="00D57656">
              <w:rPr>
                <w:rStyle w:val="Hyperlink"/>
                <w:noProof/>
              </w:rPr>
              <w:t>Selection, appointment and monitoring of third-party operators</w:t>
            </w:r>
            <w:r w:rsidR="00D356EB">
              <w:rPr>
                <w:noProof/>
                <w:webHidden/>
              </w:rPr>
              <w:tab/>
            </w:r>
            <w:r w:rsidR="00D356EB">
              <w:rPr>
                <w:noProof/>
                <w:webHidden/>
              </w:rPr>
              <w:fldChar w:fldCharType="begin"/>
            </w:r>
            <w:r w:rsidR="00D356EB">
              <w:rPr>
                <w:noProof/>
                <w:webHidden/>
              </w:rPr>
              <w:instrText xml:space="preserve"> PAGEREF _Toc131156809 \h </w:instrText>
            </w:r>
            <w:r w:rsidR="00D356EB">
              <w:rPr>
                <w:noProof/>
                <w:webHidden/>
              </w:rPr>
            </w:r>
            <w:r w:rsidR="00D356EB">
              <w:rPr>
                <w:noProof/>
                <w:webHidden/>
              </w:rPr>
              <w:fldChar w:fldCharType="separate"/>
            </w:r>
            <w:r w:rsidR="006F4D7B">
              <w:rPr>
                <w:noProof/>
                <w:webHidden/>
              </w:rPr>
              <w:t>17</w:t>
            </w:r>
            <w:r w:rsidR="00D356EB">
              <w:rPr>
                <w:noProof/>
                <w:webHidden/>
              </w:rPr>
              <w:fldChar w:fldCharType="end"/>
            </w:r>
          </w:hyperlink>
        </w:p>
        <w:p w14:paraId="17769B20" w14:textId="3D01D58A" w:rsidR="00D356EB" w:rsidRDefault="00000000">
          <w:pPr>
            <w:pStyle w:val="TOC2"/>
            <w:rPr>
              <w:rFonts w:asciiTheme="minorHAnsi" w:eastAsiaTheme="minorEastAsia" w:hAnsiTheme="minorHAnsi" w:cstheme="minorBidi"/>
              <w:sz w:val="22"/>
              <w:szCs w:val="22"/>
              <w:lang w:eastAsia="en-GB"/>
            </w:rPr>
          </w:pPr>
          <w:hyperlink w:anchor="_Toc131156810" w:history="1">
            <w:r w:rsidR="00D356EB" w:rsidRPr="00D57656">
              <w:rPr>
                <w:rStyle w:val="Hyperlink"/>
              </w:rPr>
              <w:t>Selection process of third-party operators [INF 6]</w:t>
            </w:r>
            <w:r w:rsidR="00D356EB">
              <w:rPr>
                <w:webHidden/>
              </w:rPr>
              <w:tab/>
            </w:r>
            <w:r w:rsidR="00D356EB">
              <w:rPr>
                <w:webHidden/>
              </w:rPr>
              <w:fldChar w:fldCharType="begin"/>
            </w:r>
            <w:r w:rsidR="00D356EB">
              <w:rPr>
                <w:webHidden/>
              </w:rPr>
              <w:instrText xml:space="preserve"> PAGEREF _Toc131156810 \h </w:instrText>
            </w:r>
            <w:r w:rsidR="00D356EB">
              <w:rPr>
                <w:webHidden/>
              </w:rPr>
            </w:r>
            <w:r w:rsidR="00D356EB">
              <w:rPr>
                <w:webHidden/>
              </w:rPr>
              <w:fldChar w:fldCharType="separate"/>
            </w:r>
            <w:r w:rsidR="006F4D7B">
              <w:rPr>
                <w:webHidden/>
              </w:rPr>
              <w:t>17</w:t>
            </w:r>
            <w:r w:rsidR="00D356EB">
              <w:rPr>
                <w:webHidden/>
              </w:rPr>
              <w:fldChar w:fldCharType="end"/>
            </w:r>
          </w:hyperlink>
        </w:p>
        <w:p w14:paraId="3C29D42C" w14:textId="1B80311D" w:rsidR="00D356EB" w:rsidRDefault="00000000">
          <w:pPr>
            <w:pStyle w:val="TOC2"/>
            <w:rPr>
              <w:rFonts w:asciiTheme="minorHAnsi" w:eastAsiaTheme="minorEastAsia" w:hAnsiTheme="minorHAnsi" w:cstheme="minorBidi"/>
              <w:sz w:val="22"/>
              <w:szCs w:val="22"/>
              <w:lang w:eastAsia="en-GB"/>
            </w:rPr>
          </w:pPr>
          <w:hyperlink w:anchor="_Toc131156811" w:history="1">
            <w:r w:rsidR="00D356EB" w:rsidRPr="00D57656">
              <w:rPr>
                <w:rStyle w:val="Hyperlink"/>
              </w:rPr>
              <w:t>INF 6</w:t>
            </w:r>
            <w:r w:rsidR="00D356EB">
              <w:rPr>
                <w:webHidden/>
              </w:rPr>
              <w:tab/>
            </w:r>
            <w:r w:rsidR="00D356EB">
              <w:rPr>
                <w:webHidden/>
              </w:rPr>
              <w:fldChar w:fldCharType="begin"/>
            </w:r>
            <w:r w:rsidR="00D356EB">
              <w:rPr>
                <w:webHidden/>
              </w:rPr>
              <w:instrText xml:space="preserve"> PAGEREF _Toc131156811 \h </w:instrText>
            </w:r>
            <w:r w:rsidR="00D356EB">
              <w:rPr>
                <w:webHidden/>
              </w:rPr>
            </w:r>
            <w:r w:rsidR="00D356EB">
              <w:rPr>
                <w:webHidden/>
              </w:rPr>
              <w:fldChar w:fldCharType="separate"/>
            </w:r>
            <w:r w:rsidR="006F4D7B">
              <w:rPr>
                <w:webHidden/>
              </w:rPr>
              <w:t>17</w:t>
            </w:r>
            <w:r w:rsidR="00D356EB">
              <w:rPr>
                <w:webHidden/>
              </w:rPr>
              <w:fldChar w:fldCharType="end"/>
            </w:r>
          </w:hyperlink>
        </w:p>
        <w:p w14:paraId="2BBD62A5" w14:textId="47636584" w:rsidR="00D356EB" w:rsidRDefault="00000000">
          <w:pPr>
            <w:pStyle w:val="TOC2"/>
            <w:rPr>
              <w:rFonts w:asciiTheme="minorHAnsi" w:eastAsiaTheme="minorEastAsia" w:hAnsiTheme="minorHAnsi" w:cstheme="minorBidi"/>
              <w:sz w:val="22"/>
              <w:szCs w:val="22"/>
              <w:lang w:eastAsia="en-GB"/>
            </w:rPr>
          </w:pPr>
          <w:hyperlink w:anchor="_Toc131156812" w:history="1">
            <w:r w:rsidR="00D356EB" w:rsidRPr="00D57656">
              <w:rPr>
                <w:rStyle w:val="Hyperlink"/>
              </w:rPr>
              <w:t>Appointment process of third-party operators [INF 7]</w:t>
            </w:r>
            <w:r w:rsidR="00D356EB">
              <w:rPr>
                <w:webHidden/>
              </w:rPr>
              <w:tab/>
            </w:r>
            <w:r w:rsidR="00D356EB">
              <w:rPr>
                <w:webHidden/>
              </w:rPr>
              <w:fldChar w:fldCharType="begin"/>
            </w:r>
            <w:r w:rsidR="00D356EB">
              <w:rPr>
                <w:webHidden/>
              </w:rPr>
              <w:instrText xml:space="preserve"> PAGEREF _Toc131156812 \h </w:instrText>
            </w:r>
            <w:r w:rsidR="00D356EB">
              <w:rPr>
                <w:webHidden/>
              </w:rPr>
            </w:r>
            <w:r w:rsidR="00D356EB">
              <w:rPr>
                <w:webHidden/>
              </w:rPr>
              <w:fldChar w:fldCharType="separate"/>
            </w:r>
            <w:r w:rsidR="006F4D7B">
              <w:rPr>
                <w:webHidden/>
              </w:rPr>
              <w:t>19</w:t>
            </w:r>
            <w:r w:rsidR="00D356EB">
              <w:rPr>
                <w:webHidden/>
              </w:rPr>
              <w:fldChar w:fldCharType="end"/>
            </w:r>
          </w:hyperlink>
        </w:p>
        <w:p w14:paraId="1B7E126F" w14:textId="152B6294" w:rsidR="00D356EB" w:rsidRDefault="00000000">
          <w:pPr>
            <w:pStyle w:val="TOC2"/>
            <w:rPr>
              <w:rFonts w:asciiTheme="minorHAnsi" w:eastAsiaTheme="minorEastAsia" w:hAnsiTheme="minorHAnsi" w:cstheme="minorBidi"/>
              <w:sz w:val="22"/>
              <w:szCs w:val="22"/>
              <w:lang w:eastAsia="en-GB"/>
            </w:rPr>
          </w:pPr>
          <w:hyperlink w:anchor="_Toc131156813" w:history="1">
            <w:r w:rsidR="00D356EB" w:rsidRPr="00D57656">
              <w:rPr>
                <w:rStyle w:val="Hyperlink"/>
              </w:rPr>
              <w:t>INF 7</w:t>
            </w:r>
            <w:r w:rsidR="00D356EB">
              <w:rPr>
                <w:webHidden/>
              </w:rPr>
              <w:tab/>
            </w:r>
            <w:r w:rsidR="00D356EB">
              <w:rPr>
                <w:webHidden/>
              </w:rPr>
              <w:fldChar w:fldCharType="begin"/>
            </w:r>
            <w:r w:rsidR="00D356EB">
              <w:rPr>
                <w:webHidden/>
              </w:rPr>
              <w:instrText xml:space="preserve"> PAGEREF _Toc131156813 \h </w:instrText>
            </w:r>
            <w:r w:rsidR="00D356EB">
              <w:rPr>
                <w:webHidden/>
              </w:rPr>
            </w:r>
            <w:r w:rsidR="00D356EB">
              <w:rPr>
                <w:webHidden/>
              </w:rPr>
              <w:fldChar w:fldCharType="separate"/>
            </w:r>
            <w:r w:rsidR="006F4D7B">
              <w:rPr>
                <w:webHidden/>
              </w:rPr>
              <w:t>19</w:t>
            </w:r>
            <w:r w:rsidR="00D356EB">
              <w:rPr>
                <w:webHidden/>
              </w:rPr>
              <w:fldChar w:fldCharType="end"/>
            </w:r>
          </w:hyperlink>
        </w:p>
        <w:p w14:paraId="4E95F288" w14:textId="6BB6A6FB" w:rsidR="00D356EB" w:rsidRDefault="00000000">
          <w:pPr>
            <w:pStyle w:val="TOC2"/>
            <w:rPr>
              <w:rFonts w:asciiTheme="minorHAnsi" w:eastAsiaTheme="minorEastAsia" w:hAnsiTheme="minorHAnsi" w:cstheme="minorBidi"/>
              <w:sz w:val="22"/>
              <w:szCs w:val="22"/>
              <w:lang w:eastAsia="en-GB"/>
            </w:rPr>
          </w:pPr>
          <w:hyperlink w:anchor="_Toc131156814" w:history="1">
            <w:r w:rsidR="00D356EB" w:rsidRPr="00D57656">
              <w:rPr>
                <w:rStyle w:val="Hyperlink"/>
              </w:rPr>
              <w:t>Monitoring process of third-party operators [INF 8]</w:t>
            </w:r>
            <w:r w:rsidR="00D356EB">
              <w:rPr>
                <w:webHidden/>
              </w:rPr>
              <w:tab/>
            </w:r>
            <w:r w:rsidR="00D356EB">
              <w:rPr>
                <w:webHidden/>
              </w:rPr>
              <w:fldChar w:fldCharType="begin"/>
            </w:r>
            <w:r w:rsidR="00D356EB">
              <w:rPr>
                <w:webHidden/>
              </w:rPr>
              <w:instrText xml:space="preserve"> PAGEREF _Toc131156814 \h </w:instrText>
            </w:r>
            <w:r w:rsidR="00D356EB">
              <w:rPr>
                <w:webHidden/>
              </w:rPr>
            </w:r>
            <w:r w:rsidR="00D356EB">
              <w:rPr>
                <w:webHidden/>
              </w:rPr>
              <w:fldChar w:fldCharType="separate"/>
            </w:r>
            <w:r w:rsidR="006F4D7B">
              <w:rPr>
                <w:webHidden/>
              </w:rPr>
              <w:t>22</w:t>
            </w:r>
            <w:r w:rsidR="00D356EB">
              <w:rPr>
                <w:webHidden/>
              </w:rPr>
              <w:fldChar w:fldCharType="end"/>
            </w:r>
          </w:hyperlink>
        </w:p>
        <w:p w14:paraId="69862CD0" w14:textId="443ECCA9" w:rsidR="00D356EB" w:rsidRDefault="00000000">
          <w:pPr>
            <w:pStyle w:val="TOC2"/>
            <w:rPr>
              <w:rFonts w:asciiTheme="minorHAnsi" w:eastAsiaTheme="minorEastAsia" w:hAnsiTheme="minorHAnsi" w:cstheme="minorBidi"/>
              <w:sz w:val="22"/>
              <w:szCs w:val="22"/>
              <w:lang w:eastAsia="en-GB"/>
            </w:rPr>
          </w:pPr>
          <w:hyperlink w:anchor="_Toc131156815" w:history="1">
            <w:r w:rsidR="00D356EB" w:rsidRPr="00D57656">
              <w:rPr>
                <w:rStyle w:val="Hyperlink"/>
              </w:rPr>
              <w:t>INF 8</w:t>
            </w:r>
            <w:r w:rsidR="00D356EB">
              <w:rPr>
                <w:webHidden/>
              </w:rPr>
              <w:tab/>
            </w:r>
            <w:r w:rsidR="00D356EB">
              <w:rPr>
                <w:webHidden/>
              </w:rPr>
              <w:fldChar w:fldCharType="begin"/>
            </w:r>
            <w:r w:rsidR="00D356EB">
              <w:rPr>
                <w:webHidden/>
              </w:rPr>
              <w:instrText xml:space="preserve"> PAGEREF _Toc131156815 \h </w:instrText>
            </w:r>
            <w:r w:rsidR="00D356EB">
              <w:rPr>
                <w:webHidden/>
              </w:rPr>
            </w:r>
            <w:r w:rsidR="00D356EB">
              <w:rPr>
                <w:webHidden/>
              </w:rPr>
              <w:fldChar w:fldCharType="separate"/>
            </w:r>
            <w:r w:rsidR="006F4D7B">
              <w:rPr>
                <w:webHidden/>
              </w:rPr>
              <w:t>22</w:t>
            </w:r>
            <w:r w:rsidR="00D356EB">
              <w:rPr>
                <w:webHidden/>
              </w:rPr>
              <w:fldChar w:fldCharType="end"/>
            </w:r>
          </w:hyperlink>
        </w:p>
        <w:p w14:paraId="5B72067F" w14:textId="49302D19" w:rsidR="00D356EB" w:rsidRDefault="00000000">
          <w:pPr>
            <w:pStyle w:val="TOC1"/>
            <w:rPr>
              <w:rFonts w:asciiTheme="minorHAnsi" w:eastAsiaTheme="minorEastAsia" w:hAnsiTheme="minorHAnsi" w:cstheme="minorBidi"/>
              <w:caps w:val="0"/>
              <w:noProof/>
              <w:color w:val="auto"/>
              <w:sz w:val="22"/>
              <w:szCs w:val="22"/>
              <w:lang w:eastAsia="en-GB"/>
            </w:rPr>
          </w:pPr>
          <w:hyperlink w:anchor="_Toc131156816" w:history="1">
            <w:r w:rsidR="00D356EB" w:rsidRPr="00D57656">
              <w:rPr>
                <w:rStyle w:val="Hyperlink"/>
                <w:noProof/>
              </w:rPr>
              <w:t>Post-investment</w:t>
            </w:r>
            <w:r w:rsidR="00D356EB">
              <w:rPr>
                <w:noProof/>
                <w:webHidden/>
              </w:rPr>
              <w:tab/>
            </w:r>
            <w:r w:rsidR="00D356EB">
              <w:rPr>
                <w:noProof/>
                <w:webHidden/>
              </w:rPr>
              <w:fldChar w:fldCharType="begin"/>
            </w:r>
            <w:r w:rsidR="00D356EB">
              <w:rPr>
                <w:noProof/>
                <w:webHidden/>
              </w:rPr>
              <w:instrText xml:space="preserve"> PAGEREF _Toc131156816 \h </w:instrText>
            </w:r>
            <w:r w:rsidR="00D356EB">
              <w:rPr>
                <w:noProof/>
                <w:webHidden/>
              </w:rPr>
            </w:r>
            <w:r w:rsidR="00D356EB">
              <w:rPr>
                <w:noProof/>
                <w:webHidden/>
              </w:rPr>
              <w:fldChar w:fldCharType="separate"/>
            </w:r>
            <w:r w:rsidR="006F4D7B">
              <w:rPr>
                <w:noProof/>
                <w:webHidden/>
              </w:rPr>
              <w:t>25</w:t>
            </w:r>
            <w:r w:rsidR="00D356EB">
              <w:rPr>
                <w:noProof/>
                <w:webHidden/>
              </w:rPr>
              <w:fldChar w:fldCharType="end"/>
            </w:r>
          </w:hyperlink>
        </w:p>
        <w:p w14:paraId="4070154C" w14:textId="010D6555" w:rsidR="00D356EB" w:rsidRDefault="00000000">
          <w:pPr>
            <w:pStyle w:val="TOC2"/>
            <w:rPr>
              <w:rFonts w:asciiTheme="minorHAnsi" w:eastAsiaTheme="minorEastAsia" w:hAnsiTheme="minorHAnsi" w:cstheme="minorBidi"/>
              <w:sz w:val="22"/>
              <w:szCs w:val="22"/>
              <w:lang w:eastAsia="en-GB"/>
            </w:rPr>
          </w:pPr>
          <w:hyperlink w:anchor="_Toc131156817" w:history="1">
            <w:r w:rsidR="00D356EB" w:rsidRPr="00D57656">
              <w:rPr>
                <w:rStyle w:val="Hyperlink"/>
              </w:rPr>
              <w:t>Monitoring [INF 9, INF 9.1, INF 10, INF 10.1, INF 11, INF 12, INF 13, INF 14, INF 14.1]</w:t>
            </w:r>
            <w:r w:rsidR="00D356EB">
              <w:rPr>
                <w:webHidden/>
              </w:rPr>
              <w:tab/>
            </w:r>
            <w:r w:rsidR="00D356EB">
              <w:rPr>
                <w:webHidden/>
              </w:rPr>
              <w:fldChar w:fldCharType="begin"/>
            </w:r>
            <w:r w:rsidR="00D356EB">
              <w:rPr>
                <w:webHidden/>
              </w:rPr>
              <w:instrText xml:space="preserve"> PAGEREF _Toc131156817 \h </w:instrText>
            </w:r>
            <w:r w:rsidR="00D356EB">
              <w:rPr>
                <w:webHidden/>
              </w:rPr>
            </w:r>
            <w:r w:rsidR="00D356EB">
              <w:rPr>
                <w:webHidden/>
              </w:rPr>
              <w:fldChar w:fldCharType="separate"/>
            </w:r>
            <w:r w:rsidR="006F4D7B">
              <w:rPr>
                <w:webHidden/>
              </w:rPr>
              <w:t>25</w:t>
            </w:r>
            <w:r w:rsidR="00D356EB">
              <w:rPr>
                <w:webHidden/>
              </w:rPr>
              <w:fldChar w:fldCharType="end"/>
            </w:r>
          </w:hyperlink>
        </w:p>
        <w:p w14:paraId="26EDD250" w14:textId="4E5AB738" w:rsidR="00D356EB" w:rsidRDefault="00000000">
          <w:pPr>
            <w:pStyle w:val="TOC2"/>
            <w:rPr>
              <w:rFonts w:asciiTheme="minorHAnsi" w:eastAsiaTheme="minorEastAsia" w:hAnsiTheme="minorHAnsi" w:cstheme="minorBidi"/>
              <w:sz w:val="22"/>
              <w:szCs w:val="22"/>
              <w:lang w:eastAsia="en-GB"/>
            </w:rPr>
          </w:pPr>
          <w:hyperlink w:anchor="_Toc131156818" w:history="1">
            <w:r w:rsidR="00D356EB" w:rsidRPr="00D57656">
              <w:rPr>
                <w:rStyle w:val="Hyperlink"/>
              </w:rPr>
              <w:t>INF 9</w:t>
            </w:r>
            <w:r w:rsidR="00D356EB">
              <w:rPr>
                <w:webHidden/>
              </w:rPr>
              <w:tab/>
            </w:r>
            <w:r w:rsidR="00D356EB">
              <w:rPr>
                <w:webHidden/>
              </w:rPr>
              <w:fldChar w:fldCharType="begin"/>
            </w:r>
            <w:r w:rsidR="00D356EB">
              <w:rPr>
                <w:webHidden/>
              </w:rPr>
              <w:instrText xml:space="preserve"> PAGEREF _Toc131156818 \h </w:instrText>
            </w:r>
            <w:r w:rsidR="00D356EB">
              <w:rPr>
                <w:webHidden/>
              </w:rPr>
            </w:r>
            <w:r w:rsidR="00D356EB">
              <w:rPr>
                <w:webHidden/>
              </w:rPr>
              <w:fldChar w:fldCharType="separate"/>
            </w:r>
            <w:r w:rsidR="006F4D7B">
              <w:rPr>
                <w:webHidden/>
              </w:rPr>
              <w:t>25</w:t>
            </w:r>
            <w:r w:rsidR="00D356EB">
              <w:rPr>
                <w:webHidden/>
              </w:rPr>
              <w:fldChar w:fldCharType="end"/>
            </w:r>
          </w:hyperlink>
        </w:p>
        <w:p w14:paraId="0CAA0867" w14:textId="21E0BFE7" w:rsidR="00D356EB" w:rsidRDefault="00000000">
          <w:pPr>
            <w:pStyle w:val="TOC2"/>
            <w:rPr>
              <w:rFonts w:asciiTheme="minorHAnsi" w:eastAsiaTheme="minorEastAsia" w:hAnsiTheme="minorHAnsi" w:cstheme="minorBidi"/>
              <w:sz w:val="22"/>
              <w:szCs w:val="22"/>
              <w:lang w:eastAsia="en-GB"/>
            </w:rPr>
          </w:pPr>
          <w:hyperlink w:anchor="_Toc131156819" w:history="1">
            <w:r w:rsidR="00D356EB" w:rsidRPr="00D57656">
              <w:rPr>
                <w:rStyle w:val="Hyperlink"/>
              </w:rPr>
              <w:t>INF 9.1</w:t>
            </w:r>
            <w:r w:rsidR="00D356EB">
              <w:rPr>
                <w:webHidden/>
              </w:rPr>
              <w:tab/>
            </w:r>
            <w:r w:rsidR="00D356EB">
              <w:rPr>
                <w:webHidden/>
              </w:rPr>
              <w:fldChar w:fldCharType="begin"/>
            </w:r>
            <w:r w:rsidR="00D356EB">
              <w:rPr>
                <w:webHidden/>
              </w:rPr>
              <w:instrText xml:space="preserve"> PAGEREF _Toc131156819 \h </w:instrText>
            </w:r>
            <w:r w:rsidR="00D356EB">
              <w:rPr>
                <w:webHidden/>
              </w:rPr>
            </w:r>
            <w:r w:rsidR="00D356EB">
              <w:rPr>
                <w:webHidden/>
              </w:rPr>
              <w:fldChar w:fldCharType="separate"/>
            </w:r>
            <w:r w:rsidR="006F4D7B">
              <w:rPr>
                <w:webHidden/>
              </w:rPr>
              <w:t>27</w:t>
            </w:r>
            <w:r w:rsidR="00D356EB">
              <w:rPr>
                <w:webHidden/>
              </w:rPr>
              <w:fldChar w:fldCharType="end"/>
            </w:r>
          </w:hyperlink>
        </w:p>
        <w:p w14:paraId="721119E0" w14:textId="09BCCD81" w:rsidR="00D356EB" w:rsidRDefault="00000000">
          <w:pPr>
            <w:pStyle w:val="TOC2"/>
            <w:rPr>
              <w:rFonts w:asciiTheme="minorHAnsi" w:eastAsiaTheme="minorEastAsia" w:hAnsiTheme="minorHAnsi" w:cstheme="minorBidi"/>
              <w:sz w:val="22"/>
              <w:szCs w:val="22"/>
              <w:lang w:eastAsia="en-GB"/>
            </w:rPr>
          </w:pPr>
          <w:hyperlink w:anchor="_Toc131156820" w:history="1">
            <w:r w:rsidR="00D356EB" w:rsidRPr="00D57656">
              <w:rPr>
                <w:rStyle w:val="Hyperlink"/>
              </w:rPr>
              <w:t>INF 10</w:t>
            </w:r>
            <w:r w:rsidR="00D356EB">
              <w:rPr>
                <w:webHidden/>
              </w:rPr>
              <w:tab/>
            </w:r>
            <w:r w:rsidR="00D356EB">
              <w:rPr>
                <w:webHidden/>
              </w:rPr>
              <w:fldChar w:fldCharType="begin"/>
            </w:r>
            <w:r w:rsidR="00D356EB">
              <w:rPr>
                <w:webHidden/>
              </w:rPr>
              <w:instrText xml:space="preserve"> PAGEREF _Toc131156820 \h </w:instrText>
            </w:r>
            <w:r w:rsidR="00D356EB">
              <w:rPr>
                <w:webHidden/>
              </w:rPr>
            </w:r>
            <w:r w:rsidR="00D356EB">
              <w:rPr>
                <w:webHidden/>
              </w:rPr>
              <w:fldChar w:fldCharType="separate"/>
            </w:r>
            <w:r w:rsidR="006F4D7B">
              <w:rPr>
                <w:webHidden/>
              </w:rPr>
              <w:t>29</w:t>
            </w:r>
            <w:r w:rsidR="00D356EB">
              <w:rPr>
                <w:webHidden/>
              </w:rPr>
              <w:fldChar w:fldCharType="end"/>
            </w:r>
          </w:hyperlink>
        </w:p>
        <w:p w14:paraId="151AAB00" w14:textId="324EFA9B" w:rsidR="00D356EB" w:rsidRDefault="00000000">
          <w:pPr>
            <w:pStyle w:val="TOC2"/>
            <w:rPr>
              <w:rFonts w:asciiTheme="minorHAnsi" w:eastAsiaTheme="minorEastAsia" w:hAnsiTheme="minorHAnsi" w:cstheme="minorBidi"/>
              <w:sz w:val="22"/>
              <w:szCs w:val="22"/>
              <w:lang w:eastAsia="en-GB"/>
            </w:rPr>
          </w:pPr>
          <w:hyperlink w:anchor="_Toc131156821" w:history="1">
            <w:r w:rsidR="00D356EB" w:rsidRPr="00D57656">
              <w:rPr>
                <w:rStyle w:val="Hyperlink"/>
              </w:rPr>
              <w:t>INF 10.1</w:t>
            </w:r>
            <w:r w:rsidR="00D356EB">
              <w:rPr>
                <w:webHidden/>
              </w:rPr>
              <w:tab/>
            </w:r>
            <w:r w:rsidR="00D356EB">
              <w:rPr>
                <w:webHidden/>
              </w:rPr>
              <w:fldChar w:fldCharType="begin"/>
            </w:r>
            <w:r w:rsidR="00D356EB">
              <w:rPr>
                <w:webHidden/>
              </w:rPr>
              <w:instrText xml:space="preserve"> PAGEREF _Toc131156821 \h </w:instrText>
            </w:r>
            <w:r w:rsidR="00D356EB">
              <w:rPr>
                <w:webHidden/>
              </w:rPr>
            </w:r>
            <w:r w:rsidR="00D356EB">
              <w:rPr>
                <w:webHidden/>
              </w:rPr>
              <w:fldChar w:fldCharType="separate"/>
            </w:r>
            <w:r w:rsidR="006F4D7B">
              <w:rPr>
                <w:webHidden/>
              </w:rPr>
              <w:t>32</w:t>
            </w:r>
            <w:r w:rsidR="00D356EB">
              <w:rPr>
                <w:webHidden/>
              </w:rPr>
              <w:fldChar w:fldCharType="end"/>
            </w:r>
          </w:hyperlink>
        </w:p>
        <w:p w14:paraId="3B1EE5F5" w14:textId="264716A7" w:rsidR="00D356EB" w:rsidRDefault="00000000">
          <w:pPr>
            <w:pStyle w:val="TOC2"/>
            <w:rPr>
              <w:rFonts w:asciiTheme="minorHAnsi" w:eastAsiaTheme="minorEastAsia" w:hAnsiTheme="minorHAnsi" w:cstheme="minorBidi"/>
              <w:sz w:val="22"/>
              <w:szCs w:val="22"/>
              <w:lang w:eastAsia="en-GB"/>
            </w:rPr>
          </w:pPr>
          <w:hyperlink w:anchor="_Toc131156822" w:history="1">
            <w:r w:rsidR="00D356EB" w:rsidRPr="00D57656">
              <w:rPr>
                <w:rStyle w:val="Hyperlink"/>
              </w:rPr>
              <w:t>INF 11</w:t>
            </w:r>
            <w:r w:rsidR="00D356EB">
              <w:rPr>
                <w:webHidden/>
              </w:rPr>
              <w:tab/>
            </w:r>
            <w:r w:rsidR="00D356EB">
              <w:rPr>
                <w:webHidden/>
              </w:rPr>
              <w:fldChar w:fldCharType="begin"/>
            </w:r>
            <w:r w:rsidR="00D356EB">
              <w:rPr>
                <w:webHidden/>
              </w:rPr>
              <w:instrText xml:space="preserve"> PAGEREF _Toc131156822 \h </w:instrText>
            </w:r>
            <w:r w:rsidR="00D356EB">
              <w:rPr>
                <w:webHidden/>
              </w:rPr>
            </w:r>
            <w:r w:rsidR="00D356EB">
              <w:rPr>
                <w:webHidden/>
              </w:rPr>
              <w:fldChar w:fldCharType="separate"/>
            </w:r>
            <w:r w:rsidR="006F4D7B">
              <w:rPr>
                <w:webHidden/>
              </w:rPr>
              <w:t>33</w:t>
            </w:r>
            <w:r w:rsidR="00D356EB">
              <w:rPr>
                <w:webHidden/>
              </w:rPr>
              <w:fldChar w:fldCharType="end"/>
            </w:r>
          </w:hyperlink>
        </w:p>
        <w:p w14:paraId="2B68C25E" w14:textId="0614E23C" w:rsidR="00D356EB" w:rsidRDefault="00000000">
          <w:pPr>
            <w:pStyle w:val="TOC2"/>
            <w:rPr>
              <w:rFonts w:asciiTheme="minorHAnsi" w:eastAsiaTheme="minorEastAsia" w:hAnsiTheme="minorHAnsi" w:cstheme="minorBidi"/>
              <w:sz w:val="22"/>
              <w:szCs w:val="22"/>
              <w:lang w:eastAsia="en-GB"/>
            </w:rPr>
          </w:pPr>
          <w:hyperlink w:anchor="_Toc131156823" w:history="1">
            <w:r w:rsidR="00D356EB" w:rsidRPr="00D57656">
              <w:rPr>
                <w:rStyle w:val="Hyperlink"/>
              </w:rPr>
              <w:t>INF 12</w:t>
            </w:r>
            <w:r w:rsidR="00D356EB">
              <w:rPr>
                <w:webHidden/>
              </w:rPr>
              <w:tab/>
            </w:r>
            <w:r w:rsidR="00D356EB">
              <w:rPr>
                <w:webHidden/>
              </w:rPr>
              <w:fldChar w:fldCharType="begin"/>
            </w:r>
            <w:r w:rsidR="00D356EB">
              <w:rPr>
                <w:webHidden/>
              </w:rPr>
              <w:instrText xml:space="preserve"> PAGEREF _Toc131156823 \h </w:instrText>
            </w:r>
            <w:r w:rsidR="00D356EB">
              <w:rPr>
                <w:webHidden/>
              </w:rPr>
            </w:r>
            <w:r w:rsidR="00D356EB">
              <w:rPr>
                <w:webHidden/>
              </w:rPr>
              <w:fldChar w:fldCharType="separate"/>
            </w:r>
            <w:r w:rsidR="006F4D7B">
              <w:rPr>
                <w:webHidden/>
              </w:rPr>
              <w:t>35</w:t>
            </w:r>
            <w:r w:rsidR="00D356EB">
              <w:rPr>
                <w:webHidden/>
              </w:rPr>
              <w:fldChar w:fldCharType="end"/>
            </w:r>
          </w:hyperlink>
        </w:p>
        <w:p w14:paraId="6CF56C3C" w14:textId="7B3E79EC" w:rsidR="00D356EB" w:rsidRDefault="00000000">
          <w:pPr>
            <w:pStyle w:val="TOC2"/>
            <w:rPr>
              <w:rFonts w:asciiTheme="minorHAnsi" w:eastAsiaTheme="minorEastAsia" w:hAnsiTheme="minorHAnsi" w:cstheme="minorBidi"/>
              <w:sz w:val="22"/>
              <w:szCs w:val="22"/>
              <w:lang w:eastAsia="en-GB"/>
            </w:rPr>
          </w:pPr>
          <w:hyperlink w:anchor="_Toc131156824" w:history="1">
            <w:r w:rsidR="00D356EB" w:rsidRPr="00D57656">
              <w:rPr>
                <w:rStyle w:val="Hyperlink"/>
              </w:rPr>
              <w:t>INF 13</w:t>
            </w:r>
            <w:r w:rsidR="00D356EB">
              <w:rPr>
                <w:webHidden/>
              </w:rPr>
              <w:tab/>
            </w:r>
            <w:r w:rsidR="00D356EB">
              <w:rPr>
                <w:webHidden/>
              </w:rPr>
              <w:fldChar w:fldCharType="begin"/>
            </w:r>
            <w:r w:rsidR="00D356EB">
              <w:rPr>
                <w:webHidden/>
              </w:rPr>
              <w:instrText xml:space="preserve"> PAGEREF _Toc131156824 \h </w:instrText>
            </w:r>
            <w:r w:rsidR="00D356EB">
              <w:rPr>
                <w:webHidden/>
              </w:rPr>
            </w:r>
            <w:r w:rsidR="00D356EB">
              <w:rPr>
                <w:webHidden/>
              </w:rPr>
              <w:fldChar w:fldCharType="separate"/>
            </w:r>
            <w:r w:rsidR="006F4D7B">
              <w:rPr>
                <w:webHidden/>
              </w:rPr>
              <w:t>36</w:t>
            </w:r>
            <w:r w:rsidR="00D356EB">
              <w:rPr>
                <w:webHidden/>
              </w:rPr>
              <w:fldChar w:fldCharType="end"/>
            </w:r>
          </w:hyperlink>
        </w:p>
        <w:p w14:paraId="1E461CB4" w14:textId="5545C3AC" w:rsidR="00D356EB" w:rsidRDefault="00000000">
          <w:pPr>
            <w:pStyle w:val="TOC2"/>
            <w:rPr>
              <w:rFonts w:asciiTheme="minorHAnsi" w:eastAsiaTheme="minorEastAsia" w:hAnsiTheme="minorHAnsi" w:cstheme="minorBidi"/>
              <w:sz w:val="22"/>
              <w:szCs w:val="22"/>
              <w:lang w:eastAsia="en-GB"/>
            </w:rPr>
          </w:pPr>
          <w:hyperlink w:anchor="_Toc131156825" w:history="1">
            <w:r w:rsidR="00D356EB" w:rsidRPr="00D57656">
              <w:rPr>
                <w:rStyle w:val="Hyperlink"/>
              </w:rPr>
              <w:t>INF 14</w:t>
            </w:r>
            <w:r w:rsidR="00D356EB">
              <w:rPr>
                <w:webHidden/>
              </w:rPr>
              <w:tab/>
            </w:r>
            <w:r w:rsidR="00D356EB">
              <w:rPr>
                <w:webHidden/>
              </w:rPr>
              <w:fldChar w:fldCharType="begin"/>
            </w:r>
            <w:r w:rsidR="00D356EB">
              <w:rPr>
                <w:webHidden/>
              </w:rPr>
              <w:instrText xml:space="preserve"> PAGEREF _Toc131156825 \h </w:instrText>
            </w:r>
            <w:r w:rsidR="00D356EB">
              <w:rPr>
                <w:webHidden/>
              </w:rPr>
            </w:r>
            <w:r w:rsidR="00D356EB">
              <w:rPr>
                <w:webHidden/>
              </w:rPr>
              <w:fldChar w:fldCharType="separate"/>
            </w:r>
            <w:r w:rsidR="006F4D7B">
              <w:rPr>
                <w:webHidden/>
              </w:rPr>
              <w:t>37</w:t>
            </w:r>
            <w:r w:rsidR="00D356EB">
              <w:rPr>
                <w:webHidden/>
              </w:rPr>
              <w:fldChar w:fldCharType="end"/>
            </w:r>
          </w:hyperlink>
        </w:p>
        <w:p w14:paraId="02C7F63E" w14:textId="2875BC1B" w:rsidR="00D356EB" w:rsidRDefault="00000000">
          <w:pPr>
            <w:pStyle w:val="TOC2"/>
            <w:rPr>
              <w:rFonts w:asciiTheme="minorHAnsi" w:eastAsiaTheme="minorEastAsia" w:hAnsiTheme="minorHAnsi" w:cstheme="minorBidi"/>
              <w:sz w:val="22"/>
              <w:szCs w:val="22"/>
              <w:lang w:eastAsia="en-GB"/>
            </w:rPr>
          </w:pPr>
          <w:hyperlink w:anchor="_Toc131156826" w:history="1">
            <w:r w:rsidR="00D356EB" w:rsidRPr="00D57656">
              <w:rPr>
                <w:rStyle w:val="Hyperlink"/>
              </w:rPr>
              <w:t>INF 14.1</w:t>
            </w:r>
            <w:r w:rsidR="00D356EB">
              <w:rPr>
                <w:webHidden/>
              </w:rPr>
              <w:tab/>
            </w:r>
            <w:r w:rsidR="00D356EB">
              <w:rPr>
                <w:webHidden/>
              </w:rPr>
              <w:fldChar w:fldCharType="begin"/>
            </w:r>
            <w:r w:rsidR="00D356EB">
              <w:rPr>
                <w:webHidden/>
              </w:rPr>
              <w:instrText xml:space="preserve"> PAGEREF _Toc131156826 \h </w:instrText>
            </w:r>
            <w:r w:rsidR="00D356EB">
              <w:rPr>
                <w:webHidden/>
              </w:rPr>
            </w:r>
            <w:r w:rsidR="00D356EB">
              <w:rPr>
                <w:webHidden/>
              </w:rPr>
              <w:fldChar w:fldCharType="separate"/>
            </w:r>
            <w:r w:rsidR="006F4D7B">
              <w:rPr>
                <w:webHidden/>
              </w:rPr>
              <w:t>40</w:t>
            </w:r>
            <w:r w:rsidR="00D356EB">
              <w:rPr>
                <w:webHidden/>
              </w:rPr>
              <w:fldChar w:fldCharType="end"/>
            </w:r>
          </w:hyperlink>
        </w:p>
        <w:p w14:paraId="4C3E5BA0" w14:textId="656F8B64" w:rsidR="00D356EB" w:rsidRDefault="00000000">
          <w:pPr>
            <w:pStyle w:val="TOC2"/>
            <w:rPr>
              <w:rFonts w:asciiTheme="minorHAnsi" w:eastAsiaTheme="minorEastAsia" w:hAnsiTheme="minorHAnsi" w:cstheme="minorBidi"/>
              <w:sz w:val="22"/>
              <w:szCs w:val="22"/>
              <w:lang w:eastAsia="en-GB"/>
            </w:rPr>
          </w:pPr>
          <w:hyperlink w:anchor="_Toc131156827" w:history="1">
            <w:r w:rsidR="00D356EB" w:rsidRPr="00D57656">
              <w:rPr>
                <w:rStyle w:val="Hyperlink"/>
              </w:rPr>
              <w:t>Stakeholder engagement [INF 15]</w:t>
            </w:r>
            <w:r w:rsidR="00D356EB">
              <w:rPr>
                <w:webHidden/>
              </w:rPr>
              <w:tab/>
            </w:r>
            <w:r w:rsidR="00D356EB">
              <w:rPr>
                <w:webHidden/>
              </w:rPr>
              <w:fldChar w:fldCharType="begin"/>
            </w:r>
            <w:r w:rsidR="00D356EB">
              <w:rPr>
                <w:webHidden/>
              </w:rPr>
              <w:instrText xml:space="preserve"> PAGEREF _Toc131156827 \h </w:instrText>
            </w:r>
            <w:r w:rsidR="00D356EB">
              <w:rPr>
                <w:webHidden/>
              </w:rPr>
            </w:r>
            <w:r w:rsidR="00D356EB">
              <w:rPr>
                <w:webHidden/>
              </w:rPr>
              <w:fldChar w:fldCharType="separate"/>
            </w:r>
            <w:r w:rsidR="006F4D7B">
              <w:rPr>
                <w:webHidden/>
              </w:rPr>
              <w:t>41</w:t>
            </w:r>
            <w:r w:rsidR="00D356EB">
              <w:rPr>
                <w:webHidden/>
              </w:rPr>
              <w:fldChar w:fldCharType="end"/>
            </w:r>
          </w:hyperlink>
        </w:p>
        <w:p w14:paraId="0F4DDE53" w14:textId="4AE1D060" w:rsidR="00D356EB" w:rsidRDefault="00000000">
          <w:pPr>
            <w:pStyle w:val="TOC2"/>
            <w:rPr>
              <w:rFonts w:asciiTheme="minorHAnsi" w:eastAsiaTheme="minorEastAsia" w:hAnsiTheme="minorHAnsi" w:cstheme="minorBidi"/>
              <w:sz w:val="22"/>
              <w:szCs w:val="22"/>
              <w:lang w:eastAsia="en-GB"/>
            </w:rPr>
          </w:pPr>
          <w:hyperlink w:anchor="_Toc131156828" w:history="1">
            <w:r w:rsidR="00D356EB" w:rsidRPr="00D57656">
              <w:rPr>
                <w:rStyle w:val="Hyperlink"/>
              </w:rPr>
              <w:t>INF 15</w:t>
            </w:r>
            <w:r w:rsidR="00D356EB">
              <w:rPr>
                <w:webHidden/>
              </w:rPr>
              <w:tab/>
            </w:r>
            <w:r w:rsidR="00D356EB">
              <w:rPr>
                <w:webHidden/>
              </w:rPr>
              <w:fldChar w:fldCharType="begin"/>
            </w:r>
            <w:r w:rsidR="00D356EB">
              <w:rPr>
                <w:webHidden/>
              </w:rPr>
              <w:instrText xml:space="preserve"> PAGEREF _Toc131156828 \h </w:instrText>
            </w:r>
            <w:r w:rsidR="00D356EB">
              <w:rPr>
                <w:webHidden/>
              </w:rPr>
            </w:r>
            <w:r w:rsidR="00D356EB">
              <w:rPr>
                <w:webHidden/>
              </w:rPr>
              <w:fldChar w:fldCharType="separate"/>
            </w:r>
            <w:r w:rsidR="006F4D7B">
              <w:rPr>
                <w:webHidden/>
              </w:rPr>
              <w:t>41</w:t>
            </w:r>
            <w:r w:rsidR="00D356EB">
              <w:rPr>
                <w:webHidden/>
              </w:rPr>
              <w:fldChar w:fldCharType="end"/>
            </w:r>
          </w:hyperlink>
        </w:p>
        <w:p w14:paraId="3956CE6D" w14:textId="3360D3AC" w:rsidR="00D356EB" w:rsidRDefault="00000000">
          <w:pPr>
            <w:pStyle w:val="TOC2"/>
            <w:rPr>
              <w:rFonts w:asciiTheme="minorHAnsi" w:eastAsiaTheme="minorEastAsia" w:hAnsiTheme="minorHAnsi" w:cstheme="minorBidi"/>
              <w:sz w:val="22"/>
              <w:szCs w:val="22"/>
              <w:lang w:eastAsia="en-GB"/>
            </w:rPr>
          </w:pPr>
          <w:hyperlink w:anchor="_Toc131156829" w:history="1">
            <w:r w:rsidR="00D356EB" w:rsidRPr="00D57656">
              <w:rPr>
                <w:rStyle w:val="Hyperlink"/>
              </w:rPr>
              <w:t>Exit [INF 16]</w:t>
            </w:r>
            <w:r w:rsidR="00D356EB">
              <w:rPr>
                <w:webHidden/>
              </w:rPr>
              <w:tab/>
            </w:r>
            <w:r w:rsidR="00D356EB">
              <w:rPr>
                <w:webHidden/>
              </w:rPr>
              <w:fldChar w:fldCharType="begin"/>
            </w:r>
            <w:r w:rsidR="00D356EB">
              <w:rPr>
                <w:webHidden/>
              </w:rPr>
              <w:instrText xml:space="preserve"> PAGEREF _Toc131156829 \h </w:instrText>
            </w:r>
            <w:r w:rsidR="00D356EB">
              <w:rPr>
                <w:webHidden/>
              </w:rPr>
            </w:r>
            <w:r w:rsidR="00D356EB">
              <w:rPr>
                <w:webHidden/>
              </w:rPr>
              <w:fldChar w:fldCharType="separate"/>
            </w:r>
            <w:r w:rsidR="006F4D7B">
              <w:rPr>
                <w:webHidden/>
              </w:rPr>
              <w:t>43</w:t>
            </w:r>
            <w:r w:rsidR="00D356EB">
              <w:rPr>
                <w:webHidden/>
              </w:rPr>
              <w:fldChar w:fldCharType="end"/>
            </w:r>
          </w:hyperlink>
        </w:p>
        <w:p w14:paraId="5239EEE2" w14:textId="6F6C9DD6" w:rsidR="00D356EB" w:rsidRDefault="00000000">
          <w:pPr>
            <w:pStyle w:val="TOC2"/>
            <w:rPr>
              <w:rFonts w:asciiTheme="minorHAnsi" w:eastAsiaTheme="minorEastAsia" w:hAnsiTheme="minorHAnsi" w:cstheme="minorBidi"/>
              <w:sz w:val="22"/>
              <w:szCs w:val="22"/>
              <w:lang w:eastAsia="en-GB"/>
            </w:rPr>
          </w:pPr>
          <w:hyperlink w:anchor="_Toc131156830" w:history="1">
            <w:r w:rsidR="00D356EB" w:rsidRPr="00D57656">
              <w:rPr>
                <w:rStyle w:val="Hyperlink"/>
              </w:rPr>
              <w:t>INF 16</w:t>
            </w:r>
            <w:r w:rsidR="00D356EB">
              <w:rPr>
                <w:webHidden/>
              </w:rPr>
              <w:tab/>
            </w:r>
            <w:r w:rsidR="00D356EB">
              <w:rPr>
                <w:webHidden/>
              </w:rPr>
              <w:fldChar w:fldCharType="begin"/>
            </w:r>
            <w:r w:rsidR="00D356EB">
              <w:rPr>
                <w:webHidden/>
              </w:rPr>
              <w:instrText xml:space="preserve"> PAGEREF _Toc131156830 \h </w:instrText>
            </w:r>
            <w:r w:rsidR="00D356EB">
              <w:rPr>
                <w:webHidden/>
              </w:rPr>
            </w:r>
            <w:r w:rsidR="00D356EB">
              <w:rPr>
                <w:webHidden/>
              </w:rPr>
              <w:fldChar w:fldCharType="separate"/>
            </w:r>
            <w:r w:rsidR="006F4D7B">
              <w:rPr>
                <w:webHidden/>
              </w:rPr>
              <w:t>43</w:t>
            </w:r>
            <w:r w:rsidR="00D356EB">
              <w:rPr>
                <w:webHidden/>
              </w:rPr>
              <w:fldChar w:fldCharType="end"/>
            </w:r>
          </w:hyperlink>
        </w:p>
        <w:p w14:paraId="138E324A" w14:textId="788EBB85" w:rsidR="00D356EB" w:rsidRDefault="00000000">
          <w:pPr>
            <w:pStyle w:val="TOC2"/>
            <w:rPr>
              <w:rFonts w:asciiTheme="minorHAnsi" w:eastAsiaTheme="minorEastAsia" w:hAnsiTheme="minorHAnsi" w:cstheme="minorBidi"/>
              <w:sz w:val="22"/>
              <w:szCs w:val="22"/>
              <w:lang w:eastAsia="en-GB"/>
            </w:rPr>
          </w:pPr>
          <w:hyperlink w:anchor="_Toc131156831" w:history="1">
            <w:r w:rsidR="00D356EB" w:rsidRPr="00D57656">
              <w:rPr>
                <w:rStyle w:val="Hyperlink"/>
              </w:rPr>
              <w:t>Disclosure of ESG portfolio information [INF 17]</w:t>
            </w:r>
            <w:r w:rsidR="00D356EB">
              <w:rPr>
                <w:webHidden/>
              </w:rPr>
              <w:tab/>
            </w:r>
            <w:r w:rsidR="00D356EB">
              <w:rPr>
                <w:webHidden/>
              </w:rPr>
              <w:fldChar w:fldCharType="begin"/>
            </w:r>
            <w:r w:rsidR="00D356EB">
              <w:rPr>
                <w:webHidden/>
              </w:rPr>
              <w:instrText xml:space="preserve"> PAGEREF _Toc131156831 \h </w:instrText>
            </w:r>
            <w:r w:rsidR="00D356EB">
              <w:rPr>
                <w:webHidden/>
              </w:rPr>
            </w:r>
            <w:r w:rsidR="00D356EB">
              <w:rPr>
                <w:webHidden/>
              </w:rPr>
              <w:fldChar w:fldCharType="separate"/>
            </w:r>
            <w:r w:rsidR="006F4D7B">
              <w:rPr>
                <w:webHidden/>
              </w:rPr>
              <w:t>45</w:t>
            </w:r>
            <w:r w:rsidR="00D356EB">
              <w:rPr>
                <w:webHidden/>
              </w:rPr>
              <w:fldChar w:fldCharType="end"/>
            </w:r>
          </w:hyperlink>
        </w:p>
        <w:p w14:paraId="512C00B9" w14:textId="6551B73C" w:rsidR="00D356EB" w:rsidRDefault="00000000">
          <w:pPr>
            <w:pStyle w:val="TOC2"/>
            <w:rPr>
              <w:rFonts w:asciiTheme="minorHAnsi" w:eastAsiaTheme="minorEastAsia" w:hAnsiTheme="minorHAnsi" w:cstheme="minorBidi"/>
              <w:sz w:val="22"/>
              <w:szCs w:val="22"/>
              <w:lang w:eastAsia="en-GB"/>
            </w:rPr>
          </w:pPr>
          <w:hyperlink w:anchor="_Toc131156832" w:history="1">
            <w:r w:rsidR="00D356EB" w:rsidRPr="00D57656">
              <w:rPr>
                <w:rStyle w:val="Hyperlink"/>
              </w:rPr>
              <w:t>INF 17</w:t>
            </w:r>
            <w:r w:rsidR="00D356EB">
              <w:rPr>
                <w:webHidden/>
              </w:rPr>
              <w:tab/>
            </w:r>
            <w:r w:rsidR="00D356EB">
              <w:rPr>
                <w:webHidden/>
              </w:rPr>
              <w:fldChar w:fldCharType="begin"/>
            </w:r>
            <w:r w:rsidR="00D356EB">
              <w:rPr>
                <w:webHidden/>
              </w:rPr>
              <w:instrText xml:space="preserve"> PAGEREF _Toc131156832 \h </w:instrText>
            </w:r>
            <w:r w:rsidR="00D356EB">
              <w:rPr>
                <w:webHidden/>
              </w:rPr>
            </w:r>
            <w:r w:rsidR="00D356EB">
              <w:rPr>
                <w:webHidden/>
              </w:rPr>
              <w:fldChar w:fldCharType="separate"/>
            </w:r>
            <w:r w:rsidR="006F4D7B">
              <w:rPr>
                <w:webHidden/>
              </w:rPr>
              <w:t>45</w:t>
            </w:r>
            <w:r w:rsidR="00D356EB">
              <w:rPr>
                <w:webHidden/>
              </w:rPr>
              <w:fldChar w:fldCharType="end"/>
            </w:r>
          </w:hyperlink>
        </w:p>
        <w:p w14:paraId="16575CF5" w14:textId="60E570CB" w:rsidR="00D0017E" w:rsidRPr="00D0664E" w:rsidRDefault="002860A1" w:rsidP="00C215AB">
          <w:r w:rsidRPr="00D0664E">
            <w:fldChar w:fldCharType="end"/>
          </w:r>
        </w:p>
        <w:p w14:paraId="5AC7C22D" w14:textId="0449ED22" w:rsidR="0003276C" w:rsidRPr="00BC659F" w:rsidRDefault="00000000" w:rsidP="00BC659F">
          <w:pPr>
            <w:spacing w:after="160" w:line="259" w:lineRule="auto"/>
            <w:rPr>
              <w:rFonts w:eastAsiaTheme="majorEastAsia" w:cstheme="majorBidi"/>
              <w:caps/>
              <w:color w:val="2F5496" w:themeColor="accent1" w:themeShade="BF"/>
              <w:sz w:val="40"/>
              <w:szCs w:val="32"/>
            </w:rPr>
          </w:pPr>
        </w:p>
      </w:sdtContent>
    </w:sdt>
    <w:p w14:paraId="7AFAAC57" w14:textId="77777777" w:rsidR="0003276C" w:rsidRPr="00D0664E" w:rsidRDefault="0003276C">
      <w:pPr>
        <w:spacing w:after="160" w:line="259" w:lineRule="auto"/>
      </w:pPr>
      <w:r w:rsidRPr="00D0664E">
        <w:br w:type="page"/>
      </w:r>
    </w:p>
    <w:p w14:paraId="26118015" w14:textId="75902694" w:rsidR="00671AF7" w:rsidRPr="00D0664E" w:rsidRDefault="008F1573" w:rsidP="00062CB0">
      <w:pPr>
        <w:pStyle w:val="Heading1"/>
      </w:pPr>
      <w:bookmarkStart w:id="1" w:name="_Toc131156796"/>
      <w:r w:rsidRPr="00D0664E">
        <w:lastRenderedPageBreak/>
        <w:t>Policy</w:t>
      </w:r>
      <w:bookmarkEnd w:id="1"/>
    </w:p>
    <w:p w14:paraId="086B785A" w14:textId="661D57C9" w:rsidR="00671AF7" w:rsidRPr="00D0664E" w:rsidRDefault="008F1573" w:rsidP="00671AF7">
      <w:pPr>
        <w:pStyle w:val="Heading2"/>
        <w:tabs>
          <w:tab w:val="left" w:pos="12758"/>
        </w:tabs>
        <w:rPr>
          <w:rFonts w:eastAsia="MS PGothic" w:cs="Times New Roman"/>
          <w:caps w:val="0"/>
          <w:color w:val="auto"/>
          <w:sz w:val="20"/>
          <w:szCs w:val="20"/>
        </w:rPr>
      </w:pPr>
      <w:bookmarkStart w:id="2" w:name="_Toc131156797"/>
      <w:r w:rsidRPr="00D0664E">
        <w:t xml:space="preserve">Investment guidelines </w:t>
      </w:r>
      <w:r w:rsidR="00671AF7" w:rsidRPr="00D0664E">
        <w:t>[</w:t>
      </w:r>
      <w:r w:rsidR="00525CF0" w:rsidRPr="00D0664E">
        <w:t>INF</w:t>
      </w:r>
      <w:r w:rsidR="00851A22" w:rsidRPr="00D0664E">
        <w:t xml:space="preserve"> 1]</w:t>
      </w:r>
      <w:bookmarkEnd w:id="2"/>
      <w:r w:rsidR="00851A22" w:rsidRPr="00D0664E">
        <w:rPr>
          <w:rFonts w:eastAsia="MS PGothic" w:cs="Times New Roman"/>
          <w:caps w:val="0"/>
          <w:color w:val="auto"/>
          <w:sz w:val="20"/>
          <w:szCs w:val="20"/>
        </w:rPr>
        <w:t xml:space="preserve"> </w:t>
      </w:r>
    </w:p>
    <w:tbl>
      <w:tblPr>
        <w:tblW w:w="1488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34"/>
        <w:gridCol w:w="2133"/>
        <w:gridCol w:w="2543"/>
        <w:gridCol w:w="1982"/>
        <w:gridCol w:w="1988"/>
        <w:gridCol w:w="11"/>
      </w:tblGrid>
      <w:tr w:rsidR="00440683" w:rsidRPr="00D0664E" w14:paraId="0353E15C" w14:textId="77777777" w:rsidTr="00440683">
        <w:trPr>
          <w:gridAfter w:val="1"/>
          <w:wAfter w:w="11" w:type="dxa"/>
          <w:trHeight w:val="367"/>
        </w:trPr>
        <w:tc>
          <w:tcPr>
            <w:tcW w:w="1841" w:type="dxa"/>
            <w:vMerge w:val="restart"/>
            <w:shd w:val="clear" w:color="auto" w:fill="DFF5F9"/>
            <w:vAlign w:val="center"/>
            <w:hideMark/>
          </w:tcPr>
          <w:p w14:paraId="1DF4DC8E" w14:textId="77777777" w:rsidR="00440683" w:rsidRPr="00D0664E" w:rsidRDefault="00440683" w:rsidP="00B24057">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t>Indicator ID</w:t>
            </w:r>
          </w:p>
          <w:p w14:paraId="55BDEE7B" w14:textId="77777777" w:rsidR="00440683" w:rsidRPr="00D0664E" w:rsidRDefault="00440683" w:rsidP="00B24057">
            <w:pPr>
              <w:spacing w:line="240" w:lineRule="auto"/>
              <w:jc w:val="center"/>
              <w:textAlignment w:val="baseline"/>
              <w:rPr>
                <w:rFonts w:eastAsia="Times New Roman" w:cs="Arial"/>
                <w:b/>
                <w:sz w:val="14"/>
                <w:szCs w:val="14"/>
                <w:lang w:eastAsia="en-GB"/>
              </w:rPr>
            </w:pPr>
          </w:p>
          <w:p w14:paraId="7272B5AE" w14:textId="0C67992E" w:rsidR="00440683" w:rsidRPr="00D0664E" w:rsidRDefault="00440683" w:rsidP="00811F3A">
            <w:pPr>
              <w:pStyle w:val="Indicatorsubsection"/>
              <w:rPr>
                <w:lang w:val="en-GB"/>
              </w:rPr>
            </w:pPr>
            <w:bookmarkStart w:id="3" w:name="_Toc131156798"/>
            <w:r w:rsidRPr="00D0664E">
              <w:rPr>
                <w:lang w:val="en-GB"/>
              </w:rPr>
              <w:t>INF 1</w:t>
            </w:r>
            <w:bookmarkEnd w:id="3"/>
          </w:p>
        </w:tc>
        <w:tc>
          <w:tcPr>
            <w:tcW w:w="1557" w:type="dxa"/>
            <w:shd w:val="clear" w:color="auto" w:fill="DFF5F9"/>
            <w:vAlign w:val="center"/>
            <w:hideMark/>
          </w:tcPr>
          <w:p w14:paraId="2C22C78A" w14:textId="67023D9A" w:rsidR="00440683" w:rsidRPr="00D0664E" w:rsidRDefault="00440683" w:rsidP="008C5DD1">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4" w:type="dxa"/>
            <w:shd w:val="clear" w:color="auto" w:fill="DFF5F9"/>
            <w:vAlign w:val="center"/>
          </w:tcPr>
          <w:p w14:paraId="48D9B0A0" w14:textId="6B69D204" w:rsidR="00440683" w:rsidRPr="00D0664E" w:rsidRDefault="00440683" w:rsidP="004F7946">
            <w:pPr>
              <w:spacing w:line="240" w:lineRule="auto"/>
              <w:textAlignment w:val="baseline"/>
              <w:rPr>
                <w:rFonts w:eastAsia="Times New Roman" w:cs="Arial"/>
                <w:sz w:val="14"/>
                <w:szCs w:val="14"/>
                <w:lang w:eastAsia="en-GB"/>
              </w:rPr>
            </w:pPr>
            <w:r w:rsidRPr="00D0664E">
              <w:rPr>
                <w:b/>
                <w:bCs/>
                <w:sz w:val="22"/>
                <w:szCs w:val="22"/>
              </w:rPr>
              <w:t xml:space="preserve">OO </w:t>
            </w:r>
            <w:r>
              <w:rPr>
                <w:b/>
                <w:bCs/>
                <w:sz w:val="22"/>
                <w:szCs w:val="22"/>
              </w:rPr>
              <w:t>2</w:t>
            </w:r>
            <w:r w:rsidRPr="00D0664E">
              <w:rPr>
                <w:b/>
                <w:bCs/>
                <w:sz w:val="22"/>
                <w:szCs w:val="22"/>
              </w:rPr>
              <w:t xml:space="preserve">1, OO </w:t>
            </w:r>
            <w:r>
              <w:rPr>
                <w:b/>
                <w:bCs/>
                <w:sz w:val="22"/>
                <w:szCs w:val="22"/>
              </w:rPr>
              <w:t>29</w:t>
            </w:r>
            <w:r w:rsidRPr="00D0664E">
              <w:rPr>
                <w:b/>
                <w:bCs/>
                <w:sz w:val="22"/>
                <w:szCs w:val="22"/>
              </w:rPr>
              <w:t>, OO 3</w:t>
            </w:r>
            <w:r>
              <w:rPr>
                <w:b/>
                <w:bCs/>
                <w:sz w:val="22"/>
                <w:szCs w:val="22"/>
              </w:rPr>
              <w:t>0</w:t>
            </w:r>
          </w:p>
        </w:tc>
        <w:tc>
          <w:tcPr>
            <w:tcW w:w="4676" w:type="dxa"/>
            <w:gridSpan w:val="2"/>
            <w:vMerge w:val="restart"/>
            <w:shd w:val="clear" w:color="auto" w:fill="DFF5F9"/>
            <w:vAlign w:val="center"/>
          </w:tcPr>
          <w:p w14:paraId="1AD18E15" w14:textId="7444832F" w:rsidR="00440683" w:rsidRPr="00D0664E" w:rsidRDefault="00440683" w:rsidP="003B0BE2">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03698DD3" w14:textId="77777777" w:rsidR="00440683" w:rsidRPr="00D0664E" w:rsidRDefault="00440683" w:rsidP="003B0BE2">
            <w:pPr>
              <w:spacing w:line="240" w:lineRule="auto"/>
              <w:jc w:val="center"/>
              <w:textAlignment w:val="baseline"/>
              <w:rPr>
                <w:rFonts w:eastAsia="Times New Roman" w:cs="Arial"/>
                <w:sz w:val="14"/>
                <w:szCs w:val="14"/>
                <w:lang w:eastAsia="en-GB"/>
              </w:rPr>
            </w:pPr>
          </w:p>
          <w:p w14:paraId="0288AC4C" w14:textId="6736506D" w:rsidR="00440683" w:rsidRPr="00D0664E" w:rsidRDefault="00440683" w:rsidP="00B24057">
            <w:pPr>
              <w:jc w:val="center"/>
              <w:rPr>
                <w:sz w:val="18"/>
                <w:szCs w:val="18"/>
              </w:rPr>
            </w:pPr>
            <w:r w:rsidRPr="00D0664E">
              <w:rPr>
                <w:b/>
                <w:bCs/>
                <w:sz w:val="22"/>
                <w:szCs w:val="22"/>
              </w:rPr>
              <w:t>Investment guidelines</w:t>
            </w:r>
          </w:p>
        </w:tc>
        <w:tc>
          <w:tcPr>
            <w:tcW w:w="1982" w:type="dxa"/>
            <w:vMerge w:val="restart"/>
            <w:shd w:val="clear" w:color="auto" w:fill="DFF5F9"/>
            <w:vAlign w:val="center"/>
            <w:hideMark/>
          </w:tcPr>
          <w:p w14:paraId="50467E8E" w14:textId="77777777" w:rsidR="00440683" w:rsidRPr="00D0664E" w:rsidRDefault="00440683" w:rsidP="00B24057">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3B71E81A" w14:textId="77777777" w:rsidR="00440683" w:rsidRPr="00D0664E" w:rsidRDefault="00440683" w:rsidP="00B24057">
            <w:pPr>
              <w:spacing w:line="240" w:lineRule="auto"/>
              <w:jc w:val="center"/>
              <w:textAlignment w:val="baseline"/>
              <w:rPr>
                <w:rFonts w:eastAsia="Times New Roman" w:cs="Arial"/>
                <w:b/>
                <w:bCs/>
                <w:sz w:val="14"/>
                <w:szCs w:val="14"/>
                <w:lang w:eastAsia="en-GB"/>
              </w:rPr>
            </w:pPr>
          </w:p>
          <w:p w14:paraId="1BE2081C" w14:textId="0FED5D70" w:rsidR="00440683" w:rsidRPr="00D0664E" w:rsidRDefault="00440683" w:rsidP="00B24057">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 to 6</w:t>
            </w:r>
            <w:r w:rsidRPr="00D0664E">
              <w:rPr>
                <w:rFonts w:eastAsia="Times New Roman" w:cs="Arial"/>
                <w:sz w:val="22"/>
                <w:szCs w:val="22"/>
                <w:lang w:eastAsia="en-GB"/>
              </w:rPr>
              <w:t> </w:t>
            </w:r>
          </w:p>
        </w:tc>
        <w:tc>
          <w:tcPr>
            <w:tcW w:w="1988" w:type="dxa"/>
            <w:vMerge w:val="restart"/>
            <w:shd w:val="clear" w:color="auto" w:fill="00B0F0"/>
            <w:tcMar>
              <w:top w:w="113" w:type="dxa"/>
              <w:left w:w="113" w:type="dxa"/>
              <w:bottom w:w="113" w:type="dxa"/>
              <w:right w:w="113" w:type="dxa"/>
            </w:tcMar>
            <w:vAlign w:val="center"/>
            <w:hideMark/>
          </w:tcPr>
          <w:p w14:paraId="495DEBC5" w14:textId="77777777" w:rsidR="00440683" w:rsidRPr="00D0664E" w:rsidRDefault="00440683" w:rsidP="00B24057">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332AB6FD" w14:textId="77777777" w:rsidR="00440683" w:rsidRPr="00D0664E" w:rsidRDefault="00440683" w:rsidP="00B24057">
            <w:pPr>
              <w:spacing w:line="240" w:lineRule="auto"/>
              <w:jc w:val="center"/>
              <w:textAlignment w:val="baseline"/>
              <w:rPr>
                <w:rFonts w:eastAsia="Times New Roman" w:cs="Arial"/>
                <w:b/>
                <w:bCs/>
                <w:color w:val="FFFFFF" w:themeColor="background1"/>
                <w:sz w:val="14"/>
                <w:szCs w:val="14"/>
                <w:lang w:eastAsia="en-GB"/>
              </w:rPr>
            </w:pPr>
          </w:p>
          <w:p w14:paraId="08BADA43" w14:textId="77777777" w:rsidR="00440683" w:rsidRPr="00D0664E" w:rsidRDefault="00440683" w:rsidP="00B24057">
            <w:pPr>
              <w:autoSpaceDE w:val="0"/>
              <w:autoSpaceDN w:val="0"/>
              <w:adjustRightInd w:val="0"/>
              <w:spacing w:line="240" w:lineRule="auto"/>
              <w:jc w:val="center"/>
              <w:rPr>
                <w:rFonts w:eastAsia="Times New Roman" w:cs="Arial"/>
                <w:color w:val="FFFFFF" w:themeColor="background1"/>
                <w:sz w:val="32"/>
                <w:szCs w:val="32"/>
                <w:lang w:eastAsia="en-GB"/>
              </w:rPr>
            </w:pPr>
            <w:r w:rsidRPr="00D0664E">
              <w:rPr>
                <w:rFonts w:eastAsia="Times New Roman" w:cs="Arial"/>
                <w:b/>
                <w:bCs/>
                <w:color w:val="FFFFFF" w:themeColor="background1"/>
                <w:sz w:val="32"/>
                <w:szCs w:val="32"/>
                <w:lang w:eastAsia="en-GB"/>
              </w:rPr>
              <w:t>CORE</w:t>
            </w:r>
          </w:p>
        </w:tc>
      </w:tr>
      <w:tr w:rsidR="00440683" w:rsidRPr="00D0664E" w14:paraId="2D0021C9" w14:textId="77777777" w:rsidTr="00440683">
        <w:trPr>
          <w:gridAfter w:val="1"/>
          <w:wAfter w:w="11" w:type="dxa"/>
          <w:trHeight w:val="367"/>
        </w:trPr>
        <w:tc>
          <w:tcPr>
            <w:tcW w:w="1841" w:type="dxa"/>
            <w:vMerge/>
            <w:shd w:val="clear" w:color="auto" w:fill="DFF5F9"/>
            <w:vAlign w:val="center"/>
          </w:tcPr>
          <w:p w14:paraId="4C27241E" w14:textId="77777777" w:rsidR="00440683" w:rsidRPr="00D0664E" w:rsidRDefault="00440683" w:rsidP="00B24057">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3C3C60DD" w14:textId="5C70D0F4" w:rsidR="00440683" w:rsidRPr="00D0664E" w:rsidRDefault="00440683" w:rsidP="008C5DD1">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4" w:type="dxa"/>
            <w:shd w:val="clear" w:color="auto" w:fill="DFF5F9"/>
            <w:vAlign w:val="center"/>
          </w:tcPr>
          <w:p w14:paraId="14A15DCB" w14:textId="43A6CEBA" w:rsidR="00440683" w:rsidRPr="00D0664E" w:rsidRDefault="00440683" w:rsidP="008C5DD1">
            <w:pPr>
              <w:spacing w:line="240" w:lineRule="auto"/>
              <w:textAlignment w:val="baseline"/>
              <w:rPr>
                <w:rFonts w:eastAsia="Times New Roman" w:cs="Arial"/>
                <w:b/>
                <w:sz w:val="14"/>
                <w:szCs w:val="14"/>
                <w:lang w:eastAsia="en-GB"/>
              </w:rPr>
            </w:pPr>
            <w:r w:rsidRPr="00D0664E">
              <w:rPr>
                <w:b/>
                <w:bCs/>
                <w:sz w:val="22"/>
                <w:szCs w:val="22"/>
              </w:rPr>
              <w:t>N/A</w:t>
            </w:r>
          </w:p>
        </w:tc>
        <w:tc>
          <w:tcPr>
            <w:tcW w:w="4676" w:type="dxa"/>
            <w:gridSpan w:val="2"/>
            <w:vMerge/>
            <w:shd w:val="clear" w:color="auto" w:fill="DFF5F9"/>
            <w:vAlign w:val="center"/>
          </w:tcPr>
          <w:p w14:paraId="0D97EA19" w14:textId="77777777" w:rsidR="00440683" w:rsidRPr="00D0664E" w:rsidRDefault="00440683" w:rsidP="003B0BE2">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17FC8126" w14:textId="77777777" w:rsidR="00440683" w:rsidRPr="00D0664E" w:rsidRDefault="00440683" w:rsidP="00B24057">
            <w:pPr>
              <w:spacing w:line="240" w:lineRule="auto"/>
              <w:jc w:val="center"/>
              <w:textAlignment w:val="baseline"/>
              <w:rPr>
                <w:rFonts w:eastAsia="Times New Roman" w:cs="Arial"/>
                <w:b/>
                <w:bCs/>
                <w:sz w:val="14"/>
                <w:szCs w:val="14"/>
                <w:lang w:eastAsia="en-GB"/>
              </w:rPr>
            </w:pPr>
          </w:p>
        </w:tc>
        <w:tc>
          <w:tcPr>
            <w:tcW w:w="1988" w:type="dxa"/>
            <w:vMerge/>
            <w:tcMar>
              <w:top w:w="113" w:type="dxa"/>
              <w:left w:w="113" w:type="dxa"/>
              <w:bottom w:w="113" w:type="dxa"/>
              <w:right w:w="113" w:type="dxa"/>
            </w:tcMar>
            <w:vAlign w:val="center"/>
          </w:tcPr>
          <w:p w14:paraId="4CF34DE5" w14:textId="77777777" w:rsidR="00440683" w:rsidRPr="00D0664E" w:rsidRDefault="00440683" w:rsidP="00B24057">
            <w:pPr>
              <w:spacing w:line="240" w:lineRule="auto"/>
              <w:jc w:val="center"/>
              <w:textAlignment w:val="baseline"/>
              <w:rPr>
                <w:rFonts w:eastAsia="Times New Roman" w:cs="Arial"/>
                <w:b/>
                <w:bCs/>
                <w:color w:val="FFFFFF" w:themeColor="background1"/>
                <w:sz w:val="14"/>
                <w:szCs w:val="14"/>
                <w:lang w:eastAsia="en-GB"/>
              </w:rPr>
            </w:pPr>
          </w:p>
        </w:tc>
      </w:tr>
      <w:tr w:rsidR="00671AF7" w:rsidRPr="00D0664E" w14:paraId="49A25013" w14:textId="77777777" w:rsidTr="00440683">
        <w:trPr>
          <w:gridAfter w:val="1"/>
          <w:wAfter w:w="11" w:type="dxa"/>
          <w:trHeight w:val="567"/>
        </w:trPr>
        <w:tc>
          <w:tcPr>
            <w:tcW w:w="14878" w:type="dxa"/>
            <w:gridSpan w:val="7"/>
            <w:shd w:val="clear" w:color="auto" w:fill="FFFFFF" w:themeFill="background1"/>
            <w:tcMar>
              <w:top w:w="113" w:type="dxa"/>
              <w:left w:w="113" w:type="dxa"/>
              <w:bottom w:w="113" w:type="dxa"/>
              <w:right w:w="113" w:type="dxa"/>
            </w:tcMar>
            <w:vAlign w:val="center"/>
            <w:hideMark/>
          </w:tcPr>
          <w:p w14:paraId="43F92F8F" w14:textId="10AB1210" w:rsidR="00671AF7" w:rsidRPr="00D0664E" w:rsidRDefault="00ED2FB1" w:rsidP="00B24057">
            <w:pPr>
              <w:spacing w:line="276" w:lineRule="auto"/>
              <w:textAlignment w:val="baseline"/>
              <w:rPr>
                <w:rFonts w:eastAsia="Times New Roman" w:cs="Arial"/>
                <w:lang w:eastAsia="en-GB"/>
              </w:rPr>
            </w:pPr>
            <w:r w:rsidRPr="00D0664E">
              <w:rPr>
                <w:rFonts w:eastAsia="Times New Roman" w:cs="Arial"/>
                <w:b/>
                <w:lang w:eastAsia="en-GB"/>
              </w:rPr>
              <w:t>What infrastructure</w:t>
            </w:r>
            <w:r w:rsidR="005F600B">
              <w:rPr>
                <w:rFonts w:eastAsia="Times New Roman" w:cs="Arial"/>
                <w:b/>
                <w:lang w:eastAsia="en-GB"/>
              </w:rPr>
              <w:t>-</w:t>
            </w:r>
            <w:r w:rsidRPr="00D0664E">
              <w:rPr>
                <w:rFonts w:eastAsia="Times New Roman" w:cs="Arial"/>
                <w:b/>
                <w:lang w:eastAsia="en-GB"/>
              </w:rPr>
              <w:t>specific ESG guidelines are currently covered in your organisation</w:t>
            </w:r>
            <w:r w:rsidR="007557FC">
              <w:rPr>
                <w:rFonts w:eastAsia="Times New Roman" w:cs="Arial"/>
                <w:b/>
                <w:lang w:eastAsia="en-GB"/>
              </w:rPr>
              <w:t>’</w:t>
            </w:r>
            <w:r w:rsidRPr="00D0664E">
              <w:rPr>
                <w:rFonts w:eastAsia="Times New Roman" w:cs="Arial"/>
                <w:b/>
                <w:lang w:eastAsia="en-GB"/>
              </w:rPr>
              <w:t xml:space="preserve">s </w:t>
            </w:r>
            <w:hyperlink r:id="rId13" w:history="1">
              <w:r w:rsidRPr="00D0664E">
                <w:rPr>
                  <w:rStyle w:val="Hyperlink"/>
                  <w:rFonts w:eastAsia="Times New Roman" w:cs="Arial"/>
                  <w:b/>
                  <w:lang w:eastAsia="en-GB"/>
                </w:rPr>
                <w:t>responsible investment polic</w:t>
              </w:r>
              <w:r w:rsidR="00CA3F08" w:rsidRPr="00D0664E">
                <w:rPr>
                  <w:rStyle w:val="Hyperlink"/>
                  <w:rFonts w:eastAsia="Times New Roman" w:cs="Arial"/>
                  <w:b/>
                  <w:lang w:eastAsia="en-GB"/>
                </w:rPr>
                <w:t>y(</w:t>
              </w:r>
              <w:proofErr w:type="spellStart"/>
              <w:r w:rsidRPr="00D0664E">
                <w:rPr>
                  <w:rStyle w:val="Hyperlink"/>
                  <w:rFonts w:eastAsia="Times New Roman" w:cs="Arial"/>
                  <w:b/>
                  <w:lang w:eastAsia="en-GB"/>
                </w:rPr>
                <w:t>ies</w:t>
              </w:r>
              <w:proofErr w:type="spellEnd"/>
            </w:hyperlink>
            <w:r w:rsidR="00CA3F08" w:rsidRPr="00D0664E">
              <w:rPr>
                <w:rStyle w:val="Hyperlink"/>
                <w:rFonts w:eastAsia="Times New Roman" w:cs="Arial"/>
                <w:b/>
                <w:lang w:eastAsia="en-GB"/>
              </w:rPr>
              <w:t>)</w:t>
            </w:r>
            <w:r w:rsidRPr="00D0664E">
              <w:rPr>
                <w:rFonts w:eastAsia="Times New Roman" w:cs="Arial"/>
                <w:b/>
                <w:lang w:eastAsia="en-GB"/>
              </w:rPr>
              <w:t>?</w:t>
            </w:r>
          </w:p>
        </w:tc>
      </w:tr>
      <w:tr w:rsidR="008A337D" w:rsidRPr="00D0664E" w14:paraId="1C284969" w14:textId="77777777" w:rsidTr="00440683">
        <w:trPr>
          <w:gridAfter w:val="1"/>
          <w:wAfter w:w="11" w:type="dxa"/>
          <w:trHeight w:val="728"/>
        </w:trPr>
        <w:tc>
          <w:tcPr>
            <w:tcW w:w="14878"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535DEF6" w14:textId="0DE0986D" w:rsidR="008A337D" w:rsidRPr="00D0664E" w:rsidRDefault="003C2B86" w:rsidP="007441FD">
            <w:pPr>
              <w:pStyle w:val="ListParagraph"/>
              <w:numPr>
                <w:ilvl w:val="0"/>
                <w:numId w:val="47"/>
              </w:numPr>
              <w:spacing w:line="276" w:lineRule="auto"/>
              <w:textAlignment w:val="baseline"/>
              <w:rPr>
                <w:rFonts w:eastAsia="Times New Roman" w:cs="Arial"/>
                <w:lang w:eastAsia="en-GB"/>
              </w:rPr>
            </w:pPr>
            <w:r w:rsidRPr="00D0664E">
              <w:rPr>
                <w:rFonts w:eastAsia="Times New Roman" w:cs="Arial"/>
                <w:lang w:eastAsia="en-GB"/>
              </w:rPr>
              <w:t>(A)</w:t>
            </w:r>
            <w:r w:rsidR="008A337D" w:rsidRPr="00D0664E">
              <w:rPr>
                <w:rFonts w:eastAsia="Times New Roman" w:cs="Arial"/>
                <w:lang w:eastAsia="en-GB"/>
              </w:rPr>
              <w:t xml:space="preserve"> Guidelines on our ESG approach </w:t>
            </w:r>
            <w:r w:rsidR="27B14D87" w:rsidRPr="00D0664E">
              <w:rPr>
                <w:rFonts w:eastAsia="Times New Roman" w:cs="Arial"/>
                <w:lang w:eastAsia="en-GB"/>
              </w:rPr>
              <w:t>tailored</w:t>
            </w:r>
            <w:r w:rsidR="008A337D" w:rsidRPr="00D0664E">
              <w:rPr>
                <w:rFonts w:eastAsia="Times New Roman" w:cs="Arial"/>
                <w:lang w:eastAsia="en-GB"/>
              </w:rPr>
              <w:t xml:space="preserve"> </w:t>
            </w:r>
            <w:r w:rsidR="006941DA" w:rsidRPr="00D0664E">
              <w:rPr>
                <w:rFonts w:eastAsia="Times New Roman" w:cs="Arial"/>
                <w:lang w:eastAsia="en-GB"/>
              </w:rPr>
              <w:t xml:space="preserve">to </w:t>
            </w:r>
            <w:r w:rsidR="008A337D" w:rsidRPr="00D0664E">
              <w:rPr>
                <w:rFonts w:eastAsia="Times New Roman" w:cs="Arial"/>
                <w:lang w:eastAsia="en-GB"/>
              </w:rPr>
              <w:t>each infrastructure sector</w:t>
            </w:r>
            <w:r w:rsidR="00AD0D64" w:rsidRPr="00D0664E">
              <w:rPr>
                <w:rFonts w:eastAsia="Times New Roman" w:cs="Arial"/>
                <w:lang w:eastAsia="en-GB"/>
              </w:rPr>
              <w:t xml:space="preserve"> and geography</w:t>
            </w:r>
            <w:r w:rsidR="008A337D" w:rsidRPr="00D0664E">
              <w:rPr>
                <w:rFonts w:eastAsia="Times New Roman" w:cs="Arial"/>
                <w:lang w:eastAsia="en-GB"/>
              </w:rPr>
              <w:t xml:space="preserve"> </w:t>
            </w:r>
            <w:r w:rsidR="005F600B">
              <w:rPr>
                <w:rFonts w:eastAsia="Times New Roman" w:cs="Arial"/>
                <w:lang w:eastAsia="en-GB"/>
              </w:rPr>
              <w:t xml:space="preserve">where </w:t>
            </w:r>
            <w:r w:rsidR="008A337D" w:rsidRPr="00D0664E">
              <w:rPr>
                <w:rFonts w:eastAsia="Times New Roman" w:cs="Arial"/>
                <w:lang w:eastAsia="en-GB"/>
              </w:rPr>
              <w:t xml:space="preserve">we invest </w:t>
            </w:r>
          </w:p>
          <w:p w14:paraId="1EB74F46" w14:textId="16CF6DD5" w:rsidR="008A337D" w:rsidRPr="00D0664E" w:rsidRDefault="003C2B86" w:rsidP="007441FD">
            <w:pPr>
              <w:pStyle w:val="ListParagraph"/>
              <w:numPr>
                <w:ilvl w:val="0"/>
                <w:numId w:val="47"/>
              </w:numPr>
              <w:spacing w:line="276" w:lineRule="auto"/>
              <w:textAlignment w:val="baseline"/>
              <w:rPr>
                <w:rFonts w:eastAsia="Times New Roman" w:cs="Arial"/>
                <w:lang w:eastAsia="en-GB"/>
              </w:rPr>
            </w:pPr>
            <w:r w:rsidRPr="00D0664E">
              <w:rPr>
                <w:rFonts w:eastAsia="Times New Roman" w:cs="Arial"/>
                <w:lang w:eastAsia="en-GB"/>
              </w:rPr>
              <w:t>(B)</w:t>
            </w:r>
            <w:r w:rsidR="008A337D" w:rsidRPr="00D0664E">
              <w:rPr>
                <w:rFonts w:eastAsia="Times New Roman" w:cs="Arial"/>
                <w:lang w:eastAsia="en-GB"/>
              </w:rPr>
              <w:t xml:space="preserve"> Guidelines on our ESG approach to </w:t>
            </w:r>
            <w:hyperlink r:id="rId14" w:history="1">
              <w:r w:rsidR="00627A47" w:rsidRPr="00721742">
                <w:rPr>
                  <w:rStyle w:val="Hyperlink"/>
                </w:rPr>
                <w:t>greenfield</w:t>
              </w:r>
              <w:r w:rsidR="00537A23" w:rsidRPr="00721742">
                <w:rPr>
                  <w:rStyle w:val="Hyperlink"/>
                </w:rPr>
                <w:t xml:space="preserve"> investments</w:t>
              </w:r>
            </w:hyperlink>
          </w:p>
          <w:p w14:paraId="7968E3FA" w14:textId="5D44F5B5" w:rsidR="008A337D" w:rsidRPr="00D0664E" w:rsidRDefault="003C2B86" w:rsidP="007441FD">
            <w:pPr>
              <w:pStyle w:val="ListParagraph"/>
              <w:numPr>
                <w:ilvl w:val="0"/>
                <w:numId w:val="47"/>
              </w:numPr>
              <w:spacing w:line="276" w:lineRule="auto"/>
              <w:textAlignment w:val="baseline"/>
              <w:rPr>
                <w:rFonts w:eastAsia="Times New Roman" w:cs="Arial"/>
                <w:lang w:eastAsia="en-GB"/>
              </w:rPr>
            </w:pPr>
            <w:r w:rsidRPr="00D0664E">
              <w:rPr>
                <w:rFonts w:eastAsia="Times New Roman" w:cs="Arial"/>
                <w:lang w:eastAsia="en-GB"/>
              </w:rPr>
              <w:t>(</w:t>
            </w:r>
            <w:r w:rsidR="00894B99" w:rsidRPr="00D0664E">
              <w:rPr>
                <w:rFonts w:eastAsia="Times New Roman" w:cs="Arial"/>
                <w:lang w:eastAsia="en-GB"/>
              </w:rPr>
              <w:t>C</w:t>
            </w:r>
            <w:r w:rsidRPr="00D0664E">
              <w:rPr>
                <w:rFonts w:eastAsia="Times New Roman" w:cs="Arial"/>
                <w:lang w:eastAsia="en-GB"/>
              </w:rPr>
              <w:t>)</w:t>
            </w:r>
            <w:r w:rsidR="008A337D" w:rsidRPr="00D0664E">
              <w:rPr>
                <w:rFonts w:eastAsia="Times New Roman" w:cs="Arial"/>
                <w:lang w:eastAsia="en-GB"/>
              </w:rPr>
              <w:t xml:space="preserve"> Guidelines on our ESG approach to </w:t>
            </w:r>
            <w:hyperlink r:id="rId15" w:history="1">
              <w:r w:rsidR="00537A23" w:rsidRPr="00721742">
                <w:rPr>
                  <w:rStyle w:val="Hyperlink"/>
                </w:rPr>
                <w:t>brownfield investments</w:t>
              </w:r>
            </w:hyperlink>
          </w:p>
          <w:p w14:paraId="23CF8D91" w14:textId="77777777" w:rsidR="00F00C26" w:rsidRPr="00D0664E" w:rsidRDefault="00894B99" w:rsidP="007441FD">
            <w:pPr>
              <w:pStyle w:val="ListParagraph"/>
              <w:numPr>
                <w:ilvl w:val="0"/>
                <w:numId w:val="47"/>
              </w:numPr>
              <w:spacing w:line="276" w:lineRule="auto"/>
              <w:textAlignment w:val="baseline"/>
              <w:rPr>
                <w:rFonts w:eastAsia="Times New Roman" w:cs="Arial"/>
                <w:lang w:eastAsia="en-GB"/>
              </w:rPr>
            </w:pPr>
            <w:r w:rsidRPr="00D0664E">
              <w:rPr>
                <w:rFonts w:eastAsia="Times New Roman" w:cs="Arial"/>
                <w:lang w:eastAsia="en-GB"/>
              </w:rPr>
              <w:t xml:space="preserve">(D) Guidelines on pre-investment </w:t>
            </w:r>
            <w:hyperlink r:id="rId16" w:history="1">
              <w:r w:rsidRPr="00D0664E">
                <w:rPr>
                  <w:rStyle w:val="Hyperlink"/>
                </w:rPr>
                <w:t>screening</w:t>
              </w:r>
            </w:hyperlink>
          </w:p>
          <w:p w14:paraId="2ABD5301" w14:textId="41229B79" w:rsidR="0024589E" w:rsidRPr="00D0664E" w:rsidRDefault="0024589E" w:rsidP="007441FD">
            <w:pPr>
              <w:pStyle w:val="ListParagraph"/>
              <w:numPr>
                <w:ilvl w:val="0"/>
                <w:numId w:val="47"/>
              </w:numPr>
              <w:spacing w:line="276" w:lineRule="auto"/>
              <w:textAlignment w:val="baseline"/>
              <w:rPr>
                <w:rFonts w:eastAsia="Times New Roman" w:cs="Arial"/>
                <w:lang w:eastAsia="en-GB"/>
              </w:rPr>
            </w:pPr>
            <w:r w:rsidRPr="00D0664E">
              <w:rPr>
                <w:rFonts w:eastAsia="Times New Roman" w:cs="Arial"/>
                <w:lang w:eastAsia="en-GB"/>
              </w:rPr>
              <w:t xml:space="preserve">(E) Guidelines on our approach to </w:t>
            </w:r>
            <w:hyperlink r:id="rId17">
              <w:r w:rsidRPr="00D0664E">
                <w:rPr>
                  <w:rStyle w:val="Hyperlink"/>
                  <w:rFonts w:eastAsia="Times New Roman" w:cs="Arial"/>
                  <w:lang w:eastAsia="en-GB"/>
                </w:rPr>
                <w:t>ESG integration</w:t>
              </w:r>
            </w:hyperlink>
            <w:r w:rsidRPr="00D0664E">
              <w:rPr>
                <w:rFonts w:eastAsia="Times New Roman" w:cs="Arial"/>
                <w:lang w:eastAsia="en-GB"/>
              </w:rPr>
              <w:t xml:space="preserve"> into short-term or 100-day plans (or equivalent)</w:t>
            </w:r>
          </w:p>
          <w:p w14:paraId="3C261811" w14:textId="7C44524E" w:rsidR="0024589E" w:rsidRPr="00D0664E" w:rsidRDefault="0024589E" w:rsidP="007441FD">
            <w:pPr>
              <w:pStyle w:val="ListParagraph"/>
              <w:numPr>
                <w:ilvl w:val="0"/>
                <w:numId w:val="47"/>
              </w:numPr>
              <w:spacing w:line="276" w:lineRule="auto"/>
              <w:textAlignment w:val="baseline"/>
              <w:rPr>
                <w:rFonts w:eastAsia="Times New Roman" w:cs="Arial"/>
                <w:lang w:eastAsia="en-GB"/>
              </w:rPr>
            </w:pPr>
            <w:r w:rsidRPr="00D0664E">
              <w:rPr>
                <w:rFonts w:eastAsia="Times New Roman" w:cs="Arial"/>
                <w:lang w:eastAsia="en-GB"/>
              </w:rPr>
              <w:t xml:space="preserve">(F) Guidelines on our approach to </w:t>
            </w:r>
            <w:r w:rsidR="00181053" w:rsidRPr="00D0664E">
              <w:t>ESG integration</w:t>
            </w:r>
            <w:r w:rsidRPr="00D0664E">
              <w:rPr>
                <w:rFonts w:eastAsia="Times New Roman" w:cs="Arial"/>
                <w:lang w:eastAsia="en-GB"/>
              </w:rPr>
              <w:t xml:space="preserve"> into long-term </w:t>
            </w:r>
            <w:r w:rsidR="007557FC" w:rsidRPr="00D0664E">
              <w:rPr>
                <w:rFonts w:eastAsia="Times New Roman" w:cs="Arial"/>
                <w:lang w:eastAsia="en-GB"/>
              </w:rPr>
              <w:t>value</w:t>
            </w:r>
            <w:r w:rsidR="007557FC">
              <w:rPr>
                <w:rFonts w:eastAsia="Times New Roman" w:cs="Arial"/>
                <w:lang w:eastAsia="en-GB"/>
              </w:rPr>
              <w:t>-</w:t>
            </w:r>
            <w:r w:rsidRPr="00D0664E">
              <w:rPr>
                <w:rFonts w:eastAsia="Times New Roman" w:cs="Arial"/>
                <w:lang w:eastAsia="en-GB"/>
              </w:rPr>
              <w:t>creation efforts</w:t>
            </w:r>
          </w:p>
          <w:p w14:paraId="1C97553F" w14:textId="1D686137" w:rsidR="00E23C2C" w:rsidRPr="00D0664E" w:rsidRDefault="00E23C2C" w:rsidP="00E23C2C">
            <w:pPr>
              <w:pStyle w:val="ListParagraph"/>
              <w:numPr>
                <w:ilvl w:val="0"/>
                <w:numId w:val="47"/>
              </w:numPr>
              <w:spacing w:line="276" w:lineRule="auto"/>
              <w:textAlignment w:val="baseline"/>
              <w:rPr>
                <w:rFonts w:eastAsia="Times New Roman" w:cs="Arial"/>
                <w:lang w:eastAsia="en-GB"/>
              </w:rPr>
            </w:pPr>
            <w:r w:rsidRPr="00D0664E">
              <w:rPr>
                <w:rFonts w:eastAsia="Times New Roman" w:cs="Arial"/>
                <w:lang w:eastAsia="en-GB"/>
              </w:rPr>
              <w:t>(</w:t>
            </w:r>
            <w:r w:rsidR="00137159" w:rsidRPr="00D0664E">
              <w:rPr>
                <w:rFonts w:eastAsia="Times New Roman" w:cs="Arial"/>
                <w:lang w:eastAsia="en-GB"/>
              </w:rPr>
              <w:t>G</w:t>
            </w:r>
            <w:r w:rsidRPr="00D0664E">
              <w:rPr>
                <w:rFonts w:eastAsia="Times New Roman" w:cs="Arial"/>
                <w:lang w:eastAsia="en-GB"/>
              </w:rPr>
              <w:t>) Guidelines on our approach to ESG reporting</w:t>
            </w:r>
          </w:p>
          <w:p w14:paraId="47FEECD3" w14:textId="1191ADFF" w:rsidR="008A337D" w:rsidRPr="00D0664E" w:rsidRDefault="31143EA3" w:rsidP="007441FD">
            <w:pPr>
              <w:pStyle w:val="ListParagraph"/>
              <w:numPr>
                <w:ilvl w:val="0"/>
                <w:numId w:val="47"/>
              </w:numPr>
              <w:spacing w:line="276" w:lineRule="auto"/>
              <w:textAlignment w:val="baseline"/>
              <w:rPr>
                <w:rFonts w:eastAsia="Times New Roman" w:cs="Arial"/>
                <w:lang w:eastAsia="en-GB"/>
              </w:rPr>
            </w:pPr>
            <w:r w:rsidRPr="00D0664E">
              <w:rPr>
                <w:rFonts w:eastAsia="Times New Roman" w:cs="Arial"/>
                <w:lang w:eastAsia="en-GB"/>
              </w:rPr>
              <w:t>(</w:t>
            </w:r>
            <w:r w:rsidR="00137159" w:rsidRPr="00D0664E">
              <w:rPr>
                <w:rFonts w:eastAsia="Times New Roman" w:cs="Arial"/>
                <w:lang w:eastAsia="en-GB"/>
              </w:rPr>
              <w:t>H</w:t>
            </w:r>
            <w:r w:rsidRPr="00D0664E">
              <w:rPr>
                <w:rFonts w:eastAsia="Times New Roman" w:cs="Arial"/>
                <w:lang w:eastAsia="en-GB"/>
              </w:rPr>
              <w:t>)</w:t>
            </w:r>
            <w:r w:rsidR="6C22E8AD" w:rsidRPr="00D0664E">
              <w:rPr>
                <w:rFonts w:eastAsia="Times New Roman" w:cs="Arial"/>
                <w:lang w:eastAsia="en-GB"/>
              </w:rPr>
              <w:t xml:space="preserve"> Guidelines on our </w:t>
            </w:r>
            <w:hyperlink r:id="rId18" w:history="1">
              <w:r w:rsidR="6C22E8AD" w:rsidRPr="00D0664E">
                <w:rPr>
                  <w:rStyle w:val="Hyperlink"/>
                </w:rPr>
                <w:t>engagement</w:t>
              </w:r>
            </w:hyperlink>
            <w:r w:rsidR="6C22E8AD" w:rsidRPr="00D0664E">
              <w:rPr>
                <w:rFonts w:eastAsia="Times New Roman" w:cs="Arial"/>
                <w:lang w:eastAsia="en-GB"/>
              </w:rPr>
              <w:t xml:space="preserve"> approach related to </w:t>
            </w:r>
            <w:r w:rsidR="007557FC">
              <w:rPr>
                <w:rFonts w:eastAsia="Times New Roman" w:cs="Arial"/>
                <w:lang w:eastAsia="en-GB"/>
              </w:rPr>
              <w:t xml:space="preserve">the </w:t>
            </w:r>
            <w:r w:rsidR="6C22E8AD" w:rsidRPr="00D0664E">
              <w:rPr>
                <w:rFonts w:eastAsia="Times New Roman" w:cs="Arial"/>
                <w:lang w:eastAsia="en-GB"/>
              </w:rPr>
              <w:t>workforce</w:t>
            </w:r>
          </w:p>
          <w:p w14:paraId="19D03000" w14:textId="6BD61999" w:rsidR="008A337D" w:rsidRPr="00D0664E" w:rsidRDefault="003C2B86" w:rsidP="007441FD">
            <w:pPr>
              <w:pStyle w:val="ListParagraph"/>
              <w:numPr>
                <w:ilvl w:val="0"/>
                <w:numId w:val="47"/>
              </w:numPr>
              <w:spacing w:line="276" w:lineRule="auto"/>
              <w:textAlignment w:val="baseline"/>
              <w:rPr>
                <w:rFonts w:eastAsia="Times New Roman" w:cs="Arial"/>
                <w:lang w:eastAsia="en-GB"/>
              </w:rPr>
            </w:pPr>
            <w:r w:rsidRPr="00D0664E">
              <w:rPr>
                <w:rFonts w:eastAsia="Times New Roman" w:cs="Arial"/>
                <w:lang w:eastAsia="en-GB"/>
              </w:rPr>
              <w:t>(</w:t>
            </w:r>
            <w:r w:rsidR="00137159" w:rsidRPr="00D0664E">
              <w:rPr>
                <w:rFonts w:eastAsia="Times New Roman" w:cs="Arial"/>
                <w:lang w:eastAsia="en-GB"/>
              </w:rPr>
              <w:t>I</w:t>
            </w:r>
            <w:r w:rsidRPr="00D0664E">
              <w:rPr>
                <w:rFonts w:eastAsia="Times New Roman" w:cs="Arial"/>
                <w:lang w:eastAsia="en-GB"/>
              </w:rPr>
              <w:t>)</w:t>
            </w:r>
            <w:r w:rsidR="008A337D" w:rsidRPr="00D0664E">
              <w:rPr>
                <w:rFonts w:eastAsia="Times New Roman" w:cs="Arial"/>
                <w:lang w:eastAsia="en-GB"/>
              </w:rPr>
              <w:t xml:space="preserve"> Guidelines on our engagement approach related to</w:t>
            </w:r>
            <w:r w:rsidR="008A337D" w:rsidRPr="00D0664E">
              <w:rPr>
                <w:rStyle w:val="Hyperlink"/>
              </w:rPr>
              <w:t xml:space="preserve"> </w:t>
            </w:r>
            <w:hyperlink r:id="rId19">
              <w:r w:rsidR="008A337D" w:rsidRPr="00D0664E">
                <w:rPr>
                  <w:rStyle w:val="Hyperlink"/>
                </w:rPr>
                <w:t>third-party operators</w:t>
              </w:r>
            </w:hyperlink>
          </w:p>
          <w:p w14:paraId="62CE1F34" w14:textId="0FA100C4" w:rsidR="008A337D" w:rsidRPr="00D0664E" w:rsidRDefault="003C2B86" w:rsidP="007441FD">
            <w:pPr>
              <w:pStyle w:val="ListParagraph"/>
              <w:numPr>
                <w:ilvl w:val="0"/>
                <w:numId w:val="47"/>
              </w:numPr>
              <w:spacing w:line="276" w:lineRule="auto"/>
              <w:textAlignment w:val="baseline"/>
              <w:rPr>
                <w:rFonts w:eastAsia="Times New Roman" w:cs="Arial"/>
                <w:lang w:eastAsia="en-GB"/>
              </w:rPr>
            </w:pPr>
            <w:r w:rsidRPr="00D0664E">
              <w:rPr>
                <w:rFonts w:eastAsia="Times New Roman" w:cs="Arial"/>
                <w:lang w:eastAsia="en-GB"/>
              </w:rPr>
              <w:t>(</w:t>
            </w:r>
            <w:r w:rsidR="00137159" w:rsidRPr="00D0664E">
              <w:rPr>
                <w:rFonts w:eastAsia="Times New Roman" w:cs="Arial"/>
                <w:lang w:eastAsia="en-GB"/>
              </w:rPr>
              <w:t>J</w:t>
            </w:r>
            <w:r w:rsidRPr="00D0664E">
              <w:rPr>
                <w:rFonts w:eastAsia="Times New Roman" w:cs="Arial"/>
                <w:lang w:eastAsia="en-GB"/>
              </w:rPr>
              <w:t>)</w:t>
            </w:r>
            <w:r w:rsidR="008A337D" w:rsidRPr="00D0664E">
              <w:rPr>
                <w:rFonts w:eastAsia="Times New Roman" w:cs="Arial"/>
                <w:lang w:eastAsia="en-GB"/>
              </w:rPr>
              <w:t xml:space="preserve"> Guidelines on our engagement approach related to contractors</w:t>
            </w:r>
          </w:p>
          <w:p w14:paraId="188FF85E" w14:textId="1CCCD420" w:rsidR="008A337D" w:rsidRPr="00D0664E" w:rsidRDefault="31143EA3" w:rsidP="007441FD">
            <w:pPr>
              <w:pStyle w:val="ListParagraph"/>
              <w:numPr>
                <w:ilvl w:val="0"/>
                <w:numId w:val="47"/>
              </w:numPr>
              <w:spacing w:line="276" w:lineRule="auto"/>
              <w:textAlignment w:val="baseline"/>
              <w:rPr>
                <w:rFonts w:eastAsia="Times New Roman" w:cs="Arial"/>
                <w:lang w:eastAsia="en-GB"/>
              </w:rPr>
            </w:pPr>
            <w:r w:rsidRPr="00D0664E">
              <w:rPr>
                <w:rFonts w:eastAsia="Times New Roman" w:cs="Arial"/>
                <w:lang w:eastAsia="en-GB"/>
              </w:rPr>
              <w:t>(</w:t>
            </w:r>
            <w:r w:rsidR="00137159" w:rsidRPr="00D0664E">
              <w:rPr>
                <w:rFonts w:eastAsia="Times New Roman" w:cs="Arial"/>
                <w:lang w:eastAsia="en-GB"/>
              </w:rPr>
              <w:t>K</w:t>
            </w:r>
            <w:r w:rsidRPr="00D0664E">
              <w:rPr>
                <w:rFonts w:eastAsia="Times New Roman" w:cs="Arial"/>
                <w:lang w:eastAsia="en-GB"/>
              </w:rPr>
              <w:t>)</w:t>
            </w:r>
            <w:r w:rsidR="6C22E8AD" w:rsidRPr="00D0664E">
              <w:rPr>
                <w:rFonts w:eastAsia="Times New Roman" w:cs="Arial"/>
                <w:lang w:eastAsia="en-GB"/>
              </w:rPr>
              <w:t xml:space="preserve"> Guidelines on our engagement approach related to other external stakeholders</w:t>
            </w:r>
            <w:r w:rsidR="005A718C" w:rsidRPr="00D0664E">
              <w:rPr>
                <w:rFonts w:eastAsia="Times New Roman" w:cs="Arial"/>
                <w:lang w:eastAsia="en-GB"/>
              </w:rPr>
              <w:t>,</w:t>
            </w:r>
            <w:r w:rsidR="6C22E8AD" w:rsidRPr="00D0664E">
              <w:rPr>
                <w:rFonts w:eastAsia="Times New Roman" w:cs="Arial"/>
                <w:lang w:eastAsia="en-GB"/>
              </w:rPr>
              <w:t xml:space="preserve"> </w:t>
            </w:r>
            <w:r w:rsidR="003F0DB0" w:rsidRPr="00D0664E">
              <w:rPr>
                <w:rFonts w:eastAsia="Times New Roman" w:cs="Arial"/>
                <w:lang w:eastAsia="en-GB"/>
              </w:rPr>
              <w:t>e.g.</w:t>
            </w:r>
            <w:r w:rsidR="6C22E8AD" w:rsidRPr="00D0664E">
              <w:rPr>
                <w:rFonts w:eastAsia="Times New Roman" w:cs="Arial"/>
                <w:lang w:eastAsia="en-GB"/>
              </w:rPr>
              <w:t xml:space="preserve"> government</w:t>
            </w:r>
            <w:r w:rsidR="007557FC">
              <w:rPr>
                <w:rFonts w:eastAsia="Times New Roman" w:cs="Arial"/>
                <w:lang w:eastAsia="en-GB"/>
              </w:rPr>
              <w:t>s</w:t>
            </w:r>
            <w:r w:rsidR="6C22E8AD" w:rsidRPr="00D0664E">
              <w:rPr>
                <w:rFonts w:eastAsia="Times New Roman" w:cs="Arial"/>
                <w:lang w:eastAsia="en-GB"/>
              </w:rPr>
              <w:t>, local communities</w:t>
            </w:r>
            <w:r w:rsidR="3270B935" w:rsidRPr="00D0664E">
              <w:rPr>
                <w:rFonts w:eastAsia="Times New Roman" w:cs="Arial"/>
                <w:lang w:eastAsia="en-GB"/>
              </w:rPr>
              <w:t>,</w:t>
            </w:r>
            <w:r w:rsidR="6C22E8AD" w:rsidRPr="00D0664E">
              <w:rPr>
                <w:rFonts w:eastAsia="Times New Roman" w:cs="Arial"/>
                <w:lang w:eastAsia="en-GB"/>
              </w:rPr>
              <w:t xml:space="preserve"> and end-users</w:t>
            </w:r>
          </w:p>
          <w:p w14:paraId="72E6D28C" w14:textId="641669D4" w:rsidR="008A337D" w:rsidRPr="00D0664E" w:rsidRDefault="003C2B86" w:rsidP="00CD4459">
            <w:pPr>
              <w:pStyle w:val="ListParagraph"/>
              <w:numPr>
                <w:ilvl w:val="0"/>
                <w:numId w:val="73"/>
              </w:numPr>
              <w:spacing w:line="276" w:lineRule="auto"/>
              <w:textAlignment w:val="baseline"/>
              <w:rPr>
                <w:rFonts w:eastAsia="Times New Roman" w:cs="Arial"/>
                <w:lang w:eastAsia="en-GB"/>
              </w:rPr>
            </w:pPr>
            <w:r w:rsidRPr="00D0664E">
              <w:rPr>
                <w:rFonts w:eastAsia="Times New Roman" w:cs="Arial"/>
                <w:lang w:eastAsia="en-GB"/>
              </w:rPr>
              <w:t>(</w:t>
            </w:r>
            <w:r w:rsidR="007441FD" w:rsidRPr="00D0664E">
              <w:rPr>
                <w:rFonts w:eastAsia="Times New Roman" w:cs="Arial"/>
                <w:lang w:eastAsia="en-GB"/>
              </w:rPr>
              <w:t>L</w:t>
            </w:r>
            <w:r w:rsidRPr="00D0664E">
              <w:rPr>
                <w:rFonts w:eastAsia="Times New Roman" w:cs="Arial"/>
                <w:lang w:eastAsia="en-GB"/>
              </w:rPr>
              <w:t>)</w:t>
            </w:r>
            <w:r w:rsidR="004417A2" w:rsidRPr="00D0664E">
              <w:rPr>
                <w:rFonts w:eastAsia="Times New Roman" w:cs="Arial"/>
                <w:lang w:eastAsia="en-GB"/>
              </w:rPr>
              <w:t xml:space="preserve"> Our </w:t>
            </w:r>
            <w:r w:rsidR="00111F07" w:rsidRPr="00D0664E">
              <w:rPr>
                <w:rFonts w:eastAsia="Times New Roman" w:cs="Arial"/>
                <w:lang w:eastAsia="en-GB"/>
              </w:rPr>
              <w:t xml:space="preserve">responsible investment </w:t>
            </w:r>
            <w:r w:rsidR="004417A2" w:rsidRPr="00D0664E">
              <w:rPr>
                <w:rFonts w:eastAsia="Times New Roman" w:cs="Arial"/>
                <w:lang w:eastAsia="en-GB"/>
              </w:rPr>
              <w:t>polic</w:t>
            </w:r>
            <w:r w:rsidR="00111F07" w:rsidRPr="00D0664E">
              <w:rPr>
                <w:rFonts w:eastAsia="Times New Roman" w:cs="Arial"/>
                <w:lang w:eastAsia="en-GB"/>
              </w:rPr>
              <w:t>y(</w:t>
            </w:r>
            <w:proofErr w:type="spellStart"/>
            <w:r w:rsidR="004417A2" w:rsidRPr="00D0664E">
              <w:rPr>
                <w:rFonts w:eastAsia="Times New Roman" w:cs="Arial"/>
                <w:lang w:eastAsia="en-GB"/>
              </w:rPr>
              <w:t>ies</w:t>
            </w:r>
            <w:proofErr w:type="spellEnd"/>
            <w:r w:rsidR="00111F07" w:rsidRPr="00D0664E">
              <w:rPr>
                <w:rFonts w:eastAsia="Times New Roman" w:cs="Arial"/>
                <w:lang w:eastAsia="en-GB"/>
              </w:rPr>
              <w:t>)</w:t>
            </w:r>
            <w:r w:rsidR="004417A2" w:rsidRPr="00D0664E">
              <w:rPr>
                <w:rFonts w:eastAsia="Times New Roman" w:cs="Arial"/>
                <w:lang w:eastAsia="en-GB"/>
              </w:rPr>
              <w:t xml:space="preserve"> </w:t>
            </w:r>
            <w:r w:rsidR="00994F5A" w:rsidRPr="00D0664E">
              <w:rPr>
                <w:rFonts w:eastAsia="Times New Roman" w:cs="Arial"/>
                <w:lang w:eastAsia="en-GB"/>
              </w:rPr>
              <w:t>does</w:t>
            </w:r>
            <w:r w:rsidR="004417A2" w:rsidRPr="00D0664E">
              <w:rPr>
                <w:rFonts w:eastAsia="Times New Roman" w:cs="Arial"/>
                <w:lang w:eastAsia="en-GB"/>
              </w:rPr>
              <w:t xml:space="preserve"> n</w:t>
            </w:r>
            <w:r w:rsidR="00F65819" w:rsidRPr="00D0664E">
              <w:rPr>
                <w:rFonts w:eastAsia="Times New Roman" w:cs="Arial"/>
                <w:lang w:eastAsia="en-GB"/>
              </w:rPr>
              <w:t>o</w:t>
            </w:r>
            <w:r w:rsidR="004417A2" w:rsidRPr="00D0664E">
              <w:rPr>
                <w:rFonts w:eastAsia="Times New Roman" w:cs="Arial"/>
                <w:lang w:eastAsia="en-GB"/>
              </w:rPr>
              <w:t>t cover infrastructure</w:t>
            </w:r>
            <w:r w:rsidR="007557FC">
              <w:rPr>
                <w:rFonts w:eastAsia="Times New Roman" w:cs="Arial"/>
                <w:lang w:eastAsia="en-GB"/>
              </w:rPr>
              <w:t>-</w:t>
            </w:r>
            <w:r w:rsidR="004417A2" w:rsidRPr="00D0664E">
              <w:rPr>
                <w:rFonts w:eastAsia="Times New Roman" w:cs="Arial"/>
                <w:lang w:eastAsia="en-GB"/>
              </w:rPr>
              <w:t>specific ESG guidelines</w:t>
            </w:r>
          </w:p>
        </w:tc>
      </w:tr>
      <w:tr w:rsidR="008A337D" w:rsidRPr="00D0664E" w14:paraId="7F5673F6" w14:textId="77777777" w:rsidTr="00440683">
        <w:trPr>
          <w:trHeight w:val="300"/>
        </w:trPr>
        <w:tc>
          <w:tcPr>
            <w:tcW w:w="14889" w:type="dxa"/>
            <w:gridSpan w:val="8"/>
            <w:tcBorders>
              <w:left w:val="nil"/>
              <w:right w:val="nil"/>
            </w:tcBorders>
            <w:shd w:val="clear" w:color="auto" w:fill="FFFFFF" w:themeFill="background1"/>
            <w:tcMar>
              <w:top w:w="0" w:type="dxa"/>
              <w:bottom w:w="0" w:type="dxa"/>
            </w:tcMar>
            <w:vAlign w:val="center"/>
          </w:tcPr>
          <w:p w14:paraId="5095010F" w14:textId="77777777" w:rsidR="008A337D" w:rsidRPr="00D0664E" w:rsidRDefault="008A337D" w:rsidP="008A337D">
            <w:pPr>
              <w:spacing w:line="240" w:lineRule="auto"/>
              <w:jc w:val="center"/>
              <w:textAlignment w:val="baseline"/>
              <w:rPr>
                <w:rStyle w:val="Hyperlink"/>
                <w:sz w:val="16"/>
                <w:szCs w:val="16"/>
              </w:rPr>
            </w:pPr>
          </w:p>
        </w:tc>
      </w:tr>
      <w:tr w:rsidR="008A337D" w:rsidRPr="00D0664E" w14:paraId="7EBB3C70" w14:textId="77777777" w:rsidTr="00440683">
        <w:trPr>
          <w:trHeight w:val="300"/>
        </w:trPr>
        <w:tc>
          <w:tcPr>
            <w:tcW w:w="14889" w:type="dxa"/>
            <w:gridSpan w:val="8"/>
            <w:shd w:val="clear" w:color="auto" w:fill="0070C0"/>
            <w:vAlign w:val="center"/>
          </w:tcPr>
          <w:p w14:paraId="32ABAA91" w14:textId="77777777" w:rsidR="008A337D" w:rsidRPr="00D0664E" w:rsidRDefault="008A337D" w:rsidP="008A337D">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8A337D" w:rsidRPr="00D0664E" w14:paraId="2E81C56F" w14:textId="77777777" w:rsidTr="00440683">
        <w:trPr>
          <w:trHeight w:val="300"/>
        </w:trPr>
        <w:tc>
          <w:tcPr>
            <w:tcW w:w="1841" w:type="dxa"/>
            <w:shd w:val="clear" w:color="auto" w:fill="auto"/>
            <w:vAlign w:val="center"/>
          </w:tcPr>
          <w:p w14:paraId="700A84A1" w14:textId="77777777" w:rsidR="008A337D" w:rsidRPr="00D0664E" w:rsidRDefault="008A337D" w:rsidP="008A337D">
            <w:pPr>
              <w:rPr>
                <w:rStyle w:val="Hyperlink"/>
                <w:b/>
                <w:sz w:val="16"/>
                <w:szCs w:val="16"/>
              </w:rPr>
            </w:pPr>
            <w:r w:rsidRPr="00D0664E">
              <w:rPr>
                <w:b/>
                <w:sz w:val="16"/>
                <w:szCs w:val="16"/>
              </w:rPr>
              <w:t>Purpose of indicator</w:t>
            </w:r>
          </w:p>
        </w:tc>
        <w:tc>
          <w:tcPr>
            <w:tcW w:w="13048" w:type="dxa"/>
            <w:gridSpan w:val="7"/>
            <w:shd w:val="clear" w:color="auto" w:fill="auto"/>
            <w:vAlign w:val="center"/>
          </w:tcPr>
          <w:p w14:paraId="5E8EFCB6" w14:textId="051F716B" w:rsidR="008A337D" w:rsidRPr="00D0664E" w:rsidRDefault="7EA34B66" w:rsidP="00042FC5">
            <w:pPr>
              <w:rPr>
                <w:rStyle w:val="Hyperlink"/>
                <w:color w:val="000000" w:themeColor="text1"/>
                <w:sz w:val="16"/>
                <w:szCs w:val="16"/>
              </w:rPr>
            </w:pPr>
            <w:r w:rsidRPr="00D0664E">
              <w:rPr>
                <w:rStyle w:val="Hyperlink"/>
                <w:color w:val="000000" w:themeColor="text1"/>
                <w:sz w:val="16"/>
                <w:szCs w:val="16"/>
              </w:rPr>
              <w:t>This indicator aims to capture whether a signatory</w:t>
            </w:r>
            <w:r w:rsidR="007557FC">
              <w:rPr>
                <w:rStyle w:val="Hyperlink"/>
                <w:color w:val="000000" w:themeColor="text1"/>
                <w:sz w:val="16"/>
                <w:szCs w:val="16"/>
              </w:rPr>
              <w:t>’</w:t>
            </w:r>
            <w:r w:rsidRPr="00D0664E">
              <w:rPr>
                <w:rStyle w:val="Hyperlink"/>
                <w:color w:val="000000" w:themeColor="text1"/>
                <w:sz w:val="16"/>
                <w:szCs w:val="16"/>
              </w:rPr>
              <w:t>s responsible investment policy includes environmental, social</w:t>
            </w:r>
            <w:r w:rsidR="68E9A10F" w:rsidRPr="00D0664E">
              <w:rPr>
                <w:rStyle w:val="Hyperlink"/>
                <w:color w:val="000000" w:themeColor="text1"/>
                <w:sz w:val="16"/>
                <w:szCs w:val="16"/>
              </w:rPr>
              <w:t xml:space="preserve"> and </w:t>
            </w:r>
            <w:r w:rsidRPr="00D0664E">
              <w:rPr>
                <w:rStyle w:val="Hyperlink"/>
                <w:color w:val="000000" w:themeColor="text1"/>
                <w:sz w:val="16"/>
                <w:szCs w:val="16"/>
              </w:rPr>
              <w:t xml:space="preserve">governance guidelines for its infrastructure assets. Many investors will have an </w:t>
            </w:r>
            <w:r w:rsidR="007557FC" w:rsidRPr="00D0664E">
              <w:rPr>
                <w:rStyle w:val="Hyperlink"/>
                <w:color w:val="000000" w:themeColor="text1"/>
                <w:sz w:val="16"/>
                <w:szCs w:val="16"/>
              </w:rPr>
              <w:t>organisation</w:t>
            </w:r>
            <w:r w:rsidR="007557FC">
              <w:rPr>
                <w:rStyle w:val="Hyperlink"/>
                <w:color w:val="000000" w:themeColor="text1"/>
                <w:sz w:val="16"/>
                <w:szCs w:val="16"/>
              </w:rPr>
              <w:t>-</w:t>
            </w:r>
            <w:r w:rsidR="00C16B7C" w:rsidRPr="00D0664E">
              <w:rPr>
                <w:rStyle w:val="Hyperlink"/>
                <w:color w:val="000000" w:themeColor="text1"/>
                <w:sz w:val="16"/>
                <w:szCs w:val="16"/>
              </w:rPr>
              <w:t>wide</w:t>
            </w:r>
            <w:r w:rsidRPr="00D0664E">
              <w:rPr>
                <w:rStyle w:val="Hyperlink"/>
                <w:color w:val="000000" w:themeColor="text1"/>
                <w:sz w:val="16"/>
                <w:szCs w:val="16"/>
              </w:rPr>
              <w:t xml:space="preserve"> ESG</w:t>
            </w:r>
            <w:r w:rsidR="001F62A8" w:rsidRPr="00D0664E">
              <w:rPr>
                <w:rStyle w:val="Hyperlink"/>
                <w:color w:val="000000" w:themeColor="text1"/>
                <w:sz w:val="16"/>
                <w:szCs w:val="16"/>
              </w:rPr>
              <w:t xml:space="preserve"> or </w:t>
            </w:r>
            <w:r w:rsidR="00CF7902">
              <w:rPr>
                <w:rStyle w:val="Hyperlink"/>
                <w:color w:val="000000" w:themeColor="text1"/>
                <w:sz w:val="16"/>
                <w:szCs w:val="16"/>
              </w:rPr>
              <w:t xml:space="preserve">responsible investment </w:t>
            </w:r>
            <w:r w:rsidRPr="00D0664E">
              <w:rPr>
                <w:rStyle w:val="Hyperlink"/>
                <w:color w:val="000000" w:themeColor="text1"/>
                <w:sz w:val="16"/>
                <w:szCs w:val="16"/>
              </w:rPr>
              <w:t xml:space="preserve">policy that covers all asset classes. A policy covering all asset classes </w:t>
            </w:r>
            <w:r w:rsidR="007F703E">
              <w:rPr>
                <w:rStyle w:val="Hyperlink"/>
                <w:color w:val="000000" w:themeColor="text1"/>
                <w:sz w:val="16"/>
                <w:szCs w:val="16"/>
              </w:rPr>
              <w:t>will likely</w:t>
            </w:r>
            <w:r w:rsidRPr="00D0664E">
              <w:rPr>
                <w:rStyle w:val="Hyperlink"/>
                <w:color w:val="000000" w:themeColor="text1"/>
                <w:sz w:val="16"/>
                <w:szCs w:val="16"/>
              </w:rPr>
              <w:t xml:space="preserve"> leave space for interpretation </w:t>
            </w:r>
            <w:r w:rsidR="1ECD8720" w:rsidRPr="00D0664E">
              <w:rPr>
                <w:rStyle w:val="Hyperlink"/>
                <w:color w:val="000000" w:themeColor="text1"/>
                <w:sz w:val="16"/>
                <w:szCs w:val="16"/>
              </w:rPr>
              <w:t>regarding</w:t>
            </w:r>
            <w:r w:rsidRPr="00D0664E">
              <w:rPr>
                <w:rStyle w:val="Hyperlink"/>
                <w:color w:val="000000" w:themeColor="text1"/>
                <w:sz w:val="16"/>
                <w:szCs w:val="16"/>
              </w:rPr>
              <w:t xml:space="preserve"> its application to infrastructure. Adapting this into specific ESG guidelines for each infrastructure </w:t>
            </w:r>
            <w:r w:rsidR="4D62416B" w:rsidRPr="00D0664E">
              <w:rPr>
                <w:rStyle w:val="Hyperlink"/>
                <w:color w:val="000000" w:themeColor="text1"/>
                <w:sz w:val="16"/>
                <w:szCs w:val="16"/>
              </w:rPr>
              <w:t>sector and</w:t>
            </w:r>
            <w:r w:rsidRPr="00D0664E">
              <w:rPr>
                <w:rStyle w:val="Hyperlink"/>
                <w:color w:val="000000" w:themeColor="text1"/>
                <w:sz w:val="16"/>
                <w:szCs w:val="16"/>
              </w:rPr>
              <w:t xml:space="preserve"> including the full scope of an organisation</w:t>
            </w:r>
            <w:r w:rsidR="007557FC">
              <w:rPr>
                <w:rStyle w:val="Hyperlink"/>
                <w:color w:val="000000" w:themeColor="text1"/>
                <w:sz w:val="16"/>
                <w:szCs w:val="16"/>
              </w:rPr>
              <w:t>’</w:t>
            </w:r>
            <w:r w:rsidRPr="00D0664E">
              <w:rPr>
                <w:rStyle w:val="Hyperlink"/>
                <w:color w:val="000000" w:themeColor="text1"/>
                <w:sz w:val="16"/>
                <w:szCs w:val="16"/>
              </w:rPr>
              <w:t xml:space="preserve">s ESG approach for its infrastructure assets is considered good </w:t>
            </w:r>
            <w:r w:rsidR="4D62416B" w:rsidRPr="00D0664E">
              <w:rPr>
                <w:rStyle w:val="Hyperlink"/>
                <w:color w:val="000000" w:themeColor="text1"/>
                <w:sz w:val="16"/>
                <w:szCs w:val="16"/>
              </w:rPr>
              <w:t>practice and</w:t>
            </w:r>
            <w:r w:rsidRPr="00D0664E">
              <w:rPr>
                <w:rStyle w:val="Hyperlink"/>
                <w:color w:val="000000" w:themeColor="text1"/>
                <w:sz w:val="16"/>
                <w:szCs w:val="16"/>
              </w:rPr>
              <w:t xml:space="preserve"> will help align expectations and practices </w:t>
            </w:r>
            <w:r w:rsidR="6034E2E3" w:rsidRPr="00D0664E">
              <w:rPr>
                <w:rStyle w:val="Hyperlink"/>
                <w:color w:val="000000" w:themeColor="text1"/>
                <w:sz w:val="16"/>
                <w:szCs w:val="16"/>
              </w:rPr>
              <w:t>related to</w:t>
            </w:r>
            <w:r w:rsidRPr="00D0664E">
              <w:rPr>
                <w:rStyle w:val="Hyperlink"/>
                <w:color w:val="000000" w:themeColor="text1"/>
                <w:sz w:val="16"/>
                <w:szCs w:val="16"/>
              </w:rPr>
              <w:t xml:space="preserve"> responsible investment in infrastructure.</w:t>
            </w:r>
          </w:p>
        </w:tc>
      </w:tr>
      <w:tr w:rsidR="008A337D" w:rsidRPr="00D0664E" w14:paraId="25568454" w14:textId="77777777" w:rsidTr="00440683">
        <w:trPr>
          <w:trHeight w:val="300"/>
        </w:trPr>
        <w:tc>
          <w:tcPr>
            <w:tcW w:w="1841" w:type="dxa"/>
            <w:shd w:val="clear" w:color="auto" w:fill="auto"/>
            <w:vAlign w:val="center"/>
          </w:tcPr>
          <w:p w14:paraId="437FFBB4" w14:textId="77777777" w:rsidR="008A337D" w:rsidRPr="00D0664E" w:rsidRDefault="008A337D" w:rsidP="008A337D">
            <w:pPr>
              <w:rPr>
                <w:rStyle w:val="Hyperlink"/>
                <w:b/>
                <w:sz w:val="16"/>
                <w:szCs w:val="16"/>
              </w:rPr>
            </w:pPr>
            <w:r w:rsidRPr="00D0664E">
              <w:rPr>
                <w:b/>
                <w:sz w:val="16"/>
                <w:szCs w:val="16"/>
              </w:rPr>
              <w:lastRenderedPageBreak/>
              <w:t>Additional reporting guidance</w:t>
            </w:r>
          </w:p>
        </w:tc>
        <w:tc>
          <w:tcPr>
            <w:tcW w:w="13048" w:type="dxa"/>
            <w:gridSpan w:val="7"/>
            <w:shd w:val="clear" w:color="auto" w:fill="auto"/>
            <w:vAlign w:val="center"/>
          </w:tcPr>
          <w:p w14:paraId="45434230" w14:textId="46246641" w:rsidR="005234DA" w:rsidRPr="00D0664E" w:rsidRDefault="00B952D1" w:rsidP="00042FC5">
            <w:pPr>
              <w:rPr>
                <w:rStyle w:val="Hyperlink"/>
                <w:color w:val="000000" w:themeColor="text1"/>
                <w:sz w:val="16"/>
                <w:szCs w:val="16"/>
              </w:rPr>
            </w:pPr>
            <w:r w:rsidRPr="00D0664E">
              <w:rPr>
                <w:rStyle w:val="Hyperlink"/>
                <w:color w:val="000000" w:themeColor="text1"/>
                <w:sz w:val="16"/>
                <w:szCs w:val="16"/>
              </w:rPr>
              <w:t xml:space="preserve">ESG guidelines specific to </w:t>
            </w:r>
            <w:r w:rsidR="003E0AB9" w:rsidRPr="00D0664E">
              <w:rPr>
                <w:rStyle w:val="Hyperlink"/>
                <w:color w:val="000000" w:themeColor="text1"/>
                <w:sz w:val="16"/>
                <w:szCs w:val="16"/>
              </w:rPr>
              <w:t>an organisation</w:t>
            </w:r>
            <w:r w:rsidR="004D7BF9">
              <w:rPr>
                <w:rStyle w:val="Hyperlink"/>
                <w:color w:val="000000" w:themeColor="text1"/>
                <w:sz w:val="16"/>
                <w:szCs w:val="16"/>
              </w:rPr>
              <w:t>’</w:t>
            </w:r>
            <w:r w:rsidR="003E0AB9" w:rsidRPr="00D0664E">
              <w:rPr>
                <w:rStyle w:val="Hyperlink"/>
                <w:color w:val="000000" w:themeColor="text1"/>
                <w:sz w:val="16"/>
                <w:szCs w:val="16"/>
              </w:rPr>
              <w:t xml:space="preserve">s </w:t>
            </w:r>
            <w:r w:rsidRPr="00D0664E">
              <w:rPr>
                <w:rStyle w:val="Hyperlink"/>
                <w:color w:val="000000" w:themeColor="text1"/>
                <w:sz w:val="16"/>
                <w:szCs w:val="16"/>
              </w:rPr>
              <w:t xml:space="preserve">infrastructure investments may appear in a standalone document or feature in the overall policy document. </w:t>
            </w:r>
          </w:p>
          <w:p w14:paraId="55D503D6" w14:textId="5772FC29" w:rsidR="005234DA" w:rsidRPr="00D0664E" w:rsidRDefault="005234DA" w:rsidP="00042FC5">
            <w:pPr>
              <w:rPr>
                <w:rStyle w:val="Hyperlink"/>
                <w:color w:val="000000" w:themeColor="text1"/>
                <w:sz w:val="16"/>
                <w:szCs w:val="16"/>
              </w:rPr>
            </w:pPr>
          </w:p>
          <w:p w14:paraId="1FE81411" w14:textId="56984C31" w:rsidR="008A337D" w:rsidRPr="00D0664E" w:rsidRDefault="005234DA" w:rsidP="00042FC5">
            <w:pPr>
              <w:rPr>
                <w:rStyle w:val="Hyperlink"/>
                <w:color w:val="000000" w:themeColor="text1"/>
                <w:sz w:val="16"/>
                <w:szCs w:val="16"/>
              </w:rPr>
            </w:pPr>
            <w:r w:rsidRPr="00D0664E">
              <w:rPr>
                <w:rStyle w:val="Hyperlink"/>
                <w:color w:val="000000" w:themeColor="text1"/>
                <w:sz w:val="16"/>
                <w:szCs w:val="16"/>
              </w:rPr>
              <w:t xml:space="preserve">A </w:t>
            </w:r>
            <w:r w:rsidR="004D7BF9">
              <w:rPr>
                <w:rStyle w:val="Hyperlink"/>
                <w:color w:val="000000" w:themeColor="text1"/>
                <w:sz w:val="16"/>
                <w:szCs w:val="16"/>
              </w:rPr>
              <w:t>‘</w:t>
            </w:r>
            <w:r w:rsidRPr="00D0664E">
              <w:rPr>
                <w:rStyle w:val="Hyperlink"/>
                <w:color w:val="000000" w:themeColor="text1"/>
                <w:sz w:val="16"/>
                <w:szCs w:val="16"/>
              </w:rPr>
              <w:t>100-day plan (or equivalent)</w:t>
            </w:r>
            <w:r w:rsidR="004D7BF9">
              <w:rPr>
                <w:rStyle w:val="Hyperlink"/>
                <w:color w:val="000000" w:themeColor="text1"/>
                <w:sz w:val="16"/>
                <w:szCs w:val="16"/>
              </w:rPr>
              <w:t>’</w:t>
            </w:r>
            <w:r w:rsidRPr="00D0664E">
              <w:rPr>
                <w:rStyle w:val="Hyperlink"/>
                <w:color w:val="000000" w:themeColor="text1"/>
                <w:sz w:val="16"/>
                <w:szCs w:val="16"/>
              </w:rPr>
              <w:t xml:space="preserve"> is a document that contains a list of activities the investor needs to undertake within the first 100 days of investment.</w:t>
            </w:r>
          </w:p>
        </w:tc>
      </w:tr>
      <w:tr w:rsidR="008A337D" w:rsidRPr="00D0664E" w14:paraId="1C0C17B1" w14:textId="77777777" w:rsidTr="00440683">
        <w:trPr>
          <w:trHeight w:val="300"/>
        </w:trPr>
        <w:tc>
          <w:tcPr>
            <w:tcW w:w="1841" w:type="dxa"/>
            <w:shd w:val="clear" w:color="auto" w:fill="auto"/>
            <w:vAlign w:val="center"/>
          </w:tcPr>
          <w:p w14:paraId="031F4E2E" w14:textId="3DBE5609" w:rsidR="008A337D" w:rsidRPr="00D0664E" w:rsidRDefault="006E39B5" w:rsidP="008A337D">
            <w:pPr>
              <w:rPr>
                <w:b/>
                <w:bCs/>
                <w:sz w:val="16"/>
                <w:szCs w:val="16"/>
              </w:rPr>
            </w:pPr>
            <w:r>
              <w:rPr>
                <w:b/>
                <w:bCs/>
                <w:sz w:val="16"/>
                <w:szCs w:val="16"/>
              </w:rPr>
              <w:t xml:space="preserve"> </w:t>
            </w:r>
            <w:r w:rsidR="008A337D" w:rsidRPr="00D0664E">
              <w:rPr>
                <w:b/>
                <w:bCs/>
                <w:sz w:val="16"/>
                <w:szCs w:val="16"/>
              </w:rPr>
              <w:t>Other resources</w:t>
            </w:r>
          </w:p>
        </w:tc>
        <w:tc>
          <w:tcPr>
            <w:tcW w:w="13048" w:type="dxa"/>
            <w:gridSpan w:val="7"/>
            <w:shd w:val="clear" w:color="auto" w:fill="auto"/>
            <w:vAlign w:val="center"/>
          </w:tcPr>
          <w:p w14:paraId="6C253B9F" w14:textId="6AE793AA" w:rsidR="00B952D1" w:rsidRPr="00D0664E" w:rsidRDefault="00B952D1" w:rsidP="00042FC5">
            <w:pPr>
              <w:rPr>
                <w:color w:val="000000" w:themeColor="text1"/>
                <w:sz w:val="16"/>
                <w:szCs w:val="16"/>
              </w:rPr>
            </w:pPr>
            <w:r w:rsidRPr="00D0664E">
              <w:rPr>
                <w:color w:val="000000" w:themeColor="text1"/>
                <w:sz w:val="16"/>
                <w:szCs w:val="16"/>
              </w:rPr>
              <w:t>For further guidance</w:t>
            </w:r>
            <w:r w:rsidR="007F703E">
              <w:rPr>
                <w:color w:val="000000" w:themeColor="text1"/>
                <w:sz w:val="16"/>
                <w:szCs w:val="16"/>
              </w:rPr>
              <w:t>,</w:t>
            </w:r>
            <w:r w:rsidRPr="00D0664E">
              <w:rPr>
                <w:color w:val="000000" w:themeColor="text1"/>
                <w:sz w:val="16"/>
                <w:szCs w:val="16"/>
              </w:rPr>
              <w:t xml:space="preserve"> see the </w:t>
            </w:r>
            <w:hyperlink r:id="rId20" w:history="1">
              <w:r w:rsidRPr="00D0664E">
                <w:rPr>
                  <w:rStyle w:val="Hyperlink"/>
                  <w:sz w:val="16"/>
                  <w:szCs w:val="16"/>
                </w:rPr>
                <w:t>Primer on Responsible Investment in Infrastructure</w:t>
              </w:r>
            </w:hyperlink>
            <w:r w:rsidRPr="00D0664E">
              <w:rPr>
                <w:color w:val="000000" w:themeColor="text1"/>
                <w:sz w:val="16"/>
                <w:szCs w:val="16"/>
              </w:rPr>
              <w:t>.</w:t>
            </w:r>
          </w:p>
          <w:p w14:paraId="6B6D2AAF" w14:textId="77777777" w:rsidR="00B952D1" w:rsidRPr="00D0664E" w:rsidRDefault="00B952D1" w:rsidP="00042FC5">
            <w:pPr>
              <w:rPr>
                <w:color w:val="000000" w:themeColor="text1"/>
                <w:sz w:val="16"/>
                <w:szCs w:val="16"/>
              </w:rPr>
            </w:pPr>
          </w:p>
          <w:p w14:paraId="6306EF02" w14:textId="397F89DC" w:rsidR="00052430" w:rsidRPr="00D0664E" w:rsidRDefault="00B952D1" w:rsidP="00042FC5">
            <w:pPr>
              <w:rPr>
                <w:color w:val="000000" w:themeColor="text1"/>
                <w:sz w:val="16"/>
                <w:szCs w:val="16"/>
              </w:rPr>
            </w:pPr>
            <w:r w:rsidRPr="00D0664E">
              <w:rPr>
                <w:color w:val="000000" w:themeColor="text1"/>
                <w:sz w:val="16"/>
                <w:szCs w:val="16"/>
              </w:rPr>
              <w:t>For guidance on how to write a</w:t>
            </w:r>
            <w:r w:rsidR="00711A14" w:rsidRPr="00D0664E">
              <w:rPr>
                <w:color w:val="000000" w:themeColor="text1"/>
                <w:sz w:val="16"/>
                <w:szCs w:val="16"/>
              </w:rPr>
              <w:t>n</w:t>
            </w:r>
            <w:r w:rsidRPr="00D0664E">
              <w:rPr>
                <w:color w:val="000000" w:themeColor="text1"/>
                <w:sz w:val="16"/>
                <w:szCs w:val="16"/>
              </w:rPr>
              <w:t xml:space="preserve"> RI policy</w:t>
            </w:r>
            <w:r w:rsidR="00711A14" w:rsidRPr="00D0664E">
              <w:rPr>
                <w:color w:val="000000" w:themeColor="text1"/>
                <w:sz w:val="16"/>
                <w:szCs w:val="16"/>
              </w:rPr>
              <w:t>,</w:t>
            </w:r>
            <w:r w:rsidRPr="00D0664E">
              <w:rPr>
                <w:color w:val="000000" w:themeColor="text1"/>
                <w:sz w:val="16"/>
                <w:szCs w:val="16"/>
              </w:rPr>
              <w:t xml:space="preserve"> refer to </w:t>
            </w:r>
            <w:hyperlink r:id="rId21" w:history="1">
              <w:r w:rsidRPr="00D0664E">
                <w:rPr>
                  <w:rStyle w:val="Hyperlink"/>
                  <w:sz w:val="16"/>
                  <w:szCs w:val="16"/>
                </w:rPr>
                <w:t>An introduction to responsible investment: policy, structure and process</w:t>
              </w:r>
            </w:hyperlink>
            <w:r w:rsidRPr="00D0664E">
              <w:rPr>
                <w:color w:val="000000" w:themeColor="text1"/>
                <w:sz w:val="16"/>
                <w:szCs w:val="16"/>
              </w:rPr>
              <w:t>.</w:t>
            </w:r>
          </w:p>
        </w:tc>
      </w:tr>
      <w:tr w:rsidR="008A337D" w:rsidRPr="00D0664E" w14:paraId="34BDD2EA" w14:textId="77777777" w:rsidTr="00440683">
        <w:trPr>
          <w:trHeight w:val="300"/>
        </w:trPr>
        <w:tc>
          <w:tcPr>
            <w:tcW w:w="14889" w:type="dxa"/>
            <w:gridSpan w:val="8"/>
            <w:shd w:val="clear" w:color="auto" w:fill="0070C0"/>
            <w:vAlign w:val="center"/>
          </w:tcPr>
          <w:p w14:paraId="473AC5AA" w14:textId="36143616" w:rsidR="008A337D" w:rsidRPr="00D0664E" w:rsidRDefault="008A337D" w:rsidP="00042FC5">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8A337D" w:rsidRPr="00D0664E" w14:paraId="443B4ACF" w14:textId="77777777" w:rsidTr="00440683">
        <w:trPr>
          <w:trHeight w:val="300"/>
        </w:trPr>
        <w:tc>
          <w:tcPr>
            <w:tcW w:w="1841" w:type="dxa"/>
            <w:shd w:val="clear" w:color="auto" w:fill="auto"/>
            <w:vAlign w:val="center"/>
          </w:tcPr>
          <w:p w14:paraId="715131C6" w14:textId="77777777" w:rsidR="008A337D" w:rsidRPr="00D0664E" w:rsidRDefault="008A337D" w:rsidP="008A337D">
            <w:pPr>
              <w:rPr>
                <w:b/>
                <w:bCs/>
                <w:sz w:val="16"/>
                <w:szCs w:val="16"/>
              </w:rPr>
            </w:pPr>
            <w:r w:rsidRPr="00D0664E">
              <w:rPr>
                <w:b/>
                <w:bCs/>
                <w:sz w:val="16"/>
                <w:szCs w:val="16"/>
              </w:rPr>
              <w:t>Dependent on</w:t>
            </w:r>
          </w:p>
        </w:tc>
        <w:tc>
          <w:tcPr>
            <w:tcW w:w="13048" w:type="dxa"/>
            <w:gridSpan w:val="7"/>
            <w:shd w:val="clear" w:color="auto" w:fill="auto"/>
            <w:vAlign w:val="center"/>
          </w:tcPr>
          <w:p w14:paraId="52EF5FCE" w14:textId="710E5C65" w:rsidR="008A337D" w:rsidRPr="00D0664E" w:rsidRDefault="00BA1015" w:rsidP="00A555D6">
            <w:pPr>
              <w:rPr>
                <w:sz w:val="16"/>
                <w:szCs w:val="16"/>
              </w:rPr>
            </w:pPr>
            <w:r>
              <w:rPr>
                <w:sz w:val="16"/>
                <w:szCs w:val="16"/>
              </w:rPr>
              <w:t>[</w:t>
            </w:r>
            <w:r w:rsidR="00DB17A7" w:rsidRPr="00D0664E">
              <w:rPr>
                <w:sz w:val="16"/>
                <w:szCs w:val="16"/>
              </w:rPr>
              <w:t xml:space="preserve">OO </w:t>
            </w:r>
            <w:r w:rsidR="00E075C5">
              <w:rPr>
                <w:sz w:val="16"/>
                <w:szCs w:val="16"/>
              </w:rPr>
              <w:t>2</w:t>
            </w:r>
            <w:r w:rsidR="00DB17A7" w:rsidRPr="00D0664E">
              <w:rPr>
                <w:sz w:val="16"/>
                <w:szCs w:val="16"/>
              </w:rPr>
              <w:t>1</w:t>
            </w:r>
            <w:r>
              <w:rPr>
                <w:sz w:val="16"/>
                <w:szCs w:val="16"/>
              </w:rPr>
              <w:t>]</w:t>
            </w:r>
            <w:r w:rsidR="00DB17A7" w:rsidRPr="00D0664E">
              <w:rPr>
                <w:sz w:val="16"/>
                <w:szCs w:val="16"/>
              </w:rPr>
              <w:t xml:space="preserve">, </w:t>
            </w:r>
            <w:r>
              <w:rPr>
                <w:sz w:val="16"/>
                <w:szCs w:val="16"/>
              </w:rPr>
              <w:t>[</w:t>
            </w:r>
            <w:r w:rsidR="00A555D6" w:rsidRPr="00D0664E">
              <w:rPr>
                <w:sz w:val="16"/>
                <w:szCs w:val="16"/>
              </w:rPr>
              <w:t xml:space="preserve">OO </w:t>
            </w:r>
            <w:r w:rsidR="00E075C5">
              <w:rPr>
                <w:sz w:val="16"/>
                <w:szCs w:val="16"/>
              </w:rPr>
              <w:t>29</w:t>
            </w:r>
            <w:r>
              <w:rPr>
                <w:sz w:val="16"/>
                <w:szCs w:val="16"/>
              </w:rPr>
              <w:t>]</w:t>
            </w:r>
            <w:r w:rsidR="0048208C" w:rsidRPr="00D0664E">
              <w:rPr>
                <w:sz w:val="16"/>
                <w:szCs w:val="16"/>
              </w:rPr>
              <w:t xml:space="preserve">, </w:t>
            </w:r>
            <w:r>
              <w:rPr>
                <w:sz w:val="16"/>
                <w:szCs w:val="16"/>
              </w:rPr>
              <w:t>[</w:t>
            </w:r>
            <w:r w:rsidR="00A555D6" w:rsidRPr="00D0664E">
              <w:rPr>
                <w:sz w:val="16"/>
                <w:szCs w:val="16"/>
              </w:rPr>
              <w:t>OO 3</w:t>
            </w:r>
            <w:r w:rsidR="00E075C5">
              <w:rPr>
                <w:sz w:val="16"/>
                <w:szCs w:val="16"/>
              </w:rPr>
              <w:t>0</w:t>
            </w:r>
            <w:r>
              <w:rPr>
                <w:sz w:val="16"/>
                <w:szCs w:val="16"/>
              </w:rPr>
              <w:t>]</w:t>
            </w:r>
          </w:p>
        </w:tc>
      </w:tr>
      <w:tr w:rsidR="008A337D" w:rsidRPr="00D0664E" w14:paraId="57C2D6F0" w14:textId="77777777" w:rsidTr="00440683">
        <w:trPr>
          <w:trHeight w:val="300"/>
        </w:trPr>
        <w:tc>
          <w:tcPr>
            <w:tcW w:w="1841" w:type="dxa"/>
            <w:shd w:val="clear" w:color="auto" w:fill="auto"/>
            <w:vAlign w:val="center"/>
          </w:tcPr>
          <w:p w14:paraId="31B1D366" w14:textId="77777777" w:rsidR="008A337D" w:rsidRPr="00D0664E" w:rsidRDefault="008A337D" w:rsidP="008A337D">
            <w:pPr>
              <w:rPr>
                <w:b/>
                <w:bCs/>
                <w:sz w:val="16"/>
                <w:szCs w:val="16"/>
              </w:rPr>
            </w:pPr>
            <w:r w:rsidRPr="00D0664E">
              <w:rPr>
                <w:b/>
                <w:bCs/>
                <w:sz w:val="16"/>
                <w:szCs w:val="16"/>
              </w:rPr>
              <w:t>Gateway to</w:t>
            </w:r>
          </w:p>
        </w:tc>
        <w:tc>
          <w:tcPr>
            <w:tcW w:w="13048" w:type="dxa"/>
            <w:gridSpan w:val="7"/>
            <w:shd w:val="clear" w:color="auto" w:fill="auto"/>
            <w:vAlign w:val="center"/>
          </w:tcPr>
          <w:p w14:paraId="0E07AEA0" w14:textId="2FF14AE1" w:rsidR="008A337D" w:rsidRPr="00D0664E" w:rsidRDefault="00862475" w:rsidP="00042FC5">
            <w:pPr>
              <w:rPr>
                <w:sz w:val="16"/>
                <w:szCs w:val="16"/>
              </w:rPr>
            </w:pPr>
            <w:r w:rsidRPr="00D0664E">
              <w:rPr>
                <w:sz w:val="16"/>
                <w:szCs w:val="16"/>
              </w:rPr>
              <w:t>N/A</w:t>
            </w:r>
          </w:p>
        </w:tc>
      </w:tr>
      <w:tr w:rsidR="008A337D" w:rsidRPr="00D0664E" w14:paraId="254C0B45" w14:textId="77777777" w:rsidTr="00440683">
        <w:trPr>
          <w:trHeight w:val="300"/>
        </w:trPr>
        <w:tc>
          <w:tcPr>
            <w:tcW w:w="14889" w:type="dxa"/>
            <w:gridSpan w:val="8"/>
            <w:shd w:val="clear" w:color="auto" w:fill="0070C0"/>
            <w:vAlign w:val="center"/>
          </w:tcPr>
          <w:p w14:paraId="68BC9279" w14:textId="47DFD130" w:rsidR="008A337D" w:rsidRPr="00D0664E" w:rsidRDefault="008A337D" w:rsidP="00042FC5">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440683" w:rsidRPr="00D0664E" w14:paraId="3D179789" w14:textId="77777777" w:rsidTr="00440683">
        <w:trPr>
          <w:trHeight w:val="354"/>
        </w:trPr>
        <w:tc>
          <w:tcPr>
            <w:tcW w:w="1841" w:type="dxa"/>
            <w:shd w:val="clear" w:color="auto" w:fill="auto"/>
            <w:vAlign w:val="center"/>
          </w:tcPr>
          <w:p w14:paraId="71590B56" w14:textId="77777777" w:rsidR="008A337D" w:rsidRPr="00D0664E" w:rsidRDefault="008A337D" w:rsidP="008A337D">
            <w:pPr>
              <w:rPr>
                <w:b/>
                <w:sz w:val="16"/>
                <w:szCs w:val="16"/>
              </w:rPr>
            </w:pPr>
            <w:r w:rsidRPr="00D0664E">
              <w:rPr>
                <w:b/>
                <w:sz w:val="16"/>
                <w:szCs w:val="16"/>
              </w:rPr>
              <w:t>Assessment criteria</w:t>
            </w:r>
          </w:p>
        </w:tc>
        <w:tc>
          <w:tcPr>
            <w:tcW w:w="6524" w:type="dxa"/>
            <w:gridSpan w:val="3"/>
            <w:shd w:val="clear" w:color="auto" w:fill="auto"/>
            <w:vAlign w:val="center"/>
          </w:tcPr>
          <w:p w14:paraId="1E109DE1" w14:textId="77777777" w:rsidR="00D45AC1" w:rsidRPr="00D0664E" w:rsidRDefault="00D45AC1" w:rsidP="00042FC5">
            <w:pPr>
              <w:rPr>
                <w:color w:val="000000" w:themeColor="text1"/>
                <w:sz w:val="16"/>
                <w:szCs w:val="16"/>
              </w:rPr>
            </w:pPr>
            <w:r w:rsidRPr="00D0664E">
              <w:rPr>
                <w:color w:val="000000" w:themeColor="text1"/>
                <w:sz w:val="16"/>
                <w:szCs w:val="16"/>
              </w:rPr>
              <w:t>100 points for this indicator.</w:t>
            </w:r>
          </w:p>
          <w:p w14:paraId="7E85842C" w14:textId="77777777" w:rsidR="00D45AC1" w:rsidRPr="00D0664E" w:rsidRDefault="00D45AC1" w:rsidP="00042FC5">
            <w:pPr>
              <w:rPr>
                <w:color w:val="000000" w:themeColor="text1"/>
                <w:sz w:val="16"/>
                <w:szCs w:val="16"/>
              </w:rPr>
            </w:pPr>
          </w:p>
          <w:p w14:paraId="00DD9F4C" w14:textId="40227D4D" w:rsidR="00D45AC1" w:rsidRPr="00D0664E" w:rsidRDefault="00D45AC1" w:rsidP="00042FC5">
            <w:pPr>
              <w:rPr>
                <w:color w:val="000000"/>
                <w:sz w:val="16"/>
                <w:szCs w:val="16"/>
                <w:lang w:eastAsia="en-GB"/>
              </w:rPr>
            </w:pPr>
            <w:r w:rsidRPr="00D0664E">
              <w:rPr>
                <w:sz w:val="16"/>
                <w:szCs w:val="16"/>
                <w:lang w:eastAsia="en-GB"/>
              </w:rPr>
              <w:t xml:space="preserve">100 points for </w:t>
            </w:r>
            <w:r w:rsidR="00D922FA" w:rsidRPr="00D0664E">
              <w:rPr>
                <w:sz w:val="16"/>
                <w:szCs w:val="16"/>
                <w:lang w:eastAsia="en-GB"/>
              </w:rPr>
              <w:t>4</w:t>
            </w:r>
            <w:r w:rsidRPr="00D0664E">
              <w:rPr>
                <w:sz w:val="16"/>
                <w:szCs w:val="16"/>
                <w:lang w:eastAsia="en-GB"/>
              </w:rPr>
              <w:t xml:space="preserve"> or more selections from </w:t>
            </w:r>
            <w:r w:rsidR="0001166D" w:rsidRPr="00D0664E">
              <w:rPr>
                <w:sz w:val="16"/>
                <w:szCs w:val="16"/>
                <w:lang w:eastAsia="en-GB"/>
              </w:rPr>
              <w:t>A</w:t>
            </w:r>
            <w:r w:rsidR="0001166D" w:rsidRPr="00D0664E">
              <w:rPr>
                <w:rFonts w:cs="Arial"/>
                <w:color w:val="000000" w:themeColor="text1"/>
                <w:sz w:val="16"/>
                <w:szCs w:val="16"/>
              </w:rPr>
              <w:t>–</w:t>
            </w:r>
            <w:r w:rsidR="00FE779E" w:rsidRPr="00D0664E">
              <w:rPr>
                <w:rFonts w:cs="Arial"/>
                <w:color w:val="000000" w:themeColor="text1"/>
                <w:sz w:val="16"/>
                <w:szCs w:val="16"/>
              </w:rPr>
              <w:t>G</w:t>
            </w:r>
            <w:r w:rsidR="0001166D" w:rsidRPr="00D0664E">
              <w:rPr>
                <w:sz w:val="16"/>
                <w:szCs w:val="16"/>
                <w:lang w:eastAsia="en-GB"/>
              </w:rPr>
              <w:t xml:space="preserve"> </w:t>
            </w:r>
            <w:r w:rsidRPr="00D0664E">
              <w:rPr>
                <w:b/>
                <w:bCs/>
                <w:sz w:val="16"/>
                <w:szCs w:val="16"/>
                <w:lang w:eastAsia="en-GB"/>
              </w:rPr>
              <w:t>AND</w:t>
            </w:r>
            <w:r w:rsidRPr="00D0664E">
              <w:rPr>
                <w:sz w:val="16"/>
                <w:szCs w:val="16"/>
                <w:lang w:eastAsia="en-GB"/>
              </w:rPr>
              <w:t xml:space="preserve"> 2 or more selections from </w:t>
            </w:r>
            <w:r w:rsidR="00FE779E" w:rsidRPr="00D0664E">
              <w:rPr>
                <w:sz w:val="16"/>
                <w:szCs w:val="16"/>
                <w:lang w:eastAsia="en-GB"/>
              </w:rPr>
              <w:t>H</w:t>
            </w:r>
            <w:r w:rsidR="0001166D" w:rsidRPr="00D0664E">
              <w:rPr>
                <w:rFonts w:cs="Arial"/>
                <w:color w:val="000000" w:themeColor="text1"/>
                <w:sz w:val="16"/>
                <w:szCs w:val="16"/>
              </w:rPr>
              <w:t>–</w:t>
            </w:r>
            <w:r w:rsidR="009B16A5" w:rsidRPr="00D0664E">
              <w:rPr>
                <w:color w:val="000000" w:themeColor="text1"/>
                <w:sz w:val="16"/>
                <w:szCs w:val="16"/>
              </w:rPr>
              <w:t>K</w:t>
            </w:r>
            <w:r w:rsidRPr="00D0664E">
              <w:rPr>
                <w:sz w:val="16"/>
                <w:szCs w:val="16"/>
                <w:lang w:eastAsia="en-GB"/>
              </w:rPr>
              <w:t xml:space="preserve">; </w:t>
            </w:r>
            <w:r w:rsidRPr="00D0664E">
              <w:rPr>
                <w:b/>
                <w:bCs/>
                <w:sz w:val="16"/>
                <w:szCs w:val="16"/>
                <w:lang w:eastAsia="en-GB"/>
              </w:rPr>
              <w:t>MUST</w:t>
            </w:r>
            <w:r w:rsidRPr="00D0664E">
              <w:rPr>
                <w:sz w:val="16"/>
                <w:szCs w:val="16"/>
                <w:lang w:eastAsia="en-GB"/>
              </w:rPr>
              <w:t xml:space="preserve"> include A</w:t>
            </w:r>
            <w:r w:rsidRPr="00D0664E">
              <w:rPr>
                <w:color w:val="000000"/>
                <w:sz w:val="16"/>
                <w:szCs w:val="16"/>
                <w:lang w:eastAsia="en-GB"/>
              </w:rPr>
              <w:t>.</w:t>
            </w:r>
          </w:p>
          <w:p w14:paraId="378ECD11" w14:textId="23BE5444" w:rsidR="00D45AC1" w:rsidRPr="00D0664E" w:rsidRDefault="00D45AC1" w:rsidP="00042FC5">
            <w:pPr>
              <w:rPr>
                <w:color w:val="000000"/>
                <w:sz w:val="16"/>
                <w:szCs w:val="16"/>
                <w:lang w:eastAsia="en-GB"/>
              </w:rPr>
            </w:pPr>
            <w:r w:rsidRPr="00D0664E">
              <w:rPr>
                <w:sz w:val="16"/>
                <w:szCs w:val="16"/>
                <w:lang w:eastAsia="en-GB"/>
              </w:rPr>
              <w:t xml:space="preserve">75 points for </w:t>
            </w:r>
            <w:r w:rsidR="00D922FA" w:rsidRPr="00D0664E">
              <w:rPr>
                <w:sz w:val="16"/>
                <w:szCs w:val="16"/>
                <w:lang w:eastAsia="en-GB"/>
              </w:rPr>
              <w:t>3</w:t>
            </w:r>
            <w:r w:rsidRPr="00D0664E">
              <w:rPr>
                <w:sz w:val="16"/>
                <w:szCs w:val="16"/>
                <w:lang w:eastAsia="en-GB"/>
              </w:rPr>
              <w:t xml:space="preserve"> or more selections from </w:t>
            </w:r>
            <w:r w:rsidR="00FE779E" w:rsidRPr="00D0664E">
              <w:rPr>
                <w:sz w:val="16"/>
                <w:szCs w:val="16"/>
                <w:lang w:eastAsia="en-GB"/>
              </w:rPr>
              <w:t>A</w:t>
            </w:r>
            <w:r w:rsidR="00FE779E" w:rsidRPr="00D0664E">
              <w:rPr>
                <w:rFonts w:cs="Arial"/>
                <w:color w:val="000000" w:themeColor="text1"/>
                <w:sz w:val="16"/>
                <w:szCs w:val="16"/>
              </w:rPr>
              <w:t>–G</w:t>
            </w:r>
            <w:r w:rsidR="0001166D" w:rsidRPr="00D0664E">
              <w:rPr>
                <w:sz w:val="16"/>
                <w:szCs w:val="16"/>
                <w:lang w:eastAsia="en-GB"/>
              </w:rPr>
              <w:t xml:space="preserve"> </w:t>
            </w:r>
            <w:r w:rsidRPr="00D0664E">
              <w:rPr>
                <w:b/>
                <w:bCs/>
                <w:sz w:val="16"/>
                <w:szCs w:val="16"/>
                <w:lang w:eastAsia="en-GB"/>
              </w:rPr>
              <w:t>AND</w:t>
            </w:r>
            <w:r w:rsidRPr="00D0664E">
              <w:rPr>
                <w:sz w:val="16"/>
                <w:szCs w:val="16"/>
                <w:lang w:eastAsia="en-GB"/>
              </w:rPr>
              <w:t xml:space="preserve"> 1 or more selections from </w:t>
            </w:r>
            <w:r w:rsidR="009B16A5" w:rsidRPr="00D0664E">
              <w:rPr>
                <w:sz w:val="16"/>
                <w:szCs w:val="16"/>
                <w:lang w:eastAsia="en-GB"/>
              </w:rPr>
              <w:t>H</w:t>
            </w:r>
            <w:r w:rsidR="009B16A5" w:rsidRPr="00D0664E">
              <w:rPr>
                <w:rFonts w:cs="Arial"/>
                <w:color w:val="000000" w:themeColor="text1"/>
                <w:sz w:val="16"/>
                <w:szCs w:val="16"/>
              </w:rPr>
              <w:t>–</w:t>
            </w:r>
            <w:r w:rsidR="009B16A5" w:rsidRPr="00D0664E">
              <w:rPr>
                <w:color w:val="000000" w:themeColor="text1"/>
                <w:sz w:val="16"/>
                <w:szCs w:val="16"/>
              </w:rPr>
              <w:t>K</w:t>
            </w:r>
            <w:r w:rsidRPr="00D0664E">
              <w:rPr>
                <w:sz w:val="16"/>
                <w:szCs w:val="16"/>
                <w:lang w:eastAsia="en-GB"/>
              </w:rPr>
              <w:t xml:space="preserve">; </w:t>
            </w:r>
            <w:r w:rsidRPr="00D0664E">
              <w:rPr>
                <w:b/>
                <w:bCs/>
                <w:sz w:val="16"/>
                <w:szCs w:val="16"/>
                <w:lang w:eastAsia="en-GB"/>
              </w:rPr>
              <w:t>MUST</w:t>
            </w:r>
            <w:r w:rsidRPr="00D0664E">
              <w:rPr>
                <w:sz w:val="16"/>
                <w:szCs w:val="16"/>
                <w:lang w:eastAsia="en-GB"/>
              </w:rPr>
              <w:t xml:space="preserve"> include A</w:t>
            </w:r>
            <w:r w:rsidRPr="00D0664E">
              <w:rPr>
                <w:color w:val="000000"/>
                <w:sz w:val="16"/>
                <w:szCs w:val="16"/>
                <w:lang w:eastAsia="en-GB"/>
              </w:rPr>
              <w:t>.</w:t>
            </w:r>
          </w:p>
          <w:p w14:paraId="0FE7322D" w14:textId="1B374149" w:rsidR="00D45AC1" w:rsidRPr="00D0664E" w:rsidRDefault="00D45AC1" w:rsidP="00042FC5">
            <w:pPr>
              <w:rPr>
                <w:sz w:val="16"/>
                <w:szCs w:val="16"/>
                <w:lang w:eastAsia="en-GB"/>
              </w:rPr>
            </w:pPr>
            <w:r w:rsidRPr="00D0664E">
              <w:rPr>
                <w:sz w:val="16"/>
                <w:szCs w:val="16"/>
                <w:lang w:eastAsia="en-GB"/>
              </w:rPr>
              <w:t xml:space="preserve">50 points for 1 or more selections from </w:t>
            </w:r>
            <w:r w:rsidR="00FE779E" w:rsidRPr="00D0664E">
              <w:rPr>
                <w:sz w:val="16"/>
                <w:szCs w:val="16"/>
                <w:lang w:eastAsia="en-GB"/>
              </w:rPr>
              <w:t>A</w:t>
            </w:r>
            <w:r w:rsidR="00FE779E" w:rsidRPr="00D0664E">
              <w:rPr>
                <w:rFonts w:cs="Arial"/>
                <w:color w:val="000000" w:themeColor="text1"/>
                <w:sz w:val="16"/>
                <w:szCs w:val="16"/>
              </w:rPr>
              <w:t>–G</w:t>
            </w:r>
            <w:r w:rsidR="0001166D" w:rsidRPr="00D0664E">
              <w:rPr>
                <w:sz w:val="16"/>
                <w:szCs w:val="16"/>
                <w:lang w:eastAsia="en-GB"/>
              </w:rPr>
              <w:t xml:space="preserve"> </w:t>
            </w:r>
            <w:r w:rsidRPr="00D0664E">
              <w:rPr>
                <w:b/>
                <w:bCs/>
                <w:sz w:val="16"/>
                <w:szCs w:val="16"/>
                <w:lang w:eastAsia="en-GB"/>
              </w:rPr>
              <w:t>AND</w:t>
            </w:r>
            <w:r w:rsidRPr="00D0664E">
              <w:rPr>
                <w:sz w:val="16"/>
                <w:szCs w:val="16"/>
                <w:lang w:eastAsia="en-GB"/>
              </w:rPr>
              <w:t xml:space="preserve"> 2 or more selections from </w:t>
            </w:r>
            <w:r w:rsidR="009B16A5" w:rsidRPr="00D0664E">
              <w:rPr>
                <w:sz w:val="16"/>
                <w:szCs w:val="16"/>
                <w:lang w:eastAsia="en-GB"/>
              </w:rPr>
              <w:t>H</w:t>
            </w:r>
            <w:r w:rsidR="009B16A5" w:rsidRPr="00D0664E">
              <w:rPr>
                <w:rFonts w:cs="Arial"/>
                <w:color w:val="000000" w:themeColor="text1"/>
                <w:sz w:val="16"/>
                <w:szCs w:val="16"/>
              </w:rPr>
              <w:t>–</w:t>
            </w:r>
            <w:r w:rsidR="009B16A5" w:rsidRPr="00D0664E">
              <w:rPr>
                <w:color w:val="000000" w:themeColor="text1"/>
                <w:sz w:val="16"/>
                <w:szCs w:val="16"/>
              </w:rPr>
              <w:t>K</w:t>
            </w:r>
            <w:r w:rsidRPr="00D0664E">
              <w:rPr>
                <w:sz w:val="16"/>
                <w:szCs w:val="16"/>
                <w:lang w:eastAsia="en-GB"/>
              </w:rPr>
              <w:t xml:space="preserve">; </w:t>
            </w:r>
            <w:r w:rsidRPr="00D0664E">
              <w:rPr>
                <w:b/>
                <w:bCs/>
                <w:sz w:val="16"/>
                <w:szCs w:val="16"/>
                <w:lang w:eastAsia="en-GB"/>
              </w:rPr>
              <w:t>MUST</w:t>
            </w:r>
            <w:r w:rsidRPr="00D0664E">
              <w:rPr>
                <w:sz w:val="16"/>
                <w:szCs w:val="16"/>
                <w:lang w:eastAsia="en-GB"/>
              </w:rPr>
              <w:t xml:space="preserve"> include A</w:t>
            </w:r>
            <w:r w:rsidR="00567281" w:rsidRPr="00D0664E">
              <w:rPr>
                <w:color w:val="000000"/>
                <w:sz w:val="16"/>
                <w:szCs w:val="16"/>
                <w:lang w:eastAsia="en-GB"/>
              </w:rPr>
              <w:t>.</w:t>
            </w:r>
          </w:p>
          <w:p w14:paraId="6C11F4F4" w14:textId="77777777" w:rsidR="00B20417" w:rsidRPr="00B20417" w:rsidRDefault="00B20417" w:rsidP="00B20417">
            <w:pPr>
              <w:rPr>
                <w:sz w:val="16"/>
                <w:szCs w:val="16"/>
                <w:lang w:eastAsia="en-GB"/>
              </w:rPr>
            </w:pPr>
            <w:r w:rsidRPr="00B20417">
              <w:rPr>
                <w:sz w:val="16"/>
                <w:szCs w:val="16"/>
                <w:lang w:eastAsia="en-GB"/>
              </w:rPr>
              <w:t xml:space="preserve">50 points for 2 or more selections from A–G; </w:t>
            </w:r>
            <w:r w:rsidRPr="003F4FA4">
              <w:rPr>
                <w:b/>
                <w:bCs/>
                <w:sz w:val="16"/>
                <w:szCs w:val="16"/>
                <w:lang w:eastAsia="en-GB"/>
              </w:rPr>
              <w:t>MUST</w:t>
            </w:r>
            <w:r w:rsidRPr="00B20417">
              <w:rPr>
                <w:sz w:val="16"/>
                <w:szCs w:val="16"/>
                <w:lang w:eastAsia="en-GB"/>
              </w:rPr>
              <w:t xml:space="preserve"> include A (</w:t>
            </w:r>
            <w:r w:rsidRPr="003F4FA4">
              <w:rPr>
                <w:b/>
                <w:bCs/>
                <w:sz w:val="16"/>
                <w:szCs w:val="16"/>
                <w:lang w:eastAsia="en-GB"/>
              </w:rPr>
              <w:t>OR</w:t>
            </w:r>
            <w:r w:rsidRPr="00B20417">
              <w:rPr>
                <w:sz w:val="16"/>
                <w:szCs w:val="16"/>
                <w:lang w:eastAsia="en-GB"/>
              </w:rPr>
              <w:t xml:space="preserve"> 50 points for 2 or more selections from H–K).</w:t>
            </w:r>
          </w:p>
          <w:p w14:paraId="07EF1A52" w14:textId="77777777" w:rsidR="00B20417" w:rsidRPr="00B20417" w:rsidRDefault="00B20417" w:rsidP="00B20417">
            <w:pPr>
              <w:rPr>
                <w:sz w:val="16"/>
                <w:szCs w:val="16"/>
                <w:lang w:eastAsia="en-GB"/>
              </w:rPr>
            </w:pPr>
            <w:r w:rsidRPr="00B20417">
              <w:rPr>
                <w:sz w:val="16"/>
                <w:szCs w:val="16"/>
                <w:lang w:eastAsia="en-GB"/>
              </w:rPr>
              <w:t xml:space="preserve">25 points for A </w:t>
            </w:r>
            <w:r w:rsidRPr="003F4FA4">
              <w:rPr>
                <w:b/>
                <w:bCs/>
                <w:sz w:val="16"/>
                <w:szCs w:val="16"/>
                <w:lang w:eastAsia="en-GB"/>
              </w:rPr>
              <w:t>OR</w:t>
            </w:r>
            <w:r w:rsidRPr="00B20417">
              <w:rPr>
                <w:sz w:val="16"/>
                <w:szCs w:val="16"/>
                <w:lang w:eastAsia="en-GB"/>
              </w:rPr>
              <w:t xml:space="preserve"> 5-6 selections from B-G (</w:t>
            </w:r>
            <w:r w:rsidRPr="003F4FA4">
              <w:rPr>
                <w:b/>
                <w:bCs/>
                <w:sz w:val="16"/>
                <w:szCs w:val="16"/>
                <w:lang w:eastAsia="en-GB"/>
              </w:rPr>
              <w:t>OR</w:t>
            </w:r>
            <w:r w:rsidRPr="00B20417">
              <w:rPr>
                <w:sz w:val="16"/>
                <w:szCs w:val="16"/>
                <w:lang w:eastAsia="en-GB"/>
              </w:rPr>
              <w:t xml:space="preserve"> 1 or more selections from B–G </w:t>
            </w:r>
            <w:r w:rsidRPr="003F4FA4">
              <w:rPr>
                <w:b/>
                <w:bCs/>
                <w:sz w:val="16"/>
                <w:szCs w:val="16"/>
                <w:lang w:eastAsia="en-GB"/>
              </w:rPr>
              <w:t>AND</w:t>
            </w:r>
            <w:r w:rsidRPr="00B20417">
              <w:rPr>
                <w:sz w:val="16"/>
                <w:szCs w:val="16"/>
                <w:lang w:eastAsia="en-GB"/>
              </w:rPr>
              <w:t xml:space="preserve"> 1 or more selections from H–K).</w:t>
            </w:r>
          </w:p>
          <w:p w14:paraId="7AD181FE" w14:textId="77777777" w:rsidR="00B20417" w:rsidRPr="00B20417" w:rsidRDefault="00B20417" w:rsidP="00B20417">
            <w:pPr>
              <w:rPr>
                <w:sz w:val="16"/>
                <w:szCs w:val="16"/>
                <w:lang w:eastAsia="en-GB"/>
              </w:rPr>
            </w:pPr>
            <w:r w:rsidRPr="00B20417">
              <w:rPr>
                <w:sz w:val="16"/>
                <w:szCs w:val="16"/>
                <w:lang w:eastAsia="en-GB"/>
              </w:rPr>
              <w:t xml:space="preserve">0 points for 1–4 selections from B-G </w:t>
            </w:r>
            <w:r w:rsidRPr="003F4FA4">
              <w:rPr>
                <w:b/>
                <w:bCs/>
                <w:sz w:val="16"/>
                <w:szCs w:val="16"/>
                <w:lang w:eastAsia="en-GB"/>
              </w:rPr>
              <w:t>OR</w:t>
            </w:r>
            <w:r w:rsidRPr="00B20417">
              <w:rPr>
                <w:sz w:val="16"/>
                <w:szCs w:val="16"/>
                <w:lang w:eastAsia="en-GB"/>
              </w:rPr>
              <w:t xml:space="preserve"> 1 selection from H–K.</w:t>
            </w:r>
          </w:p>
          <w:p w14:paraId="6C4F3DAC" w14:textId="1C509645" w:rsidR="00D45AC1" w:rsidRPr="00D0664E" w:rsidRDefault="00B20417" w:rsidP="00042FC5">
            <w:pPr>
              <w:rPr>
                <w:color w:val="000000" w:themeColor="text1"/>
                <w:sz w:val="16"/>
                <w:szCs w:val="16"/>
              </w:rPr>
            </w:pPr>
            <w:r w:rsidRPr="00B20417">
              <w:rPr>
                <w:sz w:val="16"/>
                <w:szCs w:val="16"/>
                <w:lang w:eastAsia="en-GB"/>
              </w:rPr>
              <w:t>0 points for L.</w:t>
            </w:r>
          </w:p>
        </w:tc>
        <w:tc>
          <w:tcPr>
            <w:tcW w:w="6524" w:type="dxa"/>
            <w:gridSpan w:val="4"/>
            <w:shd w:val="clear" w:color="auto" w:fill="auto"/>
            <w:vAlign w:val="center"/>
          </w:tcPr>
          <w:p w14:paraId="2DE866F8" w14:textId="77777777" w:rsidR="00D45AC1" w:rsidRPr="00D0664E" w:rsidRDefault="00D45AC1" w:rsidP="00042FC5">
            <w:pPr>
              <w:rPr>
                <w:sz w:val="16"/>
                <w:szCs w:val="16"/>
              </w:rPr>
            </w:pPr>
            <w:r w:rsidRPr="00D0664E">
              <w:rPr>
                <w:sz w:val="16"/>
                <w:szCs w:val="16"/>
              </w:rPr>
              <w:t>Further details:</w:t>
            </w:r>
          </w:p>
          <w:p w14:paraId="01258FD4" w14:textId="77777777" w:rsidR="00A74176" w:rsidRPr="00D0664E" w:rsidRDefault="00A74176" w:rsidP="00A74176">
            <w:pPr>
              <w:rPr>
                <w:rStyle w:val="Hyperlink"/>
                <w:color w:val="auto"/>
                <w:sz w:val="16"/>
                <w:szCs w:val="16"/>
              </w:rPr>
            </w:pPr>
          </w:p>
          <w:p w14:paraId="5169F92A" w14:textId="4EFB9077" w:rsidR="00E9588D" w:rsidRPr="00D0664E" w:rsidRDefault="005F600B" w:rsidP="00042FC5">
            <w:r>
              <w:rPr>
                <w:sz w:val="16"/>
                <w:szCs w:val="16"/>
              </w:rPr>
              <w:t>Selecting</w:t>
            </w:r>
            <w:r w:rsidR="00A74176" w:rsidRPr="00D0664E">
              <w:rPr>
                <w:sz w:val="16"/>
                <w:szCs w:val="16"/>
              </w:rPr>
              <w:t xml:space="preserve"> </w:t>
            </w:r>
            <w:r w:rsidR="007F703E">
              <w:rPr>
                <w:sz w:val="16"/>
                <w:szCs w:val="16"/>
              </w:rPr>
              <w:t>‘</w:t>
            </w:r>
            <w:r w:rsidR="00644387" w:rsidRPr="00D0664E">
              <w:rPr>
                <w:sz w:val="16"/>
                <w:szCs w:val="16"/>
              </w:rPr>
              <w:t>L</w:t>
            </w:r>
            <w:r w:rsidR="007F703E">
              <w:rPr>
                <w:sz w:val="16"/>
                <w:szCs w:val="16"/>
              </w:rPr>
              <w:t>’</w:t>
            </w:r>
            <w:r w:rsidR="00A74176" w:rsidRPr="00D0664E">
              <w:rPr>
                <w:sz w:val="16"/>
                <w:szCs w:val="16"/>
              </w:rPr>
              <w:t xml:space="preserve"> will result in 0/</w:t>
            </w:r>
            <w:r w:rsidR="00E9588D" w:rsidRPr="00D0664E">
              <w:rPr>
                <w:sz w:val="16"/>
                <w:szCs w:val="16"/>
              </w:rPr>
              <w:t>100 points for this indicator</w:t>
            </w:r>
            <w:r w:rsidR="00C53DED" w:rsidRPr="00D0664E">
              <w:rPr>
                <w:sz w:val="16"/>
                <w:szCs w:val="16"/>
              </w:rPr>
              <w:t>.</w:t>
            </w:r>
          </w:p>
          <w:p w14:paraId="527C894A" w14:textId="77777777" w:rsidR="00E9588D" w:rsidRPr="00D0664E" w:rsidRDefault="00E9588D" w:rsidP="00042FC5">
            <w:pPr>
              <w:rPr>
                <w:sz w:val="16"/>
                <w:szCs w:val="16"/>
              </w:rPr>
            </w:pPr>
          </w:p>
          <w:p w14:paraId="0014E811" w14:textId="23E21626" w:rsidR="008A337D" w:rsidRPr="00D0664E" w:rsidRDefault="00D45AC1" w:rsidP="00042FC5">
            <w:pPr>
              <w:rPr>
                <w:color w:val="000000" w:themeColor="text1"/>
                <w:sz w:val="16"/>
                <w:szCs w:val="16"/>
              </w:rPr>
            </w:pPr>
            <w:r w:rsidRPr="00D0664E">
              <w:rPr>
                <w:sz w:val="16"/>
                <w:szCs w:val="16"/>
              </w:rPr>
              <w:t xml:space="preserve">The assessment will be based on the </w:t>
            </w:r>
            <w:r w:rsidR="007F703E" w:rsidRPr="00D0664E">
              <w:rPr>
                <w:sz w:val="16"/>
                <w:szCs w:val="16"/>
              </w:rPr>
              <w:t>highest</w:t>
            </w:r>
            <w:r w:rsidR="007F703E">
              <w:rPr>
                <w:sz w:val="16"/>
                <w:szCs w:val="16"/>
              </w:rPr>
              <w:t>-</w:t>
            </w:r>
            <w:r w:rsidRPr="00D0664E">
              <w:rPr>
                <w:sz w:val="16"/>
                <w:szCs w:val="16"/>
              </w:rPr>
              <w:t>scoring combination</w:t>
            </w:r>
            <w:r w:rsidR="00270AB5" w:rsidRPr="00D0664E">
              <w:rPr>
                <w:sz w:val="16"/>
                <w:szCs w:val="16"/>
              </w:rPr>
              <w:t xml:space="preserve"> of answer options.</w:t>
            </w:r>
          </w:p>
        </w:tc>
      </w:tr>
      <w:tr w:rsidR="008A337D" w:rsidRPr="00D0664E" w14:paraId="4F2F093D" w14:textId="77777777" w:rsidTr="00440683">
        <w:trPr>
          <w:trHeight w:val="300"/>
        </w:trPr>
        <w:tc>
          <w:tcPr>
            <w:tcW w:w="1841" w:type="dxa"/>
            <w:shd w:val="clear" w:color="auto" w:fill="auto"/>
            <w:vAlign w:val="center"/>
          </w:tcPr>
          <w:p w14:paraId="4BBFE184" w14:textId="77777777" w:rsidR="008A337D" w:rsidRPr="00D0664E" w:rsidDel="002635ED" w:rsidRDefault="008A337D" w:rsidP="008A337D">
            <w:pPr>
              <w:spacing w:line="240" w:lineRule="auto"/>
              <w:rPr>
                <w:b/>
                <w:bCs/>
                <w:sz w:val="16"/>
                <w:szCs w:val="16"/>
              </w:rPr>
            </w:pPr>
            <w:r w:rsidRPr="00D0664E">
              <w:rPr>
                <w:b/>
                <w:sz w:val="16"/>
                <w:szCs w:val="16"/>
              </w:rPr>
              <w:t>Multiplier</w:t>
            </w:r>
          </w:p>
        </w:tc>
        <w:tc>
          <w:tcPr>
            <w:tcW w:w="13048" w:type="dxa"/>
            <w:gridSpan w:val="7"/>
            <w:shd w:val="clear" w:color="auto" w:fill="auto"/>
            <w:vAlign w:val="center"/>
          </w:tcPr>
          <w:p w14:paraId="1B3B5B6C" w14:textId="05A9F289" w:rsidR="008A337D" w:rsidRPr="00D0664E" w:rsidRDefault="00FB4670" w:rsidP="00042FC5">
            <w:pPr>
              <w:rPr>
                <w:sz w:val="16"/>
                <w:szCs w:val="16"/>
              </w:rPr>
            </w:pPr>
            <w:r w:rsidRPr="00FB4670">
              <w:rPr>
                <w:sz w:val="16"/>
                <w:szCs w:val="16"/>
              </w:rPr>
              <w:t>H</w:t>
            </w:r>
            <w:r w:rsidRPr="003F4FA4">
              <w:rPr>
                <w:sz w:val="16"/>
                <w:szCs w:val="16"/>
              </w:rPr>
              <w:t>igh</w:t>
            </w:r>
          </w:p>
        </w:tc>
      </w:tr>
    </w:tbl>
    <w:p w14:paraId="0876C41D" w14:textId="533223AE" w:rsidR="00671AF7" w:rsidRPr="00D0664E" w:rsidRDefault="00671AF7">
      <w:pPr>
        <w:spacing w:after="160" w:line="259" w:lineRule="auto"/>
      </w:pPr>
      <w:r w:rsidRPr="00D0664E">
        <w:br w:type="page"/>
      </w:r>
    </w:p>
    <w:p w14:paraId="6B837C2B" w14:textId="23BC2F99" w:rsidR="00ED2FB1" w:rsidRPr="00D0664E" w:rsidRDefault="00ED2FB1" w:rsidP="00ED2FB1">
      <w:pPr>
        <w:pStyle w:val="Heading1"/>
      </w:pPr>
      <w:bookmarkStart w:id="4" w:name="_Toc131156799"/>
      <w:r w:rsidRPr="00D0664E">
        <w:lastRenderedPageBreak/>
        <w:t>Fundraising</w:t>
      </w:r>
      <w:bookmarkEnd w:id="4"/>
    </w:p>
    <w:p w14:paraId="2E3F6A32" w14:textId="5CD184AA" w:rsidR="00ED2FB1" w:rsidRPr="00D0664E" w:rsidRDefault="00ED2FB1" w:rsidP="00ED2FB1">
      <w:pPr>
        <w:pStyle w:val="Heading2"/>
        <w:tabs>
          <w:tab w:val="left" w:pos="12758"/>
        </w:tabs>
        <w:rPr>
          <w:rFonts w:eastAsia="MS PGothic" w:cs="Times New Roman"/>
          <w:caps w:val="0"/>
          <w:color w:val="auto"/>
          <w:sz w:val="20"/>
          <w:szCs w:val="20"/>
        </w:rPr>
      </w:pPr>
      <w:bookmarkStart w:id="5" w:name="_Toc131156800"/>
      <w:r w:rsidRPr="00D0664E">
        <w:t>Commitments to investors [</w:t>
      </w:r>
      <w:bookmarkStart w:id="6" w:name="_Hlk53027044"/>
      <w:r w:rsidRPr="00D0664E">
        <w:t>I</w:t>
      </w:r>
      <w:r w:rsidR="00525CF0" w:rsidRPr="00D0664E">
        <w:t>NF</w:t>
      </w:r>
      <w:bookmarkEnd w:id="6"/>
      <w:r w:rsidRPr="00D0664E">
        <w:t xml:space="preserve"> </w:t>
      </w:r>
      <w:r w:rsidR="00D26823" w:rsidRPr="00D0664E">
        <w:t>2</w:t>
      </w:r>
      <w:r w:rsidRPr="00D0664E">
        <w:t>]</w:t>
      </w:r>
      <w:bookmarkEnd w:id="5"/>
      <w:r w:rsidRPr="00D0664E">
        <w:rPr>
          <w:rFonts w:eastAsia="MS PGothic" w:cs="Times New Roman"/>
          <w:caps w:val="0"/>
          <w:color w:val="auto"/>
          <w:sz w:val="20"/>
          <w:szCs w:val="20"/>
        </w:rPr>
        <w:t xml:space="preserve"> </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0"/>
        <w:gridCol w:w="2133"/>
        <w:gridCol w:w="2538"/>
        <w:gridCol w:w="1982"/>
        <w:gridCol w:w="1992"/>
        <w:gridCol w:w="9"/>
      </w:tblGrid>
      <w:tr w:rsidR="00440683" w:rsidRPr="00D0664E" w14:paraId="4238F7B9" w14:textId="77777777" w:rsidTr="00440683">
        <w:trPr>
          <w:gridAfter w:val="1"/>
          <w:wAfter w:w="9" w:type="dxa"/>
          <w:trHeight w:val="367"/>
        </w:trPr>
        <w:tc>
          <w:tcPr>
            <w:tcW w:w="1842" w:type="dxa"/>
            <w:vMerge w:val="restart"/>
            <w:shd w:val="clear" w:color="auto" w:fill="DFF5F9"/>
            <w:vAlign w:val="center"/>
            <w:hideMark/>
          </w:tcPr>
          <w:p w14:paraId="6C9E68E8" w14:textId="77777777" w:rsidR="00440683" w:rsidRPr="00D0664E" w:rsidRDefault="00440683"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t>Indicator ID</w:t>
            </w:r>
          </w:p>
          <w:p w14:paraId="142B8B23" w14:textId="77777777" w:rsidR="00440683" w:rsidRPr="00D0664E" w:rsidRDefault="00440683" w:rsidP="006B2644">
            <w:pPr>
              <w:spacing w:line="240" w:lineRule="auto"/>
              <w:jc w:val="center"/>
              <w:textAlignment w:val="baseline"/>
              <w:rPr>
                <w:rFonts w:eastAsia="Times New Roman" w:cs="Arial"/>
                <w:b/>
                <w:sz w:val="14"/>
                <w:szCs w:val="14"/>
                <w:lang w:eastAsia="en-GB"/>
              </w:rPr>
            </w:pPr>
          </w:p>
          <w:p w14:paraId="6585851F" w14:textId="4891ADF5" w:rsidR="00440683" w:rsidRPr="00D0664E" w:rsidRDefault="00440683" w:rsidP="00811F3A">
            <w:pPr>
              <w:pStyle w:val="Indicatorsubsection"/>
              <w:rPr>
                <w:lang w:val="en-GB"/>
              </w:rPr>
            </w:pPr>
            <w:bookmarkStart w:id="7" w:name="_Toc131156801"/>
            <w:r w:rsidRPr="00D0664E">
              <w:rPr>
                <w:lang w:val="en-GB"/>
              </w:rPr>
              <w:t>INF 2</w:t>
            </w:r>
            <w:bookmarkEnd w:id="7"/>
          </w:p>
        </w:tc>
        <w:tc>
          <w:tcPr>
            <w:tcW w:w="1558" w:type="dxa"/>
            <w:shd w:val="clear" w:color="auto" w:fill="DFF5F9"/>
            <w:vAlign w:val="center"/>
            <w:hideMark/>
          </w:tcPr>
          <w:p w14:paraId="4E50D412" w14:textId="77777777" w:rsidR="00440683" w:rsidRPr="00D0664E" w:rsidRDefault="00440683"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0" w:type="dxa"/>
            <w:shd w:val="clear" w:color="auto" w:fill="DFF5F9"/>
            <w:vAlign w:val="center"/>
          </w:tcPr>
          <w:p w14:paraId="0DE4A044" w14:textId="30BB8255" w:rsidR="00440683" w:rsidRPr="00D0664E" w:rsidRDefault="00440683" w:rsidP="006B2644">
            <w:pPr>
              <w:spacing w:line="240" w:lineRule="auto"/>
              <w:textAlignment w:val="baseline"/>
              <w:rPr>
                <w:rFonts w:eastAsia="Times New Roman" w:cs="Arial"/>
                <w:sz w:val="14"/>
                <w:szCs w:val="14"/>
                <w:lang w:eastAsia="en-GB"/>
              </w:rPr>
            </w:pPr>
            <w:r w:rsidRPr="00D0664E">
              <w:rPr>
                <w:b/>
                <w:bCs/>
                <w:sz w:val="22"/>
                <w:szCs w:val="22"/>
              </w:rPr>
              <w:t xml:space="preserve">OO </w:t>
            </w:r>
            <w:r>
              <w:rPr>
                <w:b/>
                <w:bCs/>
                <w:sz w:val="22"/>
                <w:szCs w:val="22"/>
              </w:rPr>
              <w:t>2</w:t>
            </w:r>
            <w:r w:rsidRPr="00D0664E">
              <w:rPr>
                <w:b/>
                <w:bCs/>
                <w:sz w:val="22"/>
                <w:szCs w:val="22"/>
              </w:rPr>
              <w:t>1</w:t>
            </w:r>
          </w:p>
        </w:tc>
        <w:tc>
          <w:tcPr>
            <w:tcW w:w="4671" w:type="dxa"/>
            <w:gridSpan w:val="2"/>
            <w:vMerge w:val="restart"/>
            <w:shd w:val="clear" w:color="auto" w:fill="DFF5F9"/>
            <w:vAlign w:val="center"/>
          </w:tcPr>
          <w:p w14:paraId="16E50F7F" w14:textId="77777777" w:rsidR="00440683" w:rsidRPr="00D0664E" w:rsidRDefault="00440683"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6C9036DA" w14:textId="77777777" w:rsidR="00440683" w:rsidRPr="00D0664E" w:rsidRDefault="00440683" w:rsidP="006B2644">
            <w:pPr>
              <w:spacing w:line="240" w:lineRule="auto"/>
              <w:jc w:val="center"/>
              <w:textAlignment w:val="baseline"/>
              <w:rPr>
                <w:rFonts w:eastAsia="Times New Roman" w:cs="Arial"/>
                <w:sz w:val="14"/>
                <w:szCs w:val="14"/>
                <w:lang w:eastAsia="en-GB"/>
              </w:rPr>
            </w:pPr>
          </w:p>
          <w:p w14:paraId="7395407A" w14:textId="7037216D" w:rsidR="00440683" w:rsidRPr="00D0664E" w:rsidRDefault="00440683" w:rsidP="006B2644">
            <w:pPr>
              <w:jc w:val="center"/>
              <w:rPr>
                <w:sz w:val="18"/>
                <w:szCs w:val="18"/>
              </w:rPr>
            </w:pPr>
            <w:r w:rsidRPr="00D0664E">
              <w:rPr>
                <w:b/>
                <w:bCs/>
                <w:sz w:val="22"/>
                <w:szCs w:val="22"/>
              </w:rPr>
              <w:t>Commitments to investors</w:t>
            </w:r>
          </w:p>
        </w:tc>
        <w:tc>
          <w:tcPr>
            <w:tcW w:w="1982" w:type="dxa"/>
            <w:vMerge w:val="restart"/>
            <w:shd w:val="clear" w:color="auto" w:fill="DFF5F9"/>
            <w:vAlign w:val="center"/>
            <w:hideMark/>
          </w:tcPr>
          <w:p w14:paraId="3FD78F1E" w14:textId="77777777" w:rsidR="00440683" w:rsidRPr="00D0664E" w:rsidRDefault="00440683"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4B9A430C" w14:textId="77777777" w:rsidR="00440683" w:rsidRPr="00D0664E" w:rsidRDefault="00440683" w:rsidP="006B2644">
            <w:pPr>
              <w:spacing w:line="240" w:lineRule="auto"/>
              <w:jc w:val="center"/>
              <w:textAlignment w:val="baseline"/>
              <w:rPr>
                <w:rFonts w:eastAsia="Times New Roman" w:cs="Arial"/>
                <w:b/>
                <w:bCs/>
                <w:sz w:val="14"/>
                <w:szCs w:val="14"/>
                <w:lang w:eastAsia="en-GB"/>
              </w:rPr>
            </w:pPr>
          </w:p>
          <w:p w14:paraId="780AF255" w14:textId="14D41280" w:rsidR="00440683" w:rsidRPr="00D0664E" w:rsidRDefault="00440683"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1, 4</w:t>
            </w:r>
            <w:r w:rsidRPr="00D0664E">
              <w:rPr>
                <w:rFonts w:eastAsia="Times New Roman" w:cs="Arial"/>
                <w:sz w:val="22"/>
                <w:szCs w:val="22"/>
                <w:lang w:eastAsia="en-GB"/>
              </w:rPr>
              <w:t> </w:t>
            </w:r>
            <w:r>
              <w:rPr>
                <w:rFonts w:eastAsia="Times New Roman" w:cs="Arial"/>
                <w:b/>
                <w:bCs/>
                <w:sz w:val="22"/>
                <w:szCs w:val="22"/>
                <w:lang w:eastAsia="en-GB"/>
              </w:rPr>
              <w:t xml:space="preserve"> </w:t>
            </w:r>
          </w:p>
        </w:tc>
        <w:tc>
          <w:tcPr>
            <w:tcW w:w="1992" w:type="dxa"/>
            <w:vMerge w:val="restart"/>
            <w:shd w:val="clear" w:color="auto" w:fill="00B0F0"/>
            <w:tcMar>
              <w:top w:w="113" w:type="dxa"/>
              <w:left w:w="113" w:type="dxa"/>
              <w:bottom w:w="113" w:type="dxa"/>
              <w:right w:w="113" w:type="dxa"/>
            </w:tcMar>
            <w:vAlign w:val="center"/>
            <w:hideMark/>
          </w:tcPr>
          <w:p w14:paraId="56FF91F3" w14:textId="77777777" w:rsidR="00440683" w:rsidRPr="00D0664E" w:rsidRDefault="00440683"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258F06D9" w14:textId="77777777" w:rsidR="00440683" w:rsidRPr="00D0664E" w:rsidRDefault="00440683" w:rsidP="006B2644">
            <w:pPr>
              <w:spacing w:line="240" w:lineRule="auto"/>
              <w:jc w:val="center"/>
              <w:textAlignment w:val="baseline"/>
              <w:rPr>
                <w:rFonts w:eastAsia="Times New Roman" w:cs="Arial"/>
                <w:b/>
                <w:bCs/>
                <w:color w:val="FFFFFF" w:themeColor="background1"/>
                <w:sz w:val="14"/>
                <w:szCs w:val="14"/>
                <w:lang w:eastAsia="en-GB"/>
              </w:rPr>
            </w:pPr>
          </w:p>
          <w:p w14:paraId="7B067810" w14:textId="77777777" w:rsidR="00440683" w:rsidRPr="00D0664E" w:rsidRDefault="00440683"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0D0664E">
              <w:rPr>
                <w:rFonts w:eastAsia="Times New Roman" w:cs="Arial"/>
                <w:b/>
                <w:bCs/>
                <w:color w:val="FFFFFF" w:themeColor="background1"/>
                <w:sz w:val="32"/>
                <w:szCs w:val="32"/>
                <w:lang w:eastAsia="en-GB"/>
              </w:rPr>
              <w:t>CORE</w:t>
            </w:r>
          </w:p>
        </w:tc>
      </w:tr>
      <w:tr w:rsidR="00440683" w:rsidRPr="00D0664E" w14:paraId="5EF0427F" w14:textId="77777777" w:rsidTr="00440683">
        <w:trPr>
          <w:gridAfter w:val="1"/>
          <w:wAfter w:w="9" w:type="dxa"/>
          <w:trHeight w:val="367"/>
        </w:trPr>
        <w:tc>
          <w:tcPr>
            <w:tcW w:w="1842" w:type="dxa"/>
            <w:vMerge/>
            <w:shd w:val="clear" w:color="auto" w:fill="DFF5F9"/>
            <w:vAlign w:val="center"/>
          </w:tcPr>
          <w:p w14:paraId="1E843C11" w14:textId="77777777" w:rsidR="00440683" w:rsidRPr="00D0664E" w:rsidRDefault="00440683" w:rsidP="006B264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2011312" w14:textId="77777777" w:rsidR="00440683" w:rsidRPr="00D0664E" w:rsidRDefault="00440683" w:rsidP="006B2644">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0" w:type="dxa"/>
            <w:shd w:val="clear" w:color="auto" w:fill="DFF5F9"/>
            <w:vAlign w:val="center"/>
          </w:tcPr>
          <w:p w14:paraId="0E456A8A" w14:textId="60236F89" w:rsidR="00440683" w:rsidRPr="00D0664E" w:rsidRDefault="00440683" w:rsidP="006B2644">
            <w:pPr>
              <w:spacing w:line="240" w:lineRule="auto"/>
              <w:textAlignment w:val="baseline"/>
              <w:rPr>
                <w:rFonts w:eastAsia="Times New Roman" w:cs="Arial"/>
                <w:b/>
                <w:sz w:val="14"/>
                <w:szCs w:val="14"/>
                <w:lang w:eastAsia="en-GB"/>
              </w:rPr>
            </w:pPr>
            <w:r w:rsidRPr="00D0664E">
              <w:rPr>
                <w:b/>
                <w:bCs/>
                <w:sz w:val="22"/>
                <w:szCs w:val="22"/>
              </w:rPr>
              <w:t>N/A</w:t>
            </w:r>
          </w:p>
        </w:tc>
        <w:tc>
          <w:tcPr>
            <w:tcW w:w="4671" w:type="dxa"/>
            <w:gridSpan w:val="2"/>
            <w:vMerge/>
            <w:shd w:val="clear" w:color="auto" w:fill="DFF5F9"/>
            <w:vAlign w:val="center"/>
          </w:tcPr>
          <w:p w14:paraId="1814F12C" w14:textId="77777777" w:rsidR="00440683" w:rsidRPr="00D0664E" w:rsidRDefault="00440683" w:rsidP="006B2644">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7674F1EF" w14:textId="77777777" w:rsidR="00440683" w:rsidRPr="00D0664E" w:rsidRDefault="00440683" w:rsidP="006B2644">
            <w:pPr>
              <w:spacing w:line="240" w:lineRule="auto"/>
              <w:jc w:val="center"/>
              <w:textAlignment w:val="baseline"/>
              <w:rPr>
                <w:rFonts w:eastAsia="Times New Roman" w:cs="Arial"/>
                <w:b/>
                <w:bCs/>
                <w:sz w:val="14"/>
                <w:szCs w:val="14"/>
                <w:lang w:eastAsia="en-GB"/>
              </w:rPr>
            </w:pPr>
          </w:p>
        </w:tc>
        <w:tc>
          <w:tcPr>
            <w:tcW w:w="1992" w:type="dxa"/>
            <w:vMerge/>
            <w:shd w:val="clear" w:color="auto" w:fill="00B0F0"/>
            <w:tcMar>
              <w:top w:w="113" w:type="dxa"/>
              <w:left w:w="113" w:type="dxa"/>
              <w:bottom w:w="113" w:type="dxa"/>
              <w:right w:w="113" w:type="dxa"/>
            </w:tcMar>
            <w:vAlign w:val="center"/>
          </w:tcPr>
          <w:p w14:paraId="7F724C91" w14:textId="77777777" w:rsidR="00440683" w:rsidRPr="00D0664E" w:rsidRDefault="00440683" w:rsidP="006B2644">
            <w:pPr>
              <w:spacing w:line="240" w:lineRule="auto"/>
              <w:jc w:val="center"/>
              <w:textAlignment w:val="baseline"/>
              <w:rPr>
                <w:rFonts w:eastAsia="Times New Roman" w:cs="Arial"/>
                <w:b/>
                <w:bCs/>
                <w:color w:val="FFFFFF" w:themeColor="background1"/>
                <w:sz w:val="14"/>
                <w:szCs w:val="14"/>
                <w:lang w:eastAsia="en-GB"/>
              </w:rPr>
            </w:pPr>
          </w:p>
        </w:tc>
      </w:tr>
      <w:tr w:rsidR="00ED2FB1" w:rsidRPr="00D0664E" w14:paraId="5CBE3E25" w14:textId="77777777" w:rsidTr="00440683">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5A30CB82" w14:textId="1EB95005" w:rsidR="00FE728D" w:rsidRPr="00C215AB" w:rsidRDefault="00591F78" w:rsidP="00FE728D">
            <w:pPr>
              <w:spacing w:line="240" w:lineRule="auto"/>
              <w:rPr>
                <w:rFonts w:eastAsia="Times New Roman" w:cs="Arial"/>
                <w:sz w:val="21"/>
                <w:szCs w:val="21"/>
                <w:lang w:eastAsia="en-GB"/>
              </w:rPr>
            </w:pPr>
            <w:r w:rsidRPr="00D0664E">
              <w:rPr>
                <w:rFonts w:eastAsia="Times New Roman" w:cs="Arial"/>
                <w:b/>
                <w:lang w:eastAsia="en-GB"/>
              </w:rPr>
              <w:t xml:space="preserve">For all of </w:t>
            </w:r>
            <w:r w:rsidR="00C5313B">
              <w:rPr>
                <w:rFonts w:eastAsia="Times New Roman" w:cs="Arial"/>
                <w:b/>
                <w:lang w:eastAsia="en-GB"/>
              </w:rPr>
              <w:t>the</w:t>
            </w:r>
            <w:r w:rsidR="00C5313B" w:rsidRPr="00D0664E">
              <w:rPr>
                <w:rFonts w:eastAsia="Times New Roman" w:cs="Arial"/>
                <w:b/>
                <w:lang w:eastAsia="en-GB"/>
              </w:rPr>
              <w:t xml:space="preserve"> </w:t>
            </w:r>
            <w:r w:rsidRPr="00D0664E">
              <w:rPr>
                <w:rFonts w:eastAsia="Times New Roman" w:cs="Arial"/>
                <w:b/>
                <w:lang w:eastAsia="en-GB"/>
              </w:rPr>
              <w:t xml:space="preserve">funds that you closed during the reporting year, what type of formal responsible investment commitments did you make in </w:t>
            </w:r>
            <w:hyperlink r:id="rId22" w:history="1">
              <w:r w:rsidR="00FE728D" w:rsidRPr="00D0664E">
                <w:rPr>
                  <w:rStyle w:val="Hyperlink"/>
                  <w:rFonts w:eastAsia="Times New Roman" w:cs="Arial"/>
                  <w:b/>
                  <w:lang w:eastAsia="en-GB"/>
                </w:rPr>
                <w:t>Limited</w:t>
              </w:r>
              <w:r w:rsidR="00FE728D" w:rsidRPr="00D0664E">
                <w:rPr>
                  <w:rStyle w:val="Hyperlink"/>
                  <w:rFonts w:eastAsia="Times New Roman" w:cs="Arial"/>
                  <w:b/>
                  <w:lang w:eastAsia="en-GB"/>
                </w:rPr>
                <w:br/>
                <w:t>Partnership Agreement</w:t>
              </w:r>
              <w:r w:rsidR="00366BC8" w:rsidRPr="00D0664E">
                <w:rPr>
                  <w:rStyle w:val="Hyperlink"/>
                  <w:rFonts w:eastAsia="Times New Roman" w:cs="Arial"/>
                  <w:b/>
                  <w:lang w:eastAsia="en-GB"/>
                </w:rPr>
                <w:t>s</w:t>
              </w:r>
              <w:r w:rsidR="00FE728D" w:rsidRPr="00D0664E">
                <w:rPr>
                  <w:rStyle w:val="Hyperlink"/>
                  <w:rFonts w:eastAsia="Times New Roman" w:cs="Arial"/>
                  <w:b/>
                  <w:lang w:eastAsia="en-GB"/>
                </w:rPr>
                <w:t xml:space="preserve"> (LPA</w:t>
              </w:r>
              <w:r w:rsidR="00BC1EA8" w:rsidRPr="00D0664E">
                <w:rPr>
                  <w:rStyle w:val="Hyperlink"/>
                  <w:rFonts w:eastAsia="Times New Roman" w:cs="Arial"/>
                  <w:b/>
                  <w:lang w:eastAsia="en-GB"/>
                </w:rPr>
                <w:t>s</w:t>
              </w:r>
              <w:r w:rsidR="00FE728D" w:rsidRPr="00D0664E">
                <w:rPr>
                  <w:rStyle w:val="Hyperlink"/>
                  <w:rFonts w:eastAsia="Times New Roman" w:cs="Arial"/>
                  <w:b/>
                  <w:lang w:eastAsia="en-GB"/>
                </w:rPr>
                <w:t>)</w:t>
              </w:r>
            </w:hyperlink>
            <w:r w:rsidR="00FE728D" w:rsidRPr="00D0664E">
              <w:rPr>
                <w:rFonts w:eastAsia="Times New Roman" w:cs="Arial"/>
                <w:b/>
                <w:lang w:eastAsia="en-GB"/>
              </w:rPr>
              <w:t xml:space="preserve">, </w:t>
            </w:r>
            <w:hyperlink r:id="rId23" w:history="1">
              <w:r w:rsidR="00FE728D" w:rsidRPr="00125364">
                <w:rPr>
                  <w:rStyle w:val="Hyperlink"/>
                  <w:rFonts w:eastAsia="Times New Roman" w:cs="Arial"/>
                  <w:b/>
                  <w:lang w:eastAsia="en-GB"/>
                </w:rPr>
                <w:t>side</w:t>
              </w:r>
              <w:r w:rsidR="00543B89" w:rsidRPr="00125364">
                <w:rPr>
                  <w:rStyle w:val="Hyperlink"/>
                  <w:rFonts w:eastAsia="Times New Roman" w:cs="Arial"/>
                  <w:b/>
                  <w:lang w:eastAsia="en-GB"/>
                </w:rPr>
                <w:t xml:space="preserve"> </w:t>
              </w:r>
              <w:r w:rsidR="00FE728D" w:rsidRPr="00125364">
                <w:rPr>
                  <w:rStyle w:val="Hyperlink"/>
                  <w:rFonts w:eastAsia="Times New Roman" w:cs="Arial"/>
                  <w:b/>
                  <w:lang w:eastAsia="en-GB"/>
                </w:rPr>
                <w:t>letters</w:t>
              </w:r>
            </w:hyperlink>
            <w:r w:rsidR="00FE728D" w:rsidRPr="00D0664E">
              <w:rPr>
                <w:rFonts w:eastAsia="Times New Roman" w:cs="Arial"/>
                <w:b/>
                <w:lang w:eastAsia="en-GB"/>
              </w:rPr>
              <w:t>, or other constitutive fund documents?</w:t>
            </w:r>
          </w:p>
          <w:p w14:paraId="431B20D6" w14:textId="77777777" w:rsidR="007746A8" w:rsidRPr="00D0664E" w:rsidRDefault="007746A8" w:rsidP="00BA306C">
            <w:pPr>
              <w:rPr>
                <w:rFonts w:eastAsia="Times New Roman" w:cs="Arial"/>
                <w:b/>
                <w:lang w:eastAsia="en-GB"/>
              </w:rPr>
            </w:pPr>
          </w:p>
          <w:p w14:paraId="4233EAA9" w14:textId="6E38E80B" w:rsidR="00ED2FB1" w:rsidRPr="00D0664E" w:rsidRDefault="00591F78" w:rsidP="00BA306C">
            <w:pPr>
              <w:rPr>
                <w:rFonts w:eastAsia="Times New Roman" w:cs="Arial"/>
                <w:i/>
                <w:iCs/>
                <w:lang w:eastAsia="en-GB"/>
              </w:rPr>
            </w:pPr>
            <w:r w:rsidRPr="00D0664E">
              <w:rPr>
                <w:rFonts w:eastAsia="Times New Roman" w:cs="Arial"/>
                <w:i/>
                <w:iCs/>
                <w:lang w:eastAsia="en-GB"/>
              </w:rPr>
              <w:t xml:space="preserve">If you did not close any funds during this reporting year, refer to the last reporting year in which you </w:t>
            </w:r>
            <w:r w:rsidR="00C5313B">
              <w:rPr>
                <w:rFonts w:eastAsia="Times New Roman" w:cs="Arial"/>
                <w:i/>
                <w:iCs/>
                <w:lang w:eastAsia="en-GB"/>
              </w:rPr>
              <w:t>closed</w:t>
            </w:r>
            <w:r w:rsidRPr="00D0664E">
              <w:rPr>
                <w:rFonts w:eastAsia="Times New Roman" w:cs="Arial"/>
                <w:i/>
                <w:iCs/>
                <w:lang w:eastAsia="en-GB"/>
              </w:rPr>
              <w:t xml:space="preserve"> funds</w:t>
            </w:r>
            <w:r w:rsidR="005A5383" w:rsidRPr="00D0664E">
              <w:rPr>
                <w:rFonts w:eastAsia="Times New Roman" w:cs="Arial"/>
                <w:i/>
                <w:iCs/>
                <w:lang w:eastAsia="en-GB"/>
              </w:rPr>
              <w:t>,</w:t>
            </w:r>
            <w:r w:rsidR="00922806" w:rsidRPr="00D0664E">
              <w:rPr>
                <w:rFonts w:eastAsia="Times New Roman" w:cs="Arial"/>
                <w:i/>
                <w:iCs/>
                <w:lang w:eastAsia="en-GB"/>
              </w:rPr>
              <w:t xml:space="preserve"> </w:t>
            </w:r>
            <w:r w:rsidR="007B66E2" w:rsidRPr="00D0664E">
              <w:rPr>
                <w:rFonts w:eastAsia="Times New Roman" w:cs="Arial"/>
                <w:i/>
                <w:iCs/>
                <w:lang w:eastAsia="en-GB"/>
              </w:rPr>
              <w:t>up to</w:t>
            </w:r>
            <w:r w:rsidR="00922806" w:rsidRPr="00D0664E">
              <w:rPr>
                <w:rFonts w:eastAsia="Times New Roman" w:cs="Arial"/>
                <w:i/>
                <w:iCs/>
                <w:lang w:eastAsia="en-GB"/>
              </w:rPr>
              <w:t xml:space="preserve"> </w:t>
            </w:r>
            <w:r w:rsidR="00C166F6" w:rsidRPr="00D0664E">
              <w:rPr>
                <w:rFonts w:eastAsia="Times New Roman" w:cs="Arial"/>
                <w:i/>
                <w:iCs/>
                <w:lang w:eastAsia="en-GB"/>
              </w:rPr>
              <w:t>five</w:t>
            </w:r>
            <w:r w:rsidR="00922806" w:rsidRPr="00D0664E">
              <w:rPr>
                <w:rFonts w:eastAsia="Times New Roman" w:cs="Arial"/>
                <w:i/>
                <w:iCs/>
                <w:lang w:eastAsia="en-GB"/>
              </w:rPr>
              <w:t xml:space="preserve"> years</w:t>
            </w:r>
            <w:r w:rsidR="007B66E2" w:rsidRPr="00D0664E">
              <w:rPr>
                <w:rFonts w:eastAsia="Times New Roman" w:cs="Arial"/>
                <w:i/>
                <w:iCs/>
                <w:lang w:eastAsia="en-GB"/>
              </w:rPr>
              <w:t xml:space="preserve"> ago</w:t>
            </w:r>
            <w:r w:rsidR="001453DC" w:rsidRPr="00D0664E">
              <w:rPr>
                <w:rFonts w:eastAsia="Times New Roman" w:cs="Arial"/>
                <w:i/>
                <w:iCs/>
                <w:lang w:eastAsia="en-GB"/>
              </w:rPr>
              <w:t>.</w:t>
            </w:r>
          </w:p>
        </w:tc>
      </w:tr>
      <w:tr w:rsidR="00ED2FB1" w:rsidRPr="00D0664E" w14:paraId="32873F3A" w14:textId="77777777" w:rsidTr="00440683">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AB7F2F" w14:textId="182ACFDB" w:rsidR="00E46559" w:rsidRPr="00D0664E" w:rsidRDefault="003C2B86" w:rsidP="003239D0">
            <w:pPr>
              <w:pStyle w:val="ListParagraph"/>
              <w:numPr>
                <w:ilvl w:val="0"/>
                <w:numId w:val="16"/>
              </w:numPr>
              <w:spacing w:line="276" w:lineRule="auto"/>
              <w:textAlignment w:val="baseline"/>
              <w:rPr>
                <w:rFonts w:asciiTheme="minorHAnsi" w:eastAsiaTheme="minorEastAsia" w:hAnsiTheme="minorHAnsi" w:cstheme="minorBidi"/>
                <w:lang w:eastAsia="en-GB"/>
              </w:rPr>
            </w:pPr>
            <w:r w:rsidRPr="00D0664E">
              <w:rPr>
                <w:rFonts w:eastAsia="Times New Roman" w:cs="Arial"/>
                <w:lang w:eastAsia="en-GB"/>
              </w:rPr>
              <w:t>(A)</w:t>
            </w:r>
            <w:r w:rsidR="7217CE57" w:rsidRPr="00D0664E">
              <w:rPr>
                <w:rFonts w:eastAsia="Times New Roman" w:cs="Arial"/>
                <w:lang w:eastAsia="en-GB"/>
              </w:rPr>
              <w:t xml:space="preserve"> We incorporated responsible investment commitments in LPAs</w:t>
            </w:r>
            <w:r w:rsidR="027FFC49" w:rsidRPr="00D0664E">
              <w:rPr>
                <w:rFonts w:eastAsia="Times New Roman" w:cs="Arial"/>
                <w:lang w:eastAsia="en-GB"/>
              </w:rPr>
              <w:t xml:space="preserve"> (or equivalent)</w:t>
            </w:r>
            <w:r w:rsidR="7217CE57" w:rsidRPr="00D0664E">
              <w:rPr>
                <w:rFonts w:eastAsia="Times New Roman" w:cs="Arial"/>
                <w:lang w:eastAsia="en-GB"/>
              </w:rPr>
              <w:t xml:space="preserve"> as a standard default procedure</w:t>
            </w:r>
          </w:p>
          <w:p w14:paraId="7C3AD077" w14:textId="3D74C0BA" w:rsidR="00E46559" w:rsidRPr="00D0664E" w:rsidRDefault="003C2B86" w:rsidP="003239D0">
            <w:pPr>
              <w:pStyle w:val="ListParagraph"/>
              <w:numPr>
                <w:ilvl w:val="0"/>
                <w:numId w:val="16"/>
              </w:numPr>
              <w:spacing w:line="276" w:lineRule="auto"/>
              <w:textAlignment w:val="baseline"/>
              <w:rPr>
                <w:rFonts w:asciiTheme="minorHAnsi" w:eastAsiaTheme="minorEastAsia" w:hAnsiTheme="minorHAnsi" w:cstheme="minorBidi"/>
                <w:lang w:eastAsia="en-GB"/>
              </w:rPr>
            </w:pPr>
            <w:r w:rsidRPr="00D0664E">
              <w:rPr>
                <w:rFonts w:eastAsia="Times New Roman" w:cs="Arial"/>
                <w:lang w:eastAsia="en-GB"/>
              </w:rPr>
              <w:t>(B)</w:t>
            </w:r>
            <w:r w:rsidR="7217CE57" w:rsidRPr="00D0664E">
              <w:rPr>
                <w:rFonts w:eastAsia="Times New Roman" w:cs="Arial"/>
                <w:lang w:eastAsia="en-GB"/>
              </w:rPr>
              <w:t xml:space="preserve"> We added responsible investment commitments in LPAs</w:t>
            </w:r>
            <w:r w:rsidR="027FFC49" w:rsidRPr="00D0664E">
              <w:rPr>
                <w:rFonts w:eastAsia="Times New Roman" w:cs="Arial"/>
                <w:lang w:eastAsia="en-GB"/>
              </w:rPr>
              <w:t xml:space="preserve"> (or </w:t>
            </w:r>
            <w:r w:rsidRPr="00D0664E">
              <w:rPr>
                <w:rFonts w:eastAsia="Times New Roman" w:cs="Arial"/>
                <w:lang w:eastAsia="en-GB"/>
              </w:rPr>
              <w:t>equivalent) upon</w:t>
            </w:r>
            <w:r w:rsidR="7217CE57" w:rsidRPr="00D0664E">
              <w:rPr>
                <w:rFonts w:eastAsia="Times New Roman" w:cs="Arial"/>
                <w:lang w:eastAsia="en-GB"/>
              </w:rPr>
              <w:t xml:space="preserve"> </w:t>
            </w:r>
            <w:r w:rsidR="00C5313B">
              <w:rPr>
                <w:rFonts w:eastAsia="Times New Roman" w:cs="Arial"/>
                <w:lang w:eastAsia="en-GB"/>
              </w:rPr>
              <w:t>a client’s</w:t>
            </w:r>
            <w:r w:rsidR="00C5313B" w:rsidRPr="00D0664E" w:rsidDel="00C5313B">
              <w:rPr>
                <w:rFonts w:eastAsia="Times New Roman" w:cs="Arial"/>
                <w:lang w:eastAsia="en-GB"/>
              </w:rPr>
              <w:t xml:space="preserve"> </w:t>
            </w:r>
            <w:r w:rsidR="7217CE57" w:rsidRPr="00D0664E">
              <w:rPr>
                <w:rFonts w:eastAsia="Times New Roman" w:cs="Arial"/>
                <w:lang w:eastAsia="en-GB"/>
              </w:rPr>
              <w:t>request</w:t>
            </w:r>
          </w:p>
          <w:p w14:paraId="775C4D61" w14:textId="35F6AC42" w:rsidR="00E46559" w:rsidRPr="00D0664E" w:rsidRDefault="003C2B86" w:rsidP="003239D0">
            <w:pPr>
              <w:pStyle w:val="ListParagraph"/>
              <w:numPr>
                <w:ilvl w:val="0"/>
                <w:numId w:val="16"/>
              </w:numPr>
              <w:spacing w:line="276" w:lineRule="auto"/>
              <w:textAlignment w:val="baseline"/>
              <w:rPr>
                <w:rFonts w:asciiTheme="minorHAnsi" w:eastAsiaTheme="minorEastAsia" w:hAnsiTheme="minorHAnsi" w:cstheme="minorBidi"/>
                <w:lang w:eastAsia="en-GB"/>
              </w:rPr>
            </w:pPr>
            <w:r w:rsidRPr="00D0664E">
              <w:rPr>
                <w:rFonts w:eastAsia="Times New Roman" w:cs="Arial"/>
                <w:lang w:eastAsia="en-GB"/>
              </w:rPr>
              <w:t>(C)</w:t>
            </w:r>
            <w:r w:rsidR="7217CE57" w:rsidRPr="00D0664E">
              <w:rPr>
                <w:rFonts w:eastAsia="Times New Roman" w:cs="Arial"/>
                <w:lang w:eastAsia="en-GB"/>
              </w:rPr>
              <w:t xml:space="preserve"> We added responsible investment commitments in side</w:t>
            </w:r>
            <w:r w:rsidR="00C5313B">
              <w:rPr>
                <w:rFonts w:eastAsia="Times New Roman" w:cs="Arial"/>
                <w:lang w:eastAsia="en-GB"/>
              </w:rPr>
              <w:t xml:space="preserve"> </w:t>
            </w:r>
            <w:r w:rsidR="7217CE57" w:rsidRPr="00D0664E">
              <w:rPr>
                <w:rFonts w:eastAsia="Times New Roman" w:cs="Arial"/>
                <w:lang w:eastAsia="en-GB"/>
              </w:rPr>
              <w:t xml:space="preserve">letters upon </w:t>
            </w:r>
            <w:r w:rsidR="00C5313B">
              <w:rPr>
                <w:rFonts w:eastAsia="Times New Roman" w:cs="Arial"/>
                <w:lang w:eastAsia="en-GB"/>
              </w:rPr>
              <w:t>a client’s</w:t>
            </w:r>
            <w:r w:rsidR="00C5313B" w:rsidRPr="00D0664E">
              <w:rPr>
                <w:rFonts w:eastAsia="Times New Roman" w:cs="Arial"/>
                <w:lang w:eastAsia="en-GB"/>
              </w:rPr>
              <w:t xml:space="preserve"> </w:t>
            </w:r>
            <w:r w:rsidR="7217CE57" w:rsidRPr="00D0664E">
              <w:rPr>
                <w:rFonts w:eastAsia="Times New Roman" w:cs="Arial"/>
                <w:lang w:eastAsia="en-GB"/>
              </w:rPr>
              <w:t>request</w:t>
            </w:r>
          </w:p>
          <w:p w14:paraId="09DE13E9" w14:textId="673FB422" w:rsidR="00797635" w:rsidRPr="00D0664E" w:rsidRDefault="003C2B86" w:rsidP="003239D0">
            <w:pPr>
              <w:pStyle w:val="ListParagraph"/>
              <w:numPr>
                <w:ilvl w:val="0"/>
                <w:numId w:val="16"/>
              </w:numPr>
              <w:spacing w:line="276" w:lineRule="auto"/>
              <w:textAlignment w:val="baseline"/>
              <w:rPr>
                <w:rFonts w:asciiTheme="minorHAnsi" w:eastAsiaTheme="minorEastAsia" w:hAnsiTheme="minorHAnsi" w:cstheme="minorBidi"/>
                <w:lang w:eastAsia="en-GB"/>
              </w:rPr>
            </w:pPr>
            <w:r w:rsidRPr="00D0664E">
              <w:rPr>
                <w:rFonts w:eastAsia="Times New Roman" w:cs="Arial"/>
                <w:lang w:eastAsia="en-GB"/>
              </w:rPr>
              <w:t>(D)</w:t>
            </w:r>
            <w:r w:rsidR="0291744A" w:rsidRPr="00D0664E">
              <w:rPr>
                <w:rFonts w:eastAsia="Times New Roman" w:cs="Arial"/>
                <w:lang w:eastAsia="en-GB"/>
              </w:rPr>
              <w:t xml:space="preserve"> We did not make any formal responsible investment commitments for the relevant reporting year</w:t>
            </w:r>
          </w:p>
          <w:p w14:paraId="0962E8BD" w14:textId="212BC3DA" w:rsidR="00ED2FB1" w:rsidRPr="00D0664E" w:rsidRDefault="003C2B86" w:rsidP="003239D0">
            <w:pPr>
              <w:pStyle w:val="ListParagraph"/>
              <w:numPr>
                <w:ilvl w:val="0"/>
                <w:numId w:val="16"/>
              </w:numPr>
              <w:spacing w:line="276" w:lineRule="auto"/>
              <w:textAlignment w:val="baseline"/>
              <w:rPr>
                <w:rFonts w:asciiTheme="minorHAnsi" w:eastAsiaTheme="minorEastAsia" w:hAnsiTheme="minorHAnsi" w:cstheme="minorBidi"/>
                <w:lang w:eastAsia="en-GB"/>
              </w:rPr>
            </w:pPr>
            <w:r w:rsidRPr="00D0664E">
              <w:rPr>
                <w:rFonts w:eastAsia="Times New Roman" w:cs="Arial"/>
                <w:lang w:eastAsia="en-GB"/>
              </w:rPr>
              <w:t>(</w:t>
            </w:r>
            <w:r w:rsidR="00D60586" w:rsidRPr="00D0664E">
              <w:rPr>
                <w:rFonts w:eastAsia="Times New Roman" w:cs="Arial"/>
                <w:lang w:eastAsia="en-GB"/>
              </w:rPr>
              <w:t>E</w:t>
            </w:r>
            <w:r w:rsidRPr="00D0664E">
              <w:rPr>
                <w:rFonts w:eastAsia="Times New Roman" w:cs="Arial"/>
                <w:lang w:eastAsia="en-GB"/>
              </w:rPr>
              <w:t>)</w:t>
            </w:r>
            <w:r w:rsidR="0291744A" w:rsidRPr="00D0664E">
              <w:rPr>
                <w:rFonts w:eastAsia="Times New Roman" w:cs="Arial"/>
                <w:lang w:eastAsia="en-GB"/>
              </w:rPr>
              <w:t xml:space="preserve"> Not applicable</w:t>
            </w:r>
            <w:r w:rsidR="00C5313B">
              <w:rPr>
                <w:rFonts w:eastAsia="Times New Roman" w:cs="Arial"/>
                <w:lang w:eastAsia="en-GB"/>
              </w:rPr>
              <w:t>;</w:t>
            </w:r>
            <w:r w:rsidR="0291744A" w:rsidRPr="00D0664E">
              <w:rPr>
                <w:rFonts w:eastAsia="Times New Roman" w:cs="Arial"/>
                <w:lang w:eastAsia="en-GB"/>
              </w:rPr>
              <w:t xml:space="preserve"> we have not raised funds in the last </w:t>
            </w:r>
            <w:r w:rsidR="00C5313B">
              <w:rPr>
                <w:rFonts w:eastAsia="Times New Roman" w:cs="Arial"/>
                <w:lang w:eastAsia="en-GB"/>
              </w:rPr>
              <w:t>five</w:t>
            </w:r>
            <w:r w:rsidR="00C5313B" w:rsidRPr="00D0664E">
              <w:rPr>
                <w:rFonts w:eastAsia="Times New Roman" w:cs="Arial"/>
                <w:lang w:eastAsia="en-GB"/>
              </w:rPr>
              <w:t xml:space="preserve"> </w:t>
            </w:r>
            <w:r w:rsidR="0291744A" w:rsidRPr="00D0664E">
              <w:rPr>
                <w:rFonts w:eastAsia="Times New Roman" w:cs="Arial"/>
                <w:lang w:eastAsia="en-GB"/>
              </w:rPr>
              <w:t>years</w:t>
            </w:r>
          </w:p>
        </w:tc>
      </w:tr>
      <w:tr w:rsidR="00ED2FB1" w:rsidRPr="00D0664E" w14:paraId="29216D1D" w14:textId="77777777" w:rsidTr="00440683">
        <w:trPr>
          <w:gridAfter w:val="1"/>
          <w:wAfter w:w="9" w:type="dxa"/>
          <w:trHeight w:val="300"/>
        </w:trPr>
        <w:tc>
          <w:tcPr>
            <w:tcW w:w="14875" w:type="dxa"/>
            <w:gridSpan w:val="7"/>
            <w:tcBorders>
              <w:left w:val="nil"/>
              <w:right w:val="nil"/>
            </w:tcBorders>
            <w:shd w:val="clear" w:color="auto" w:fill="FFFFFF" w:themeFill="background1"/>
            <w:tcMar>
              <w:top w:w="0" w:type="dxa"/>
              <w:bottom w:w="0" w:type="dxa"/>
            </w:tcMar>
            <w:vAlign w:val="center"/>
          </w:tcPr>
          <w:p w14:paraId="09916020" w14:textId="77777777" w:rsidR="00ED2FB1" w:rsidRPr="00D0664E" w:rsidRDefault="00ED2FB1" w:rsidP="006B2644">
            <w:pPr>
              <w:spacing w:line="240" w:lineRule="auto"/>
              <w:jc w:val="center"/>
              <w:textAlignment w:val="baseline"/>
              <w:rPr>
                <w:rStyle w:val="Hyperlink"/>
                <w:sz w:val="16"/>
                <w:szCs w:val="16"/>
              </w:rPr>
            </w:pPr>
          </w:p>
        </w:tc>
      </w:tr>
      <w:tr w:rsidR="00ED2FB1" w:rsidRPr="00D0664E" w14:paraId="4813C3D7" w14:textId="77777777" w:rsidTr="00440683">
        <w:trPr>
          <w:trHeight w:val="300"/>
        </w:trPr>
        <w:tc>
          <w:tcPr>
            <w:tcW w:w="14884" w:type="dxa"/>
            <w:gridSpan w:val="8"/>
            <w:shd w:val="clear" w:color="auto" w:fill="0070C0"/>
            <w:vAlign w:val="center"/>
          </w:tcPr>
          <w:p w14:paraId="0263C1F0" w14:textId="77777777" w:rsidR="00ED2FB1" w:rsidRPr="00D0664E" w:rsidRDefault="00ED2FB1" w:rsidP="00042FC5">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ED2FB1" w:rsidRPr="00D0664E" w14:paraId="16E96FE1" w14:textId="77777777" w:rsidTr="00440683">
        <w:trPr>
          <w:gridAfter w:val="1"/>
          <w:wAfter w:w="9" w:type="dxa"/>
          <w:trHeight w:val="300"/>
        </w:trPr>
        <w:tc>
          <w:tcPr>
            <w:tcW w:w="1842" w:type="dxa"/>
            <w:shd w:val="clear" w:color="auto" w:fill="auto"/>
            <w:vAlign w:val="center"/>
          </w:tcPr>
          <w:p w14:paraId="394CFD07" w14:textId="77777777" w:rsidR="00ED2FB1" w:rsidRPr="00D0664E" w:rsidRDefault="00ED2FB1" w:rsidP="00042FC5">
            <w:pPr>
              <w:rPr>
                <w:rStyle w:val="Hyperlink"/>
                <w:b/>
                <w:sz w:val="16"/>
                <w:szCs w:val="16"/>
              </w:rPr>
            </w:pPr>
            <w:r w:rsidRPr="00D0664E">
              <w:rPr>
                <w:b/>
                <w:sz w:val="16"/>
                <w:szCs w:val="16"/>
              </w:rPr>
              <w:t>Purpose of indicator</w:t>
            </w:r>
          </w:p>
        </w:tc>
        <w:tc>
          <w:tcPr>
            <w:tcW w:w="13033" w:type="dxa"/>
            <w:gridSpan w:val="6"/>
            <w:shd w:val="clear" w:color="auto" w:fill="auto"/>
            <w:vAlign w:val="center"/>
          </w:tcPr>
          <w:p w14:paraId="5993D1EE" w14:textId="2705427C" w:rsidR="00DC3008" w:rsidRPr="00D0664E" w:rsidRDefault="7420E090" w:rsidP="00042FC5">
            <w:pPr>
              <w:rPr>
                <w:rStyle w:val="Hyperlink"/>
                <w:rFonts w:asciiTheme="minorHAnsi" w:hAnsiTheme="minorHAnsi" w:cstheme="minorHAnsi"/>
                <w:color w:val="000000" w:themeColor="text1"/>
              </w:rPr>
            </w:pPr>
            <w:r w:rsidRPr="00D0664E">
              <w:rPr>
                <w:rStyle w:val="Hyperlink"/>
                <w:color w:val="000000" w:themeColor="text1"/>
                <w:sz w:val="16"/>
                <w:szCs w:val="16"/>
              </w:rPr>
              <w:t>The purpose of this indicator is to understand whether and when a general partner (GP) incorporates ESG and responsible investment</w:t>
            </w:r>
            <w:r w:rsidR="00C5313B">
              <w:rPr>
                <w:rStyle w:val="Hyperlink"/>
                <w:color w:val="000000" w:themeColor="text1"/>
                <w:sz w:val="16"/>
                <w:szCs w:val="16"/>
              </w:rPr>
              <w:t xml:space="preserve"> (RI)</w:t>
            </w:r>
            <w:r w:rsidRPr="00D0664E">
              <w:rPr>
                <w:rStyle w:val="Hyperlink"/>
                <w:color w:val="000000" w:themeColor="text1"/>
                <w:sz w:val="16"/>
                <w:szCs w:val="16"/>
              </w:rPr>
              <w:t xml:space="preserve"> commitments in</w:t>
            </w:r>
            <w:r w:rsidR="00C5313B">
              <w:rPr>
                <w:rStyle w:val="Hyperlink"/>
                <w:color w:val="000000" w:themeColor="text1"/>
                <w:sz w:val="16"/>
                <w:szCs w:val="16"/>
              </w:rPr>
              <w:t>to their</w:t>
            </w:r>
            <w:r w:rsidRPr="00D0664E">
              <w:rPr>
                <w:rStyle w:val="Hyperlink"/>
                <w:color w:val="000000" w:themeColor="text1"/>
                <w:sz w:val="16"/>
                <w:szCs w:val="16"/>
              </w:rPr>
              <w:t xml:space="preserve"> fund-level legal documentation. It is considered good practice to </w:t>
            </w:r>
            <w:r w:rsidR="00C5313B">
              <w:rPr>
                <w:rStyle w:val="Hyperlink"/>
                <w:color w:val="000000" w:themeColor="text1"/>
                <w:sz w:val="16"/>
                <w:szCs w:val="16"/>
              </w:rPr>
              <w:t>formally commi</w:t>
            </w:r>
            <w:r w:rsidRPr="00D0664E">
              <w:rPr>
                <w:rStyle w:val="Hyperlink"/>
                <w:color w:val="000000" w:themeColor="text1"/>
                <w:sz w:val="16"/>
                <w:szCs w:val="16"/>
              </w:rPr>
              <w:t>t to responsible investment in LPAs</w:t>
            </w:r>
            <w:r w:rsidR="0ABD4E64" w:rsidRPr="00D0664E">
              <w:rPr>
                <w:rStyle w:val="Hyperlink"/>
                <w:color w:val="000000" w:themeColor="text1"/>
                <w:sz w:val="16"/>
                <w:szCs w:val="16"/>
              </w:rPr>
              <w:t>,</w:t>
            </w:r>
            <w:r w:rsidRPr="00D0664E">
              <w:rPr>
                <w:rStyle w:val="Hyperlink"/>
                <w:color w:val="000000" w:themeColor="text1"/>
                <w:sz w:val="16"/>
                <w:szCs w:val="16"/>
              </w:rPr>
              <w:t xml:space="preserve"> side letters</w:t>
            </w:r>
            <w:r w:rsidR="006D621E">
              <w:rPr>
                <w:rStyle w:val="Hyperlink"/>
                <w:color w:val="000000" w:themeColor="text1"/>
                <w:sz w:val="16"/>
                <w:szCs w:val="16"/>
              </w:rPr>
              <w:t>,</w:t>
            </w:r>
            <w:r w:rsidR="0ABD4E64" w:rsidRPr="00D0664E">
              <w:rPr>
                <w:rStyle w:val="Hyperlink"/>
                <w:color w:val="000000" w:themeColor="text1"/>
                <w:sz w:val="16"/>
                <w:szCs w:val="16"/>
              </w:rPr>
              <w:t xml:space="preserve"> or </w:t>
            </w:r>
            <w:r w:rsidR="0ABD4E64" w:rsidRPr="00D0664E">
              <w:rPr>
                <w:rFonts w:eastAsia="Times New Roman" w:cs="Arial"/>
                <w:sz w:val="16"/>
                <w:szCs w:val="16"/>
                <w:lang w:eastAsia="en-GB"/>
              </w:rPr>
              <w:t>other constitutive fund documents</w:t>
            </w:r>
            <w:r w:rsidR="00725062" w:rsidRPr="00D0664E">
              <w:rPr>
                <w:rFonts w:eastAsia="Times New Roman" w:cs="Arial"/>
                <w:sz w:val="16"/>
                <w:szCs w:val="16"/>
                <w:lang w:eastAsia="en-GB"/>
              </w:rPr>
              <w:t>.</w:t>
            </w:r>
          </w:p>
        </w:tc>
      </w:tr>
      <w:tr w:rsidR="00ED2FB1" w:rsidRPr="00D0664E" w14:paraId="690DA640" w14:textId="77777777" w:rsidTr="00440683">
        <w:trPr>
          <w:gridAfter w:val="1"/>
          <w:wAfter w:w="9" w:type="dxa"/>
          <w:trHeight w:val="300"/>
        </w:trPr>
        <w:tc>
          <w:tcPr>
            <w:tcW w:w="1842" w:type="dxa"/>
            <w:shd w:val="clear" w:color="auto" w:fill="auto"/>
            <w:vAlign w:val="center"/>
          </w:tcPr>
          <w:p w14:paraId="1475CB1B" w14:textId="77777777" w:rsidR="00ED2FB1" w:rsidRPr="00D0664E" w:rsidRDefault="00ED2FB1" w:rsidP="00042FC5">
            <w:pPr>
              <w:rPr>
                <w:rStyle w:val="Hyperlink"/>
                <w:b/>
                <w:sz w:val="16"/>
                <w:szCs w:val="16"/>
              </w:rPr>
            </w:pPr>
            <w:r w:rsidRPr="00D0664E">
              <w:rPr>
                <w:b/>
                <w:sz w:val="16"/>
                <w:szCs w:val="16"/>
              </w:rPr>
              <w:t>Additional reporting guidance</w:t>
            </w:r>
          </w:p>
        </w:tc>
        <w:tc>
          <w:tcPr>
            <w:tcW w:w="13033" w:type="dxa"/>
            <w:gridSpan w:val="6"/>
            <w:shd w:val="clear" w:color="auto" w:fill="auto"/>
            <w:vAlign w:val="center"/>
          </w:tcPr>
          <w:p w14:paraId="33B540EB" w14:textId="61E86839" w:rsidR="00BE61E4" w:rsidRPr="00D0664E" w:rsidRDefault="0F23EB42" w:rsidP="00042FC5">
            <w:pPr>
              <w:rPr>
                <w:rStyle w:val="Hyperlink"/>
                <w:color w:val="000000" w:themeColor="text1"/>
                <w:sz w:val="16"/>
                <w:szCs w:val="16"/>
              </w:rPr>
            </w:pPr>
            <w:r w:rsidRPr="00D0664E">
              <w:rPr>
                <w:rStyle w:val="Hyperlink"/>
                <w:color w:val="000000" w:themeColor="text1"/>
                <w:sz w:val="16"/>
                <w:szCs w:val="16"/>
              </w:rPr>
              <w:t xml:space="preserve">This indicator is only applicable </w:t>
            </w:r>
            <w:r w:rsidR="00C5313B">
              <w:rPr>
                <w:rStyle w:val="Hyperlink"/>
                <w:color w:val="000000" w:themeColor="text1"/>
                <w:sz w:val="16"/>
                <w:szCs w:val="16"/>
              </w:rPr>
              <w:t>to</w:t>
            </w:r>
            <w:r w:rsidR="00C5313B" w:rsidRPr="00D0664E">
              <w:rPr>
                <w:rStyle w:val="Hyperlink"/>
                <w:color w:val="000000" w:themeColor="text1"/>
                <w:sz w:val="16"/>
                <w:szCs w:val="16"/>
              </w:rPr>
              <w:t xml:space="preserve"> </w:t>
            </w:r>
            <w:r w:rsidRPr="00D0664E">
              <w:rPr>
                <w:rStyle w:val="Hyperlink"/>
                <w:color w:val="000000" w:themeColor="text1"/>
                <w:sz w:val="16"/>
                <w:szCs w:val="16"/>
              </w:rPr>
              <w:t xml:space="preserve">GPs </w:t>
            </w:r>
            <w:r w:rsidR="00C5313B">
              <w:rPr>
                <w:rStyle w:val="Hyperlink"/>
                <w:color w:val="000000" w:themeColor="text1"/>
                <w:sz w:val="16"/>
                <w:szCs w:val="16"/>
              </w:rPr>
              <w:t>that</w:t>
            </w:r>
            <w:r w:rsidR="00C5313B" w:rsidRPr="00D0664E">
              <w:rPr>
                <w:rStyle w:val="Hyperlink"/>
                <w:color w:val="000000" w:themeColor="text1"/>
                <w:sz w:val="16"/>
                <w:szCs w:val="16"/>
              </w:rPr>
              <w:t xml:space="preserve"> </w:t>
            </w:r>
            <w:r w:rsidRPr="00D0664E">
              <w:rPr>
                <w:rStyle w:val="Hyperlink"/>
                <w:color w:val="000000" w:themeColor="text1"/>
                <w:sz w:val="16"/>
                <w:szCs w:val="16"/>
              </w:rPr>
              <w:t xml:space="preserve">invest from fund structures. </w:t>
            </w:r>
          </w:p>
          <w:p w14:paraId="4B883BDB" w14:textId="77777777" w:rsidR="00BE61E4" w:rsidRPr="00D0664E" w:rsidRDefault="00BE61E4" w:rsidP="00042FC5">
            <w:pPr>
              <w:rPr>
                <w:rStyle w:val="Hyperlink"/>
                <w:color w:val="000000" w:themeColor="text1"/>
                <w:sz w:val="16"/>
                <w:szCs w:val="16"/>
              </w:rPr>
            </w:pPr>
          </w:p>
          <w:p w14:paraId="546DCC9F" w14:textId="60296074" w:rsidR="0092116D" w:rsidRPr="00D0664E" w:rsidRDefault="00291EC5" w:rsidP="00042FC5">
            <w:pPr>
              <w:rPr>
                <w:rStyle w:val="Hyperlink"/>
                <w:color w:val="000000" w:themeColor="text1"/>
                <w:sz w:val="16"/>
                <w:szCs w:val="16"/>
              </w:rPr>
            </w:pPr>
            <w:r w:rsidRPr="00D0664E">
              <w:rPr>
                <w:rStyle w:val="Hyperlink"/>
                <w:color w:val="000000" w:themeColor="text1"/>
                <w:sz w:val="16"/>
                <w:szCs w:val="16"/>
              </w:rPr>
              <w:t xml:space="preserve">Signatories should </w:t>
            </w:r>
            <w:r w:rsidR="00BE61E4" w:rsidRPr="00D0664E">
              <w:rPr>
                <w:rStyle w:val="Hyperlink"/>
                <w:color w:val="000000" w:themeColor="text1"/>
                <w:sz w:val="16"/>
                <w:szCs w:val="16"/>
              </w:rPr>
              <w:t xml:space="preserve">report any formal commitments </w:t>
            </w:r>
            <w:r w:rsidR="00126717" w:rsidRPr="00D0664E">
              <w:rPr>
                <w:rStyle w:val="Hyperlink"/>
                <w:color w:val="000000" w:themeColor="text1"/>
                <w:sz w:val="16"/>
                <w:szCs w:val="16"/>
              </w:rPr>
              <w:t>related to</w:t>
            </w:r>
            <w:r w:rsidR="00BE61E4" w:rsidRPr="00D0664E">
              <w:rPr>
                <w:rStyle w:val="Hyperlink"/>
                <w:color w:val="000000" w:themeColor="text1"/>
                <w:sz w:val="16"/>
                <w:szCs w:val="16"/>
              </w:rPr>
              <w:t xml:space="preserve"> responsible investment implementation and </w:t>
            </w:r>
            <w:r w:rsidR="00C5313B">
              <w:rPr>
                <w:rStyle w:val="Hyperlink"/>
                <w:color w:val="000000" w:themeColor="text1"/>
                <w:sz w:val="16"/>
                <w:szCs w:val="16"/>
              </w:rPr>
              <w:t xml:space="preserve">the </w:t>
            </w:r>
            <w:r w:rsidR="00BE61E4" w:rsidRPr="00D0664E">
              <w:rPr>
                <w:rStyle w:val="Hyperlink"/>
                <w:color w:val="000000" w:themeColor="text1"/>
                <w:sz w:val="16"/>
                <w:szCs w:val="16"/>
              </w:rPr>
              <w:t>consideration of ESG issues that were either requested by LPs and included in LPAs</w:t>
            </w:r>
            <w:r w:rsidR="00CB3FC8" w:rsidRPr="00D0664E">
              <w:rPr>
                <w:rStyle w:val="Hyperlink"/>
                <w:color w:val="000000" w:themeColor="text1"/>
                <w:sz w:val="16"/>
                <w:szCs w:val="16"/>
              </w:rPr>
              <w:t>,</w:t>
            </w:r>
            <w:r w:rsidR="00BE61E4" w:rsidRPr="00D0664E">
              <w:rPr>
                <w:rStyle w:val="Hyperlink"/>
                <w:color w:val="000000" w:themeColor="text1"/>
                <w:sz w:val="16"/>
                <w:szCs w:val="16"/>
              </w:rPr>
              <w:t xml:space="preserve"> side letters</w:t>
            </w:r>
            <w:r w:rsidR="00CB3FC8" w:rsidRPr="00D0664E">
              <w:rPr>
                <w:rStyle w:val="Hyperlink"/>
                <w:color w:val="000000" w:themeColor="text1"/>
                <w:sz w:val="16"/>
                <w:szCs w:val="16"/>
              </w:rPr>
              <w:t xml:space="preserve"> </w:t>
            </w:r>
            <w:r w:rsidR="00B41CFD" w:rsidRPr="00D0664E">
              <w:rPr>
                <w:rStyle w:val="Hyperlink"/>
                <w:color w:val="000000" w:themeColor="text1"/>
                <w:sz w:val="16"/>
                <w:szCs w:val="16"/>
              </w:rPr>
              <w:t xml:space="preserve">and/or </w:t>
            </w:r>
            <w:r w:rsidR="00B41CFD" w:rsidRPr="00D0664E">
              <w:rPr>
                <w:rFonts w:eastAsia="Times New Roman" w:cs="Arial"/>
                <w:sz w:val="16"/>
                <w:szCs w:val="16"/>
                <w:lang w:eastAsia="en-GB"/>
              </w:rPr>
              <w:t>other constitutive fund documents</w:t>
            </w:r>
            <w:r w:rsidR="00B41CFD" w:rsidRPr="00D0664E">
              <w:rPr>
                <w:rStyle w:val="Hyperlink"/>
                <w:color w:val="000000" w:themeColor="text1"/>
                <w:sz w:val="16"/>
                <w:szCs w:val="16"/>
              </w:rPr>
              <w:t xml:space="preserve"> </w:t>
            </w:r>
            <w:r w:rsidR="00BE61E4" w:rsidRPr="00D0664E">
              <w:rPr>
                <w:rStyle w:val="Hyperlink"/>
                <w:color w:val="000000" w:themeColor="text1"/>
                <w:sz w:val="16"/>
                <w:szCs w:val="16"/>
              </w:rPr>
              <w:t xml:space="preserve">or initiated by the GP. </w:t>
            </w:r>
          </w:p>
          <w:p w14:paraId="03805E32" w14:textId="7DEE2C87" w:rsidR="003521F3" w:rsidRPr="00D0664E" w:rsidRDefault="003521F3" w:rsidP="00042FC5">
            <w:pPr>
              <w:rPr>
                <w:rStyle w:val="Hyperlink"/>
                <w:color w:val="000000" w:themeColor="text1"/>
                <w:sz w:val="16"/>
                <w:szCs w:val="16"/>
              </w:rPr>
            </w:pPr>
          </w:p>
          <w:p w14:paraId="05FD7F6A" w14:textId="22BD3EF5" w:rsidR="00B62EC6" w:rsidRPr="00D0664E" w:rsidRDefault="00342607" w:rsidP="00885238">
            <w:pPr>
              <w:rPr>
                <w:rStyle w:val="Hyperlink"/>
                <w:color w:val="000000" w:themeColor="text1"/>
                <w:sz w:val="16"/>
                <w:szCs w:val="16"/>
              </w:rPr>
            </w:pPr>
            <w:r w:rsidRPr="00D0664E">
              <w:rPr>
                <w:rStyle w:val="Hyperlink"/>
                <w:color w:val="000000" w:themeColor="text1"/>
                <w:sz w:val="16"/>
                <w:szCs w:val="16"/>
              </w:rPr>
              <w:t xml:space="preserve">If no funds were closed during the reporting year, the last reporting year in which funds were closed (up to five years ago) should be </w:t>
            </w:r>
            <w:r w:rsidR="00844232">
              <w:rPr>
                <w:rStyle w:val="Hyperlink"/>
                <w:color w:val="000000" w:themeColor="text1"/>
                <w:sz w:val="16"/>
                <w:szCs w:val="16"/>
              </w:rPr>
              <w:t>referenced</w:t>
            </w:r>
            <w:r w:rsidRPr="00D0664E">
              <w:rPr>
                <w:rStyle w:val="Hyperlink"/>
                <w:color w:val="000000" w:themeColor="text1"/>
                <w:sz w:val="16"/>
                <w:szCs w:val="16"/>
              </w:rPr>
              <w:t>.</w:t>
            </w:r>
          </w:p>
        </w:tc>
      </w:tr>
      <w:tr w:rsidR="00ED2FB1" w:rsidRPr="00D0664E" w14:paraId="2B2465D5" w14:textId="77777777" w:rsidTr="00440683">
        <w:trPr>
          <w:gridAfter w:val="1"/>
          <w:wAfter w:w="9" w:type="dxa"/>
          <w:trHeight w:val="300"/>
        </w:trPr>
        <w:tc>
          <w:tcPr>
            <w:tcW w:w="1842" w:type="dxa"/>
            <w:shd w:val="clear" w:color="auto" w:fill="auto"/>
            <w:vAlign w:val="center"/>
          </w:tcPr>
          <w:p w14:paraId="4BAFCD8D" w14:textId="77777777" w:rsidR="00ED2FB1" w:rsidRPr="00D0664E" w:rsidRDefault="00ED2FB1" w:rsidP="00042FC5">
            <w:pPr>
              <w:rPr>
                <w:b/>
                <w:bCs/>
                <w:sz w:val="16"/>
                <w:szCs w:val="16"/>
              </w:rPr>
            </w:pPr>
            <w:r w:rsidRPr="00D0664E">
              <w:rPr>
                <w:b/>
                <w:bCs/>
                <w:sz w:val="16"/>
                <w:szCs w:val="16"/>
              </w:rPr>
              <w:t>Other resources</w:t>
            </w:r>
          </w:p>
        </w:tc>
        <w:tc>
          <w:tcPr>
            <w:tcW w:w="13033" w:type="dxa"/>
            <w:gridSpan w:val="6"/>
            <w:shd w:val="clear" w:color="auto" w:fill="auto"/>
            <w:vAlign w:val="center"/>
          </w:tcPr>
          <w:p w14:paraId="326D6E12" w14:textId="7CABCE5A" w:rsidR="00ED2FB1" w:rsidRPr="00D0664E" w:rsidRDefault="00EC4828" w:rsidP="00042FC5">
            <w:pPr>
              <w:rPr>
                <w:color w:val="000000" w:themeColor="text1"/>
                <w:sz w:val="16"/>
                <w:szCs w:val="16"/>
              </w:rPr>
            </w:pPr>
            <w:r w:rsidRPr="00D0664E">
              <w:rPr>
                <w:rStyle w:val="Hyperlink"/>
                <w:color w:val="000000" w:themeColor="text1"/>
                <w:sz w:val="16"/>
                <w:szCs w:val="16"/>
              </w:rPr>
              <w:t xml:space="preserve">Refer to </w:t>
            </w:r>
            <w:hyperlink r:id="rId24" w:history="1">
              <w:r w:rsidRPr="00D0664E">
                <w:rPr>
                  <w:rStyle w:val="Hyperlink"/>
                  <w:sz w:val="16"/>
                  <w:szCs w:val="16"/>
                </w:rPr>
                <w:t xml:space="preserve">Incorporating responsible investment requirements into </w:t>
              </w:r>
              <w:r w:rsidR="00126717" w:rsidRPr="00D0664E">
                <w:rPr>
                  <w:rStyle w:val="Hyperlink"/>
                  <w:sz w:val="16"/>
                  <w:szCs w:val="16"/>
                </w:rPr>
                <w:t>p</w:t>
              </w:r>
              <w:r w:rsidRPr="00D0664E">
                <w:rPr>
                  <w:rStyle w:val="Hyperlink"/>
                  <w:sz w:val="16"/>
                  <w:szCs w:val="16"/>
                </w:rPr>
                <w:t>rivate equity fund terms</w:t>
              </w:r>
            </w:hyperlink>
            <w:r w:rsidRPr="00D0664E">
              <w:rPr>
                <w:rStyle w:val="Hyperlink"/>
                <w:color w:val="000000" w:themeColor="text1"/>
                <w:sz w:val="16"/>
                <w:szCs w:val="16"/>
              </w:rPr>
              <w:t xml:space="preserve"> for further guidance.</w:t>
            </w:r>
          </w:p>
        </w:tc>
      </w:tr>
      <w:tr w:rsidR="00ED2FB1" w:rsidRPr="00D0664E" w14:paraId="1CA45174" w14:textId="77777777" w:rsidTr="00440683">
        <w:trPr>
          <w:trHeight w:val="300"/>
        </w:trPr>
        <w:tc>
          <w:tcPr>
            <w:tcW w:w="14884" w:type="dxa"/>
            <w:gridSpan w:val="8"/>
            <w:shd w:val="clear" w:color="auto" w:fill="0070C0"/>
            <w:vAlign w:val="center"/>
          </w:tcPr>
          <w:p w14:paraId="40D73F4D" w14:textId="77777777" w:rsidR="00ED2FB1" w:rsidRPr="00D0664E" w:rsidRDefault="00ED2FB1" w:rsidP="00042FC5">
            <w:pPr>
              <w:rPr>
                <w:color w:val="FFFFFF" w:themeColor="background1"/>
                <w:sz w:val="16"/>
                <w:szCs w:val="16"/>
              </w:rPr>
            </w:pPr>
            <w:r w:rsidRPr="00D0664E">
              <w:rPr>
                <w:rFonts w:eastAsia="Times New Roman" w:cs="Arial"/>
                <w:b/>
                <w:bCs/>
                <w:color w:val="FFFFFF" w:themeColor="background1"/>
                <w:sz w:val="18"/>
                <w:szCs w:val="18"/>
                <w:lang w:eastAsia="en-GB"/>
              </w:rPr>
              <w:lastRenderedPageBreak/>
              <w:t>Logic</w:t>
            </w:r>
          </w:p>
        </w:tc>
      </w:tr>
      <w:tr w:rsidR="00ED2FB1" w:rsidRPr="00D0664E" w14:paraId="2E799A75" w14:textId="77777777" w:rsidTr="00440683">
        <w:trPr>
          <w:trHeight w:val="300"/>
        </w:trPr>
        <w:tc>
          <w:tcPr>
            <w:tcW w:w="1842" w:type="dxa"/>
            <w:shd w:val="clear" w:color="auto" w:fill="auto"/>
            <w:vAlign w:val="center"/>
          </w:tcPr>
          <w:p w14:paraId="66D598DE" w14:textId="77777777" w:rsidR="00ED2FB1" w:rsidRPr="00D0664E" w:rsidRDefault="00ED2FB1" w:rsidP="00042FC5">
            <w:pPr>
              <w:rPr>
                <w:b/>
                <w:bCs/>
                <w:sz w:val="16"/>
                <w:szCs w:val="16"/>
              </w:rPr>
            </w:pPr>
            <w:r w:rsidRPr="00D0664E">
              <w:rPr>
                <w:b/>
                <w:bCs/>
                <w:sz w:val="16"/>
                <w:szCs w:val="16"/>
              </w:rPr>
              <w:t>Dependent on</w:t>
            </w:r>
          </w:p>
        </w:tc>
        <w:tc>
          <w:tcPr>
            <w:tcW w:w="13042" w:type="dxa"/>
            <w:gridSpan w:val="7"/>
            <w:shd w:val="clear" w:color="auto" w:fill="auto"/>
            <w:vAlign w:val="center"/>
          </w:tcPr>
          <w:p w14:paraId="2B5672A9" w14:textId="5125066F" w:rsidR="00DB4296" w:rsidRPr="00D0664E" w:rsidRDefault="00CB78AA" w:rsidP="00042FC5">
            <w:pPr>
              <w:rPr>
                <w:sz w:val="16"/>
                <w:szCs w:val="16"/>
              </w:rPr>
            </w:pPr>
            <w:r>
              <w:rPr>
                <w:sz w:val="16"/>
                <w:szCs w:val="16"/>
              </w:rPr>
              <w:t>[</w:t>
            </w:r>
            <w:r w:rsidR="00DB17A7" w:rsidRPr="00D0664E">
              <w:rPr>
                <w:sz w:val="16"/>
                <w:szCs w:val="16"/>
              </w:rPr>
              <w:t xml:space="preserve">OO </w:t>
            </w:r>
            <w:r w:rsidR="00E075C5">
              <w:rPr>
                <w:sz w:val="16"/>
                <w:szCs w:val="16"/>
              </w:rPr>
              <w:t>2</w:t>
            </w:r>
            <w:r w:rsidR="00DB17A7" w:rsidRPr="00D0664E">
              <w:rPr>
                <w:sz w:val="16"/>
                <w:szCs w:val="16"/>
              </w:rPr>
              <w:t>1</w:t>
            </w:r>
            <w:r>
              <w:rPr>
                <w:sz w:val="16"/>
                <w:szCs w:val="16"/>
              </w:rPr>
              <w:t>]</w:t>
            </w:r>
          </w:p>
        </w:tc>
      </w:tr>
      <w:tr w:rsidR="00ED2FB1" w:rsidRPr="00D0664E" w14:paraId="40F9887E" w14:textId="77777777" w:rsidTr="00440683">
        <w:trPr>
          <w:trHeight w:val="300"/>
        </w:trPr>
        <w:tc>
          <w:tcPr>
            <w:tcW w:w="1842" w:type="dxa"/>
            <w:shd w:val="clear" w:color="auto" w:fill="auto"/>
            <w:vAlign w:val="center"/>
          </w:tcPr>
          <w:p w14:paraId="0A2744E9" w14:textId="77777777" w:rsidR="00ED2FB1" w:rsidRPr="00D0664E" w:rsidRDefault="00ED2FB1" w:rsidP="00042FC5">
            <w:pPr>
              <w:rPr>
                <w:b/>
                <w:bCs/>
                <w:sz w:val="16"/>
                <w:szCs w:val="16"/>
              </w:rPr>
            </w:pPr>
            <w:r w:rsidRPr="00D0664E">
              <w:rPr>
                <w:b/>
                <w:bCs/>
                <w:sz w:val="16"/>
                <w:szCs w:val="16"/>
              </w:rPr>
              <w:t>Gateway to</w:t>
            </w:r>
          </w:p>
        </w:tc>
        <w:tc>
          <w:tcPr>
            <w:tcW w:w="13042" w:type="dxa"/>
            <w:gridSpan w:val="7"/>
            <w:shd w:val="clear" w:color="auto" w:fill="auto"/>
            <w:vAlign w:val="center"/>
          </w:tcPr>
          <w:p w14:paraId="1F8B6049" w14:textId="19F60A94" w:rsidR="00ED2FB1" w:rsidRPr="00D0664E" w:rsidRDefault="005D1FB4" w:rsidP="00042FC5">
            <w:pPr>
              <w:rPr>
                <w:sz w:val="16"/>
                <w:szCs w:val="16"/>
              </w:rPr>
            </w:pPr>
            <w:r w:rsidRPr="00D0664E">
              <w:rPr>
                <w:sz w:val="16"/>
                <w:szCs w:val="16"/>
              </w:rPr>
              <w:t>N/A</w:t>
            </w:r>
          </w:p>
        </w:tc>
      </w:tr>
      <w:tr w:rsidR="00ED2FB1" w:rsidRPr="00D0664E" w14:paraId="5EF24487" w14:textId="77777777" w:rsidTr="00440683">
        <w:trPr>
          <w:trHeight w:val="300"/>
        </w:trPr>
        <w:tc>
          <w:tcPr>
            <w:tcW w:w="14884" w:type="dxa"/>
            <w:gridSpan w:val="8"/>
            <w:shd w:val="clear" w:color="auto" w:fill="0070C0"/>
            <w:vAlign w:val="center"/>
          </w:tcPr>
          <w:p w14:paraId="3FF6178D" w14:textId="77777777" w:rsidR="00ED2FB1" w:rsidRPr="00D0664E" w:rsidRDefault="00ED2FB1" w:rsidP="00042FC5">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D023D3" w:rsidRPr="00D0664E" w14:paraId="2F941A77" w14:textId="77777777" w:rsidTr="00440683">
        <w:trPr>
          <w:trHeight w:val="354"/>
        </w:trPr>
        <w:tc>
          <w:tcPr>
            <w:tcW w:w="1842" w:type="dxa"/>
            <w:shd w:val="clear" w:color="auto" w:fill="auto"/>
            <w:vAlign w:val="center"/>
          </w:tcPr>
          <w:p w14:paraId="0F3BD3C0" w14:textId="77777777" w:rsidR="00D023D3" w:rsidRPr="00D0664E" w:rsidRDefault="00D023D3" w:rsidP="00042FC5">
            <w:pPr>
              <w:rPr>
                <w:b/>
                <w:sz w:val="16"/>
                <w:szCs w:val="16"/>
              </w:rPr>
            </w:pPr>
            <w:r w:rsidRPr="00D0664E">
              <w:rPr>
                <w:b/>
                <w:sz w:val="16"/>
                <w:szCs w:val="16"/>
              </w:rPr>
              <w:t>Assessment criteria</w:t>
            </w:r>
          </w:p>
        </w:tc>
        <w:tc>
          <w:tcPr>
            <w:tcW w:w="6521" w:type="dxa"/>
            <w:gridSpan w:val="3"/>
            <w:shd w:val="clear" w:color="auto" w:fill="auto"/>
            <w:vAlign w:val="center"/>
          </w:tcPr>
          <w:p w14:paraId="3C575161" w14:textId="4F917794" w:rsidR="00D023D3" w:rsidRPr="00D0664E" w:rsidRDefault="00D023D3" w:rsidP="00042FC5">
            <w:pPr>
              <w:rPr>
                <w:sz w:val="16"/>
                <w:szCs w:val="16"/>
              </w:rPr>
            </w:pPr>
            <w:r w:rsidRPr="00D0664E">
              <w:rPr>
                <w:sz w:val="16"/>
                <w:szCs w:val="16"/>
              </w:rPr>
              <w:t>100 points for this indicator.</w:t>
            </w:r>
          </w:p>
          <w:p w14:paraId="7CD9C582" w14:textId="77777777" w:rsidR="00D023D3" w:rsidRPr="00D0664E" w:rsidRDefault="00D023D3" w:rsidP="00042FC5">
            <w:pPr>
              <w:rPr>
                <w:sz w:val="16"/>
                <w:szCs w:val="16"/>
              </w:rPr>
            </w:pPr>
          </w:p>
          <w:p w14:paraId="7882773F" w14:textId="4991277C" w:rsidR="00D023D3" w:rsidRPr="00D0664E" w:rsidRDefault="00D023D3" w:rsidP="00042FC5">
            <w:pPr>
              <w:rPr>
                <w:sz w:val="16"/>
                <w:szCs w:val="16"/>
              </w:rPr>
            </w:pPr>
            <w:r w:rsidRPr="00D0664E">
              <w:rPr>
                <w:sz w:val="16"/>
                <w:szCs w:val="16"/>
              </w:rPr>
              <w:t>100 points for A.</w:t>
            </w:r>
          </w:p>
          <w:p w14:paraId="07F8F58C" w14:textId="342C829B" w:rsidR="00D023D3" w:rsidRPr="00D0664E" w:rsidRDefault="001F3DD6" w:rsidP="00042FC5">
            <w:pPr>
              <w:rPr>
                <w:sz w:val="16"/>
                <w:szCs w:val="16"/>
              </w:rPr>
            </w:pPr>
            <w:r w:rsidRPr="00D0664E">
              <w:rPr>
                <w:sz w:val="16"/>
                <w:szCs w:val="16"/>
              </w:rPr>
              <w:t>66 points</w:t>
            </w:r>
            <w:r w:rsidR="00D023D3" w:rsidRPr="00D0664E">
              <w:rPr>
                <w:sz w:val="16"/>
                <w:szCs w:val="16"/>
              </w:rPr>
              <w:t xml:space="preserve"> for B.</w:t>
            </w:r>
          </w:p>
          <w:p w14:paraId="44B349B9" w14:textId="7A6FA2D4" w:rsidR="00D023D3" w:rsidRPr="00D0664E" w:rsidRDefault="001F3DD6" w:rsidP="00042FC5">
            <w:pPr>
              <w:rPr>
                <w:sz w:val="16"/>
                <w:szCs w:val="16"/>
              </w:rPr>
            </w:pPr>
            <w:r w:rsidRPr="00D0664E">
              <w:rPr>
                <w:sz w:val="16"/>
                <w:szCs w:val="16"/>
              </w:rPr>
              <w:t>33 points</w:t>
            </w:r>
            <w:r w:rsidR="00D023D3" w:rsidRPr="00D0664E">
              <w:rPr>
                <w:sz w:val="16"/>
                <w:szCs w:val="16"/>
              </w:rPr>
              <w:t xml:space="preserve"> for C.</w:t>
            </w:r>
          </w:p>
          <w:p w14:paraId="050EE616" w14:textId="5F786561" w:rsidR="00D023D3" w:rsidRPr="00D0664E" w:rsidRDefault="00D023D3" w:rsidP="00D023D3">
            <w:pPr>
              <w:rPr>
                <w:sz w:val="16"/>
                <w:szCs w:val="16"/>
              </w:rPr>
            </w:pPr>
            <w:r w:rsidRPr="00D0664E">
              <w:rPr>
                <w:sz w:val="16"/>
                <w:szCs w:val="16"/>
              </w:rPr>
              <w:t>0 points for D.</w:t>
            </w:r>
          </w:p>
        </w:tc>
        <w:tc>
          <w:tcPr>
            <w:tcW w:w="6521" w:type="dxa"/>
            <w:gridSpan w:val="4"/>
            <w:shd w:val="clear" w:color="auto" w:fill="auto"/>
            <w:vAlign w:val="center"/>
          </w:tcPr>
          <w:p w14:paraId="3527E265" w14:textId="269DA7B8" w:rsidR="00D023D3" w:rsidRPr="00D0664E" w:rsidRDefault="00D023D3" w:rsidP="00042FC5">
            <w:pPr>
              <w:rPr>
                <w:sz w:val="16"/>
                <w:szCs w:val="16"/>
              </w:rPr>
            </w:pPr>
            <w:r w:rsidRPr="00D0664E">
              <w:rPr>
                <w:sz w:val="16"/>
                <w:szCs w:val="16"/>
              </w:rPr>
              <w:t>Further details:</w:t>
            </w:r>
          </w:p>
          <w:p w14:paraId="55400F33" w14:textId="77777777" w:rsidR="00A74176" w:rsidRPr="00D0664E" w:rsidRDefault="00A74176" w:rsidP="00A74176">
            <w:pPr>
              <w:rPr>
                <w:rStyle w:val="Hyperlink"/>
                <w:color w:val="auto"/>
                <w:sz w:val="16"/>
                <w:szCs w:val="16"/>
              </w:rPr>
            </w:pPr>
          </w:p>
          <w:p w14:paraId="05DA7BB4" w14:textId="1474AA77" w:rsidR="00A74176" w:rsidRPr="00D0664E" w:rsidRDefault="005F600B" w:rsidP="00A74176">
            <w:pPr>
              <w:rPr>
                <w:sz w:val="16"/>
                <w:szCs w:val="16"/>
              </w:rPr>
            </w:pPr>
            <w:r>
              <w:rPr>
                <w:sz w:val="16"/>
                <w:szCs w:val="16"/>
              </w:rPr>
              <w:t>Selecting</w:t>
            </w:r>
            <w:r w:rsidR="00A74176" w:rsidRPr="00D0664E">
              <w:rPr>
                <w:sz w:val="16"/>
                <w:szCs w:val="16"/>
              </w:rPr>
              <w:t xml:space="preserve"> </w:t>
            </w:r>
            <w:r w:rsidR="00B378AA">
              <w:rPr>
                <w:sz w:val="16"/>
                <w:szCs w:val="16"/>
              </w:rPr>
              <w:t>‘</w:t>
            </w:r>
            <w:r w:rsidR="00A74176" w:rsidRPr="00D0664E">
              <w:rPr>
                <w:sz w:val="16"/>
                <w:szCs w:val="16"/>
              </w:rPr>
              <w:t>D</w:t>
            </w:r>
            <w:r w:rsidR="00B378AA">
              <w:rPr>
                <w:sz w:val="16"/>
                <w:szCs w:val="16"/>
              </w:rPr>
              <w:t>’</w:t>
            </w:r>
            <w:r w:rsidR="00A74176" w:rsidRPr="00D0664E">
              <w:rPr>
                <w:sz w:val="16"/>
                <w:szCs w:val="16"/>
              </w:rPr>
              <w:t xml:space="preserve"> will result in 0/100 points for this indicator.</w:t>
            </w:r>
          </w:p>
          <w:p w14:paraId="6D94D126" w14:textId="77777777" w:rsidR="00AA52B9" w:rsidRPr="00D0664E" w:rsidRDefault="00AA52B9" w:rsidP="00042FC5">
            <w:pPr>
              <w:rPr>
                <w:sz w:val="16"/>
                <w:szCs w:val="16"/>
              </w:rPr>
            </w:pPr>
          </w:p>
          <w:p w14:paraId="05372506" w14:textId="5ABC5E69" w:rsidR="00D023D3" w:rsidRPr="00D0664E" w:rsidRDefault="005F600B" w:rsidP="00042FC5">
            <w:pPr>
              <w:rPr>
                <w:sz w:val="16"/>
                <w:szCs w:val="16"/>
              </w:rPr>
            </w:pPr>
            <w:r>
              <w:rPr>
                <w:rStyle w:val="Hyperlink"/>
                <w:color w:val="000000" w:themeColor="text1"/>
                <w:sz w:val="16"/>
                <w:szCs w:val="16"/>
              </w:rPr>
              <w:t>Selecting</w:t>
            </w:r>
            <w:r w:rsidR="00AA52B9" w:rsidRPr="00D0664E">
              <w:rPr>
                <w:rStyle w:val="Hyperlink"/>
                <w:color w:val="000000" w:themeColor="text1"/>
                <w:sz w:val="16"/>
                <w:szCs w:val="16"/>
              </w:rPr>
              <w:t xml:space="preserve"> </w:t>
            </w:r>
            <w:r w:rsidR="00B378AA">
              <w:rPr>
                <w:rStyle w:val="Hyperlink"/>
                <w:color w:val="000000" w:themeColor="text1"/>
                <w:sz w:val="16"/>
                <w:szCs w:val="16"/>
              </w:rPr>
              <w:t>‘</w:t>
            </w:r>
            <w:r w:rsidR="00AA52B9" w:rsidRPr="00D0664E">
              <w:rPr>
                <w:rStyle w:val="Hyperlink"/>
                <w:color w:val="000000" w:themeColor="text1"/>
                <w:sz w:val="16"/>
                <w:szCs w:val="16"/>
              </w:rPr>
              <w:t>E</w:t>
            </w:r>
            <w:r w:rsidR="00B378AA">
              <w:rPr>
                <w:rStyle w:val="Hyperlink"/>
                <w:color w:val="000000" w:themeColor="text1"/>
                <w:sz w:val="16"/>
                <w:szCs w:val="16"/>
              </w:rPr>
              <w:t>’</w:t>
            </w:r>
            <w:r w:rsidR="00AA52B9" w:rsidRPr="00D0664E">
              <w:rPr>
                <w:rStyle w:val="Hyperlink"/>
                <w:color w:val="000000" w:themeColor="text1"/>
                <w:sz w:val="16"/>
                <w:szCs w:val="16"/>
              </w:rPr>
              <w:t xml:space="preserve"> means the indicator is scored as N/A. Signatories will not be penalised for this indicator</w:t>
            </w:r>
            <w:r w:rsidR="00DA1E56" w:rsidRPr="00D0664E">
              <w:rPr>
                <w:rStyle w:val="Hyperlink"/>
                <w:color w:val="000000" w:themeColor="text1"/>
                <w:sz w:val="16"/>
                <w:szCs w:val="16"/>
              </w:rPr>
              <w:t>.</w:t>
            </w:r>
          </w:p>
        </w:tc>
      </w:tr>
      <w:tr w:rsidR="00ED2FB1" w:rsidRPr="00D0664E" w14:paraId="7552F33D" w14:textId="77777777" w:rsidTr="00440683">
        <w:trPr>
          <w:trHeight w:val="300"/>
        </w:trPr>
        <w:tc>
          <w:tcPr>
            <w:tcW w:w="1842" w:type="dxa"/>
            <w:shd w:val="clear" w:color="auto" w:fill="auto"/>
            <w:vAlign w:val="center"/>
          </w:tcPr>
          <w:p w14:paraId="680C1CB6" w14:textId="77777777" w:rsidR="00ED2FB1" w:rsidRPr="00D0664E" w:rsidDel="002635ED" w:rsidRDefault="00ED2FB1" w:rsidP="00042FC5">
            <w:pPr>
              <w:rPr>
                <w:b/>
                <w:bCs/>
                <w:sz w:val="16"/>
                <w:szCs w:val="16"/>
              </w:rPr>
            </w:pPr>
            <w:r w:rsidRPr="00D0664E">
              <w:rPr>
                <w:b/>
                <w:sz w:val="16"/>
                <w:szCs w:val="16"/>
              </w:rPr>
              <w:t>Multiplier</w:t>
            </w:r>
          </w:p>
        </w:tc>
        <w:tc>
          <w:tcPr>
            <w:tcW w:w="13039" w:type="dxa"/>
            <w:gridSpan w:val="7"/>
            <w:shd w:val="clear" w:color="auto" w:fill="auto"/>
            <w:vAlign w:val="center"/>
          </w:tcPr>
          <w:p w14:paraId="33B657CC" w14:textId="0E29E1A2" w:rsidR="00ED2FB1" w:rsidRPr="00D0664E" w:rsidRDefault="00FB4670" w:rsidP="00042FC5">
            <w:pPr>
              <w:rPr>
                <w:sz w:val="16"/>
                <w:szCs w:val="16"/>
              </w:rPr>
            </w:pPr>
            <w:r w:rsidRPr="00FB4670">
              <w:rPr>
                <w:sz w:val="16"/>
                <w:szCs w:val="16"/>
              </w:rPr>
              <w:t>H</w:t>
            </w:r>
            <w:r w:rsidRPr="003F4FA4">
              <w:rPr>
                <w:sz w:val="16"/>
                <w:szCs w:val="16"/>
              </w:rPr>
              <w:t>igh</w:t>
            </w:r>
          </w:p>
        </w:tc>
      </w:tr>
    </w:tbl>
    <w:p w14:paraId="28B05879" w14:textId="10245E9F" w:rsidR="00ED2FB1" w:rsidRPr="00D0664E" w:rsidRDefault="00ED2FB1">
      <w:pPr>
        <w:spacing w:after="160" w:line="259" w:lineRule="auto"/>
      </w:pPr>
      <w:r w:rsidRPr="00D0664E">
        <w:br w:type="page"/>
      </w:r>
    </w:p>
    <w:p w14:paraId="09E03FC7" w14:textId="59FD91F5" w:rsidR="00D26823" w:rsidRPr="00D0664E" w:rsidRDefault="00D26823" w:rsidP="00D26823">
      <w:pPr>
        <w:pStyle w:val="Heading1"/>
      </w:pPr>
      <w:bookmarkStart w:id="8" w:name="_Toc131156802"/>
      <w:r w:rsidRPr="00D0664E">
        <w:lastRenderedPageBreak/>
        <w:t>Pre-investment</w:t>
      </w:r>
      <w:bookmarkEnd w:id="8"/>
    </w:p>
    <w:p w14:paraId="7AFB6B17" w14:textId="6FCC2CE7" w:rsidR="00D26823" w:rsidRPr="00D0664E" w:rsidRDefault="00D26823" w:rsidP="00D26823">
      <w:pPr>
        <w:pStyle w:val="Heading2"/>
        <w:tabs>
          <w:tab w:val="left" w:pos="12758"/>
        </w:tabs>
        <w:rPr>
          <w:rFonts w:eastAsia="MS PGothic" w:cs="Times New Roman"/>
          <w:caps w:val="0"/>
          <w:color w:val="auto"/>
          <w:sz w:val="20"/>
          <w:szCs w:val="20"/>
        </w:rPr>
      </w:pPr>
      <w:bookmarkStart w:id="9" w:name="_Toc131156803"/>
      <w:r w:rsidRPr="00D0664E">
        <w:t xml:space="preserve">Materiality </w:t>
      </w:r>
      <w:r w:rsidR="008D7A97" w:rsidRPr="00D0664E">
        <w:t xml:space="preserve">analysis </w:t>
      </w:r>
      <w:r w:rsidRPr="00D0664E">
        <w:t>[</w:t>
      </w:r>
      <w:r w:rsidR="00525CF0" w:rsidRPr="00D0664E">
        <w:t xml:space="preserve">INF </w:t>
      </w:r>
      <w:r w:rsidR="005C48DB" w:rsidRPr="00D0664E">
        <w:t xml:space="preserve">3, </w:t>
      </w:r>
      <w:r w:rsidR="00525CF0" w:rsidRPr="00D0664E">
        <w:t>INF</w:t>
      </w:r>
      <w:r w:rsidR="005C48DB" w:rsidRPr="00D0664E">
        <w:t xml:space="preserve"> 3.1</w:t>
      </w:r>
      <w:r w:rsidRPr="00D0664E">
        <w:t>]</w:t>
      </w:r>
      <w:bookmarkEnd w:id="9"/>
      <w:r w:rsidRPr="00D0664E">
        <w:rPr>
          <w:rFonts w:eastAsia="MS PGothic" w:cs="Times New Roman"/>
          <w:caps w:val="0"/>
          <w:color w:val="auto"/>
          <w:sz w:val="20"/>
          <w:szCs w:val="20"/>
        </w:rPr>
        <w:t xml:space="preserve"> </w:t>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411"/>
        <w:gridCol w:w="422"/>
        <w:gridCol w:w="712"/>
        <w:gridCol w:w="497"/>
        <w:gridCol w:w="3466"/>
        <w:gridCol w:w="6"/>
        <w:gridCol w:w="1978"/>
        <w:gridCol w:w="1993"/>
      </w:tblGrid>
      <w:tr w:rsidR="00026A06" w:rsidRPr="00D0664E" w14:paraId="45CF75B4" w14:textId="77777777" w:rsidTr="00026A06">
        <w:trPr>
          <w:trHeight w:val="367"/>
        </w:trPr>
        <w:tc>
          <w:tcPr>
            <w:tcW w:w="1842" w:type="dxa"/>
            <w:vMerge w:val="restart"/>
            <w:shd w:val="clear" w:color="auto" w:fill="DFF5F9"/>
            <w:vAlign w:val="center"/>
            <w:hideMark/>
          </w:tcPr>
          <w:p w14:paraId="1A483B3B" w14:textId="77777777" w:rsidR="00026A06" w:rsidRPr="00D0664E" w:rsidRDefault="00026A06"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t>Indicator ID</w:t>
            </w:r>
          </w:p>
          <w:p w14:paraId="6015133C" w14:textId="77777777" w:rsidR="00026A06" w:rsidRPr="00D0664E" w:rsidRDefault="00026A06" w:rsidP="006B2644">
            <w:pPr>
              <w:spacing w:line="240" w:lineRule="auto"/>
              <w:jc w:val="center"/>
              <w:textAlignment w:val="baseline"/>
              <w:rPr>
                <w:rFonts w:eastAsia="Times New Roman" w:cs="Arial"/>
                <w:b/>
                <w:sz w:val="14"/>
                <w:szCs w:val="14"/>
                <w:lang w:eastAsia="en-GB"/>
              </w:rPr>
            </w:pPr>
          </w:p>
          <w:p w14:paraId="238FC59B" w14:textId="6C984D74" w:rsidR="00026A06" w:rsidRPr="00D0664E" w:rsidRDefault="00026A06" w:rsidP="00EC4828">
            <w:pPr>
              <w:pStyle w:val="Indicatorsubsection"/>
              <w:rPr>
                <w:lang w:val="en-GB"/>
              </w:rPr>
            </w:pPr>
            <w:bookmarkStart w:id="10" w:name="_Toc131156804"/>
            <w:r w:rsidRPr="00D0664E">
              <w:rPr>
                <w:lang w:val="en-GB"/>
              </w:rPr>
              <w:t>INF 3</w:t>
            </w:r>
            <w:bookmarkEnd w:id="10"/>
          </w:p>
        </w:tc>
        <w:tc>
          <w:tcPr>
            <w:tcW w:w="1558" w:type="dxa"/>
            <w:shd w:val="clear" w:color="auto" w:fill="DFF5F9"/>
            <w:vAlign w:val="center"/>
            <w:hideMark/>
          </w:tcPr>
          <w:p w14:paraId="5D9C98DC" w14:textId="77777777" w:rsidR="00026A06" w:rsidRPr="00D0664E" w:rsidRDefault="00026A06"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3" w:type="dxa"/>
            <w:gridSpan w:val="2"/>
            <w:shd w:val="clear" w:color="auto" w:fill="DFF5F9"/>
            <w:vAlign w:val="center"/>
          </w:tcPr>
          <w:p w14:paraId="5BA109AF" w14:textId="27349F3C" w:rsidR="00026A06" w:rsidRPr="00D0664E" w:rsidRDefault="00026A06" w:rsidP="006B2644">
            <w:pPr>
              <w:spacing w:line="240" w:lineRule="auto"/>
              <w:textAlignment w:val="baseline"/>
              <w:rPr>
                <w:rFonts w:eastAsia="Times New Roman" w:cs="Arial"/>
                <w:sz w:val="14"/>
                <w:szCs w:val="14"/>
                <w:lang w:eastAsia="en-GB"/>
              </w:rPr>
            </w:pPr>
            <w:r w:rsidRPr="00D0664E">
              <w:rPr>
                <w:b/>
                <w:bCs/>
                <w:sz w:val="22"/>
                <w:szCs w:val="22"/>
              </w:rPr>
              <w:t xml:space="preserve">OO </w:t>
            </w:r>
            <w:r>
              <w:rPr>
                <w:b/>
                <w:bCs/>
                <w:sz w:val="22"/>
                <w:szCs w:val="22"/>
              </w:rPr>
              <w:t>2</w:t>
            </w:r>
            <w:r w:rsidRPr="00D0664E">
              <w:rPr>
                <w:b/>
                <w:bCs/>
                <w:sz w:val="22"/>
                <w:szCs w:val="22"/>
              </w:rPr>
              <w:t>1</w:t>
            </w:r>
          </w:p>
        </w:tc>
        <w:tc>
          <w:tcPr>
            <w:tcW w:w="4675" w:type="dxa"/>
            <w:gridSpan w:val="3"/>
            <w:vMerge w:val="restart"/>
            <w:shd w:val="clear" w:color="auto" w:fill="DFF5F9"/>
            <w:vAlign w:val="center"/>
          </w:tcPr>
          <w:p w14:paraId="4BFD6FA4" w14:textId="77777777" w:rsidR="00026A06" w:rsidRPr="00D0664E" w:rsidRDefault="00026A06"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54B0C416" w14:textId="77777777" w:rsidR="00026A06" w:rsidRPr="00D0664E" w:rsidRDefault="00026A06" w:rsidP="006B2644">
            <w:pPr>
              <w:spacing w:line="240" w:lineRule="auto"/>
              <w:jc w:val="center"/>
              <w:textAlignment w:val="baseline"/>
              <w:rPr>
                <w:rFonts w:eastAsia="Times New Roman" w:cs="Arial"/>
                <w:sz w:val="14"/>
                <w:szCs w:val="14"/>
                <w:lang w:eastAsia="en-GB"/>
              </w:rPr>
            </w:pPr>
          </w:p>
          <w:p w14:paraId="1C5F7435" w14:textId="33A61BB4" w:rsidR="00026A06" w:rsidRPr="00D0664E" w:rsidRDefault="00026A06" w:rsidP="006B2644">
            <w:pPr>
              <w:jc w:val="center"/>
              <w:rPr>
                <w:sz w:val="18"/>
                <w:szCs w:val="18"/>
              </w:rPr>
            </w:pPr>
            <w:r w:rsidRPr="00D0664E">
              <w:rPr>
                <w:b/>
                <w:bCs/>
                <w:sz w:val="22"/>
                <w:szCs w:val="22"/>
              </w:rPr>
              <w:t>Materiality analysis</w:t>
            </w:r>
          </w:p>
        </w:tc>
        <w:tc>
          <w:tcPr>
            <w:tcW w:w="1984" w:type="dxa"/>
            <w:gridSpan w:val="2"/>
            <w:vMerge w:val="restart"/>
            <w:shd w:val="clear" w:color="auto" w:fill="DFF5F9"/>
            <w:vAlign w:val="center"/>
            <w:hideMark/>
          </w:tcPr>
          <w:p w14:paraId="14F9E488" w14:textId="77777777" w:rsidR="00026A06" w:rsidRPr="00D0664E" w:rsidRDefault="00026A06"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51C0EFA0" w14:textId="77777777" w:rsidR="00026A06" w:rsidRPr="00D0664E" w:rsidRDefault="00026A06" w:rsidP="006B2644">
            <w:pPr>
              <w:spacing w:line="240" w:lineRule="auto"/>
              <w:jc w:val="center"/>
              <w:textAlignment w:val="baseline"/>
              <w:rPr>
                <w:rFonts w:eastAsia="Times New Roman" w:cs="Arial"/>
                <w:b/>
                <w:bCs/>
                <w:sz w:val="14"/>
                <w:szCs w:val="14"/>
                <w:lang w:eastAsia="en-GB"/>
              </w:rPr>
            </w:pPr>
          </w:p>
          <w:p w14:paraId="71B5AC22" w14:textId="64F6FF04" w:rsidR="00026A06" w:rsidRPr="00D0664E" w:rsidRDefault="00026A06"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w:t>
            </w:r>
          </w:p>
        </w:tc>
        <w:tc>
          <w:tcPr>
            <w:tcW w:w="1993" w:type="dxa"/>
            <w:vMerge w:val="restart"/>
            <w:shd w:val="clear" w:color="auto" w:fill="00B0F0"/>
            <w:tcMar>
              <w:top w:w="113" w:type="dxa"/>
              <w:left w:w="113" w:type="dxa"/>
              <w:bottom w:w="113" w:type="dxa"/>
              <w:right w:w="113" w:type="dxa"/>
            </w:tcMar>
            <w:vAlign w:val="center"/>
            <w:hideMark/>
          </w:tcPr>
          <w:p w14:paraId="61997A7A" w14:textId="77777777" w:rsidR="00026A06" w:rsidRPr="00D0664E" w:rsidRDefault="00026A06"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57FC8A56" w14:textId="77777777" w:rsidR="00026A06" w:rsidRPr="00D0664E" w:rsidRDefault="00026A06" w:rsidP="006B2644">
            <w:pPr>
              <w:spacing w:line="240" w:lineRule="auto"/>
              <w:jc w:val="center"/>
              <w:textAlignment w:val="baseline"/>
              <w:rPr>
                <w:rFonts w:eastAsia="Times New Roman" w:cs="Arial"/>
                <w:b/>
                <w:bCs/>
                <w:color w:val="FFFFFF" w:themeColor="background1"/>
                <w:sz w:val="14"/>
                <w:szCs w:val="14"/>
                <w:lang w:eastAsia="en-GB"/>
              </w:rPr>
            </w:pPr>
          </w:p>
          <w:p w14:paraId="0E53F44A" w14:textId="77777777" w:rsidR="00026A06" w:rsidRPr="00D0664E" w:rsidRDefault="00026A06"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0D0664E">
              <w:rPr>
                <w:rFonts w:eastAsia="Times New Roman" w:cs="Arial"/>
                <w:b/>
                <w:bCs/>
                <w:color w:val="FFFFFF" w:themeColor="background1"/>
                <w:sz w:val="32"/>
                <w:szCs w:val="32"/>
                <w:lang w:eastAsia="en-GB"/>
              </w:rPr>
              <w:t>CORE</w:t>
            </w:r>
          </w:p>
        </w:tc>
      </w:tr>
      <w:tr w:rsidR="00026A06" w:rsidRPr="00D0664E" w14:paraId="3D02D16B" w14:textId="77777777" w:rsidTr="00026A06">
        <w:trPr>
          <w:trHeight w:val="367"/>
        </w:trPr>
        <w:tc>
          <w:tcPr>
            <w:tcW w:w="1842" w:type="dxa"/>
            <w:vMerge/>
            <w:shd w:val="clear" w:color="auto" w:fill="DFF5F9"/>
            <w:vAlign w:val="center"/>
          </w:tcPr>
          <w:p w14:paraId="42E3446C" w14:textId="77777777" w:rsidR="00026A06" w:rsidRPr="00D0664E" w:rsidRDefault="00026A06" w:rsidP="006B264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23C4A865" w14:textId="77777777" w:rsidR="00026A06" w:rsidRPr="00D0664E" w:rsidRDefault="00026A06" w:rsidP="006B2644">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3" w:type="dxa"/>
            <w:gridSpan w:val="2"/>
            <w:shd w:val="clear" w:color="auto" w:fill="DFF5F9"/>
            <w:vAlign w:val="center"/>
          </w:tcPr>
          <w:p w14:paraId="4A7CF745" w14:textId="232029D7" w:rsidR="00026A06" w:rsidRPr="00D0664E" w:rsidRDefault="00026A06" w:rsidP="006B2644">
            <w:pPr>
              <w:spacing w:line="240" w:lineRule="auto"/>
              <w:textAlignment w:val="baseline"/>
              <w:rPr>
                <w:rFonts w:eastAsia="Times New Roman" w:cs="Arial"/>
                <w:b/>
                <w:sz w:val="14"/>
                <w:szCs w:val="14"/>
                <w:lang w:eastAsia="en-GB"/>
              </w:rPr>
            </w:pPr>
            <w:r w:rsidRPr="00D0664E">
              <w:rPr>
                <w:b/>
                <w:bCs/>
                <w:sz w:val="22"/>
                <w:szCs w:val="22"/>
              </w:rPr>
              <w:t>INF 3.1</w:t>
            </w:r>
          </w:p>
        </w:tc>
        <w:tc>
          <w:tcPr>
            <w:tcW w:w="4675" w:type="dxa"/>
            <w:gridSpan w:val="3"/>
            <w:vMerge/>
            <w:shd w:val="clear" w:color="auto" w:fill="DFF5F9"/>
            <w:vAlign w:val="center"/>
          </w:tcPr>
          <w:p w14:paraId="3726DDF8" w14:textId="77777777" w:rsidR="00026A06" w:rsidRPr="00D0664E" w:rsidRDefault="00026A06" w:rsidP="006B2644">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691E4D01" w14:textId="77777777" w:rsidR="00026A06" w:rsidRPr="00D0664E" w:rsidRDefault="00026A06" w:rsidP="006B2644">
            <w:pPr>
              <w:spacing w:line="240" w:lineRule="auto"/>
              <w:jc w:val="center"/>
              <w:textAlignment w:val="baseline"/>
              <w:rPr>
                <w:rFonts w:eastAsia="Times New Roman" w:cs="Arial"/>
                <w:b/>
                <w:bCs/>
                <w:sz w:val="14"/>
                <w:szCs w:val="14"/>
                <w:lang w:eastAsia="en-GB"/>
              </w:rPr>
            </w:pPr>
          </w:p>
        </w:tc>
        <w:tc>
          <w:tcPr>
            <w:tcW w:w="1993" w:type="dxa"/>
            <w:vMerge/>
            <w:tcMar>
              <w:top w:w="113" w:type="dxa"/>
              <w:left w:w="113" w:type="dxa"/>
              <w:bottom w:w="113" w:type="dxa"/>
              <w:right w:w="113" w:type="dxa"/>
            </w:tcMar>
            <w:vAlign w:val="center"/>
          </w:tcPr>
          <w:p w14:paraId="4A7D1E5E" w14:textId="77777777" w:rsidR="00026A06" w:rsidRPr="00D0664E" w:rsidRDefault="00026A06" w:rsidP="006B2644">
            <w:pPr>
              <w:spacing w:line="240" w:lineRule="auto"/>
              <w:jc w:val="center"/>
              <w:textAlignment w:val="baseline"/>
              <w:rPr>
                <w:rFonts w:eastAsia="Times New Roman" w:cs="Arial"/>
                <w:b/>
                <w:bCs/>
                <w:color w:val="FFFFFF" w:themeColor="background1"/>
                <w:sz w:val="14"/>
                <w:szCs w:val="14"/>
                <w:lang w:eastAsia="en-GB"/>
              </w:rPr>
            </w:pPr>
          </w:p>
        </w:tc>
      </w:tr>
      <w:tr w:rsidR="00D26823" w:rsidRPr="00D0664E" w14:paraId="27061E31" w14:textId="77777777" w:rsidTr="00026A06">
        <w:trPr>
          <w:trHeight w:val="567"/>
        </w:trPr>
        <w:tc>
          <w:tcPr>
            <w:tcW w:w="14885" w:type="dxa"/>
            <w:gridSpan w:val="10"/>
            <w:shd w:val="clear" w:color="auto" w:fill="FFFFFF" w:themeFill="background1"/>
            <w:tcMar>
              <w:top w:w="113" w:type="dxa"/>
              <w:left w:w="113" w:type="dxa"/>
              <w:bottom w:w="113" w:type="dxa"/>
              <w:right w:w="113" w:type="dxa"/>
            </w:tcMar>
            <w:vAlign w:val="center"/>
            <w:hideMark/>
          </w:tcPr>
          <w:p w14:paraId="5E349619" w14:textId="7208D382" w:rsidR="00D26823" w:rsidRPr="00D0664E" w:rsidRDefault="4E668A64" w:rsidP="02EE71A8">
            <w:pPr>
              <w:spacing w:line="276" w:lineRule="auto"/>
              <w:textAlignment w:val="baseline"/>
              <w:rPr>
                <w:rFonts w:eastAsia="Times New Roman" w:cs="Arial"/>
                <w:lang w:eastAsia="en-GB"/>
              </w:rPr>
            </w:pPr>
            <w:r w:rsidRPr="00D0664E">
              <w:rPr>
                <w:rFonts w:eastAsia="Times New Roman" w:cs="Arial"/>
                <w:b/>
                <w:bCs/>
                <w:lang w:eastAsia="en-GB"/>
              </w:rPr>
              <w:t xml:space="preserve">During the reporting year, how did you conduct </w:t>
            </w:r>
            <w:hyperlink r:id="rId25">
              <w:r w:rsidRPr="00D0664E">
                <w:rPr>
                  <w:rStyle w:val="Hyperlink"/>
                  <w:rFonts w:eastAsia="Times New Roman" w:cs="Arial"/>
                  <w:b/>
                  <w:bCs/>
                  <w:lang w:eastAsia="en-GB"/>
                </w:rPr>
                <w:t>ESG materiality analysis</w:t>
              </w:r>
            </w:hyperlink>
            <w:r w:rsidRPr="00D0664E">
              <w:rPr>
                <w:rFonts w:eastAsia="Times New Roman" w:cs="Arial"/>
                <w:b/>
                <w:bCs/>
                <w:lang w:eastAsia="en-GB"/>
              </w:rPr>
              <w:t xml:space="preserve"> for your potential infrastructure investments?</w:t>
            </w:r>
          </w:p>
          <w:p w14:paraId="1B3C17D1" w14:textId="0E1C1D2E" w:rsidR="00D26823" w:rsidRPr="00D0664E" w:rsidRDefault="00D26823" w:rsidP="02EE71A8">
            <w:pPr>
              <w:spacing w:line="276" w:lineRule="auto"/>
              <w:textAlignment w:val="baseline"/>
              <w:rPr>
                <w:b/>
                <w:bCs/>
                <w:lang w:eastAsia="en-GB"/>
              </w:rPr>
            </w:pPr>
          </w:p>
          <w:p w14:paraId="3028C479" w14:textId="5DCF8B5D" w:rsidR="00D26823" w:rsidRPr="00D0664E" w:rsidRDefault="3D278BB7" w:rsidP="02EE71A8">
            <w:pPr>
              <w:spacing w:line="276" w:lineRule="auto"/>
              <w:textAlignment w:val="baseline"/>
              <w:rPr>
                <w:rStyle w:val="Hyperlink"/>
                <w:i/>
                <w:iCs/>
                <w:color w:val="000000" w:themeColor="text1"/>
                <w:sz w:val="16"/>
                <w:szCs w:val="16"/>
                <w:lang w:eastAsia="en-GB"/>
              </w:rPr>
            </w:pPr>
            <w:r w:rsidRPr="00D0664E">
              <w:rPr>
                <w:rStyle w:val="Hyperlink"/>
                <w:i/>
                <w:iCs/>
                <w:color w:val="000000" w:themeColor="text1"/>
              </w:rPr>
              <w:t xml:space="preserve">If </w:t>
            </w:r>
            <w:r w:rsidR="7C9D40C2" w:rsidRPr="00D0664E">
              <w:rPr>
                <w:rStyle w:val="Hyperlink"/>
                <w:i/>
                <w:iCs/>
                <w:color w:val="000000" w:themeColor="text1"/>
              </w:rPr>
              <w:t xml:space="preserve">signatories </w:t>
            </w:r>
            <w:r w:rsidRPr="00D0664E">
              <w:rPr>
                <w:rStyle w:val="Hyperlink"/>
                <w:i/>
                <w:iCs/>
                <w:color w:val="000000" w:themeColor="text1"/>
              </w:rPr>
              <w:t xml:space="preserve">did not analyse any potential infrastructure investments in the reporting year, </w:t>
            </w:r>
            <w:r w:rsidR="7C9D40C2" w:rsidRPr="00D0664E">
              <w:rPr>
                <w:rStyle w:val="Hyperlink"/>
                <w:i/>
                <w:iCs/>
                <w:color w:val="000000" w:themeColor="text1"/>
              </w:rPr>
              <w:t xml:space="preserve">they should </w:t>
            </w:r>
            <w:r w:rsidRPr="00D0664E">
              <w:rPr>
                <w:rStyle w:val="Hyperlink"/>
                <w:i/>
                <w:iCs/>
                <w:color w:val="000000" w:themeColor="text1"/>
              </w:rPr>
              <w:t xml:space="preserve">refer to the last reporting year in which </w:t>
            </w:r>
            <w:r w:rsidR="7C9D40C2" w:rsidRPr="00D0664E">
              <w:rPr>
                <w:rStyle w:val="Hyperlink"/>
                <w:i/>
                <w:iCs/>
                <w:color w:val="000000" w:themeColor="text1"/>
              </w:rPr>
              <w:t>they</w:t>
            </w:r>
            <w:r w:rsidRPr="00D0664E">
              <w:rPr>
                <w:rStyle w:val="Hyperlink"/>
                <w:i/>
                <w:iCs/>
                <w:color w:val="000000" w:themeColor="text1"/>
              </w:rPr>
              <w:t xml:space="preserve"> analyse</w:t>
            </w:r>
            <w:r w:rsidR="0D4A67D5" w:rsidRPr="00D0664E">
              <w:rPr>
                <w:rStyle w:val="Hyperlink"/>
                <w:i/>
                <w:iCs/>
                <w:color w:val="000000" w:themeColor="text1"/>
              </w:rPr>
              <w:t>d</w:t>
            </w:r>
            <w:r w:rsidRPr="00D0664E">
              <w:rPr>
                <w:rStyle w:val="Hyperlink"/>
                <w:i/>
                <w:iCs/>
                <w:color w:val="000000" w:themeColor="text1"/>
              </w:rPr>
              <w:t xml:space="preserve"> potential infrastructure investments.</w:t>
            </w:r>
          </w:p>
        </w:tc>
      </w:tr>
      <w:tr w:rsidR="00385C3A" w:rsidRPr="00D0664E" w14:paraId="758A7BBD" w14:textId="77777777" w:rsidTr="00026A06">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AA817F" w14:textId="50E779C7" w:rsidR="00385C3A" w:rsidRPr="00D0664E" w:rsidRDefault="003C2B86" w:rsidP="00FB19F9">
            <w:pPr>
              <w:pStyle w:val="ListParagraph"/>
              <w:numPr>
                <w:ilvl w:val="0"/>
                <w:numId w:val="46"/>
              </w:numPr>
              <w:spacing w:line="276" w:lineRule="auto"/>
              <w:textAlignment w:val="baseline"/>
              <w:rPr>
                <w:rFonts w:asciiTheme="minorHAnsi" w:eastAsiaTheme="minorEastAsia" w:hAnsiTheme="minorHAnsi" w:cstheme="minorBidi"/>
                <w:lang w:eastAsia="en-GB"/>
              </w:rPr>
            </w:pPr>
            <w:r w:rsidRPr="00D0664E">
              <w:t>(A)</w:t>
            </w:r>
            <w:r w:rsidR="00385C3A" w:rsidRPr="00D0664E">
              <w:t xml:space="preserve"> We assessed </w:t>
            </w:r>
            <w:r w:rsidR="00885238" w:rsidRPr="00D0664E">
              <w:t>ESG</w:t>
            </w:r>
            <w:r w:rsidR="00B267F7" w:rsidRPr="00D0664E">
              <w:t xml:space="preserve"> </w:t>
            </w:r>
            <w:r w:rsidR="004B49C6" w:rsidRPr="00D0664E">
              <w:t>materiality</w:t>
            </w:r>
            <w:r w:rsidR="00885238" w:rsidRPr="00D0664E">
              <w:t xml:space="preserve"> </w:t>
            </w:r>
            <w:r w:rsidR="00385C3A" w:rsidRPr="00D0664E">
              <w:t>at the asset level, as each case is unique</w:t>
            </w:r>
          </w:p>
        </w:tc>
        <w:tc>
          <w:tcPr>
            <w:tcW w:w="7443" w:type="dxa"/>
            <w:gridSpan w:val="4"/>
            <w:tcBorders>
              <w:bottom w:val="single" w:sz="6" w:space="0" w:color="A6A6A6" w:themeColor="background1" w:themeShade="A6"/>
            </w:tcBorders>
            <w:shd w:val="clear" w:color="auto" w:fill="FFFFFF" w:themeFill="background1"/>
            <w:vAlign w:val="center"/>
          </w:tcPr>
          <w:p w14:paraId="00C255EB" w14:textId="77777777" w:rsidR="00385C3A" w:rsidRPr="00D0664E" w:rsidRDefault="00385C3A" w:rsidP="00385C3A">
            <w:pPr>
              <w:pStyle w:val="ListParagraph"/>
              <w:spacing w:line="276" w:lineRule="auto"/>
              <w:ind w:left="0"/>
              <w:textAlignment w:val="baseline"/>
              <w:rPr>
                <w:rFonts w:eastAsia="Times New Roman" w:cs="Arial"/>
                <w:lang w:eastAsia="en-GB"/>
              </w:rPr>
            </w:pPr>
            <w:r w:rsidRPr="00D0664E">
              <w:rPr>
                <w:rFonts w:eastAsia="Times New Roman" w:cs="Arial"/>
                <w:lang w:eastAsia="en-GB"/>
              </w:rPr>
              <w:t>[Dropdown list]</w:t>
            </w:r>
          </w:p>
          <w:p w14:paraId="3A66D643" w14:textId="77777777" w:rsidR="00385C3A" w:rsidRPr="00D0664E" w:rsidRDefault="00385C3A" w:rsidP="00385C3A">
            <w:pPr>
              <w:pStyle w:val="ListParagraph"/>
              <w:spacing w:line="276" w:lineRule="auto"/>
              <w:ind w:left="0"/>
              <w:textAlignment w:val="baseline"/>
              <w:rPr>
                <w:rFonts w:eastAsia="Times New Roman" w:cs="Arial"/>
                <w:lang w:eastAsia="en-GB"/>
              </w:rPr>
            </w:pPr>
          </w:p>
          <w:p w14:paraId="1636A388" w14:textId="01D4F728" w:rsidR="00385C3A" w:rsidRPr="00D0664E" w:rsidRDefault="001D5FAE" w:rsidP="00385C3A">
            <w:pPr>
              <w:spacing w:line="276" w:lineRule="auto"/>
              <w:textAlignment w:val="baseline"/>
              <w:rPr>
                <w:rFonts w:eastAsia="Times New Roman" w:cs="Arial"/>
                <w:lang w:eastAsia="en-GB"/>
              </w:rPr>
            </w:pPr>
            <w:r w:rsidRPr="00D0664E">
              <w:rPr>
                <w:rFonts w:eastAsia="Times New Roman" w:cs="Arial"/>
                <w:lang w:eastAsia="en-GB"/>
              </w:rPr>
              <w:t>(</w:t>
            </w:r>
            <w:r w:rsidR="00385C3A" w:rsidRPr="00D0664E">
              <w:rPr>
                <w:rFonts w:eastAsia="Times New Roman" w:cs="Arial"/>
                <w:lang w:eastAsia="en-GB"/>
              </w:rPr>
              <w:t>1</w:t>
            </w:r>
            <w:r w:rsidRPr="00D0664E">
              <w:rPr>
                <w:rFonts w:eastAsia="Times New Roman" w:cs="Arial"/>
                <w:lang w:eastAsia="en-GB"/>
              </w:rPr>
              <w:t>)</w:t>
            </w:r>
            <w:r w:rsidR="00385C3A" w:rsidRPr="00D0664E">
              <w:rPr>
                <w:rFonts w:eastAsia="Times New Roman" w:cs="Arial"/>
                <w:lang w:eastAsia="en-GB"/>
              </w:rPr>
              <w:t xml:space="preserve"> </w:t>
            </w:r>
            <w:r w:rsidR="001C5A3E" w:rsidRPr="00D0664E">
              <w:rPr>
                <w:rFonts w:eastAsia="Times New Roman" w:cs="Arial"/>
                <w:lang w:eastAsia="en-GB"/>
              </w:rPr>
              <w:t>f</w:t>
            </w:r>
            <w:r w:rsidR="00385C3A" w:rsidRPr="00D0664E">
              <w:rPr>
                <w:rFonts w:eastAsia="Times New Roman" w:cs="Arial"/>
                <w:lang w:eastAsia="en-GB"/>
              </w:rPr>
              <w:t>or all of our potential infrastructure investments</w:t>
            </w:r>
          </w:p>
          <w:p w14:paraId="492C5985" w14:textId="6E796183" w:rsidR="00385C3A" w:rsidRPr="00D0664E" w:rsidRDefault="001D5FAE" w:rsidP="00385C3A">
            <w:pPr>
              <w:spacing w:line="276" w:lineRule="auto"/>
              <w:textAlignment w:val="baseline"/>
              <w:rPr>
                <w:rFonts w:eastAsia="Times New Roman" w:cs="Arial"/>
                <w:lang w:eastAsia="en-GB"/>
              </w:rPr>
            </w:pPr>
            <w:r w:rsidRPr="00D0664E">
              <w:rPr>
                <w:rFonts w:eastAsia="Times New Roman" w:cs="Arial"/>
                <w:lang w:eastAsia="en-GB"/>
              </w:rPr>
              <w:t>(</w:t>
            </w:r>
            <w:r w:rsidR="00385C3A" w:rsidRPr="00D0664E">
              <w:rPr>
                <w:rFonts w:eastAsia="Times New Roman" w:cs="Arial"/>
                <w:lang w:eastAsia="en-GB"/>
              </w:rPr>
              <w:t>2</w:t>
            </w:r>
            <w:r w:rsidRPr="00D0664E">
              <w:rPr>
                <w:rFonts w:eastAsia="Times New Roman" w:cs="Arial"/>
                <w:lang w:eastAsia="en-GB"/>
              </w:rPr>
              <w:t>)</w:t>
            </w:r>
            <w:r w:rsidR="00385C3A" w:rsidRPr="00D0664E">
              <w:rPr>
                <w:rFonts w:eastAsia="Times New Roman" w:cs="Arial"/>
                <w:lang w:eastAsia="en-GB"/>
              </w:rPr>
              <w:t xml:space="preserve"> </w:t>
            </w:r>
            <w:r w:rsidR="005F600B">
              <w:rPr>
                <w:rFonts w:eastAsia="Times New Roman" w:cs="Arial"/>
                <w:lang w:eastAsia="en-GB"/>
              </w:rPr>
              <w:t>for a majority</w:t>
            </w:r>
            <w:r w:rsidR="00385C3A" w:rsidRPr="00D0664E">
              <w:rPr>
                <w:rFonts w:eastAsia="Times New Roman" w:cs="Arial"/>
                <w:lang w:eastAsia="en-GB"/>
              </w:rPr>
              <w:t xml:space="preserve"> of our potential infrastructure investments</w:t>
            </w:r>
          </w:p>
          <w:p w14:paraId="30C0F52D" w14:textId="69AB742D" w:rsidR="00385C3A" w:rsidRPr="00D0664E" w:rsidRDefault="3D7350BC" w:rsidP="00385C3A">
            <w:pPr>
              <w:spacing w:line="276" w:lineRule="auto"/>
              <w:textAlignment w:val="baseline"/>
              <w:rPr>
                <w:rFonts w:eastAsia="Times New Roman" w:cs="Arial"/>
                <w:sz w:val="16"/>
                <w:szCs w:val="16"/>
                <w:lang w:eastAsia="en-GB"/>
              </w:rPr>
            </w:pPr>
            <w:r w:rsidRPr="00D0664E">
              <w:rPr>
                <w:rFonts w:eastAsia="Times New Roman" w:cs="Arial"/>
                <w:lang w:eastAsia="en-GB"/>
              </w:rPr>
              <w:t>(</w:t>
            </w:r>
            <w:r w:rsidR="076E0E26" w:rsidRPr="00D0664E">
              <w:rPr>
                <w:rFonts w:eastAsia="Times New Roman" w:cs="Arial"/>
                <w:lang w:eastAsia="en-GB"/>
              </w:rPr>
              <w:t>3</w:t>
            </w:r>
            <w:r w:rsidRPr="00D0664E">
              <w:rPr>
                <w:rFonts w:eastAsia="Times New Roman" w:cs="Arial"/>
                <w:lang w:eastAsia="en-GB"/>
              </w:rPr>
              <w:t>)</w:t>
            </w:r>
            <w:r w:rsidR="076E0E26" w:rsidRPr="00D0664E">
              <w:rPr>
                <w:rFonts w:eastAsia="Times New Roman" w:cs="Arial"/>
                <w:lang w:eastAsia="en-GB"/>
              </w:rPr>
              <w:t xml:space="preserve"> </w:t>
            </w:r>
            <w:r w:rsidR="001C5A3E" w:rsidRPr="00D0664E">
              <w:rPr>
                <w:rFonts w:eastAsia="Times New Roman" w:cs="Arial"/>
                <w:lang w:eastAsia="en-GB"/>
              </w:rPr>
              <w:t>f</w:t>
            </w:r>
            <w:r w:rsidR="076E0E26" w:rsidRPr="00D0664E">
              <w:rPr>
                <w:rFonts w:eastAsia="Times New Roman" w:cs="Arial"/>
                <w:lang w:eastAsia="en-GB"/>
              </w:rPr>
              <w:t>or a minority of our potential infrastructure investments</w:t>
            </w:r>
          </w:p>
        </w:tc>
      </w:tr>
      <w:tr w:rsidR="00385C3A" w:rsidRPr="00D0664E" w14:paraId="3A047BFF" w14:textId="77777777" w:rsidTr="00026A06">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2FD419" w14:textId="0343CC9F" w:rsidR="00385C3A" w:rsidRPr="00D0664E" w:rsidRDefault="003C2B86" w:rsidP="00FB19F9">
            <w:pPr>
              <w:pStyle w:val="ListParagraph"/>
              <w:numPr>
                <w:ilvl w:val="0"/>
                <w:numId w:val="45"/>
              </w:numPr>
              <w:spacing w:line="276" w:lineRule="auto"/>
              <w:textAlignment w:val="baseline"/>
              <w:rPr>
                <w:rFonts w:asciiTheme="minorHAnsi" w:eastAsiaTheme="minorEastAsia" w:hAnsiTheme="minorHAnsi" w:cstheme="minorBidi"/>
                <w:lang w:eastAsia="en-GB"/>
              </w:rPr>
            </w:pPr>
            <w:r w:rsidRPr="00D0664E">
              <w:t>(B)</w:t>
            </w:r>
            <w:r w:rsidR="00385C3A" w:rsidRPr="00D0664E">
              <w:t xml:space="preserve"> We performed a mix of industry</w:t>
            </w:r>
            <w:r w:rsidR="00D35C39" w:rsidRPr="00D0664E">
              <w:t>-</w:t>
            </w:r>
            <w:r w:rsidR="00A8312D" w:rsidRPr="00D0664E">
              <w:t>leve</w:t>
            </w:r>
            <w:r w:rsidR="00F415DB" w:rsidRPr="00D0664E">
              <w:t>l</w:t>
            </w:r>
            <w:r w:rsidR="00385C3A" w:rsidRPr="00D0664E">
              <w:t xml:space="preserve"> and asset</w:t>
            </w:r>
            <w:r w:rsidR="005F600B">
              <w:t>-</w:t>
            </w:r>
            <w:r w:rsidR="00385C3A" w:rsidRPr="00D0664E">
              <w:t>level</w:t>
            </w:r>
            <w:r w:rsidR="00264802" w:rsidRPr="00D0664E">
              <w:t xml:space="preserve"> ESG materiality analys</w:t>
            </w:r>
            <w:r w:rsidR="005F600B">
              <w:t>e</w:t>
            </w:r>
            <w:r w:rsidR="00264802" w:rsidRPr="00D0664E">
              <w:t xml:space="preserve">s </w:t>
            </w:r>
          </w:p>
        </w:tc>
        <w:tc>
          <w:tcPr>
            <w:tcW w:w="7443" w:type="dxa"/>
            <w:gridSpan w:val="4"/>
            <w:tcBorders>
              <w:bottom w:val="single" w:sz="6" w:space="0" w:color="A6A6A6" w:themeColor="background1" w:themeShade="A6"/>
            </w:tcBorders>
            <w:shd w:val="clear" w:color="auto" w:fill="FFFFFF" w:themeFill="background1"/>
            <w:vAlign w:val="center"/>
          </w:tcPr>
          <w:p w14:paraId="7EE88A09" w14:textId="5ADA4BEB" w:rsidR="00385C3A" w:rsidRPr="00D0664E" w:rsidRDefault="00385C3A" w:rsidP="00385C3A">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385C3A" w:rsidRPr="00D0664E" w14:paraId="0B7AA31C" w14:textId="77777777" w:rsidTr="00026A06">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18322A" w14:textId="77757E57" w:rsidR="00CD67BD" w:rsidRPr="00D0664E" w:rsidRDefault="00A5331F" w:rsidP="00FB19F9">
            <w:pPr>
              <w:pStyle w:val="ListParagraph"/>
              <w:numPr>
                <w:ilvl w:val="0"/>
                <w:numId w:val="44"/>
              </w:numPr>
              <w:spacing w:line="276" w:lineRule="auto"/>
              <w:textAlignment w:val="baseline"/>
              <w:rPr>
                <w:rFonts w:asciiTheme="minorHAnsi" w:eastAsiaTheme="minorEastAsia" w:hAnsiTheme="minorHAnsi" w:cstheme="minorBidi"/>
              </w:rPr>
            </w:pPr>
            <w:r w:rsidRPr="00D0664E">
              <w:t>(C) We assessed</w:t>
            </w:r>
            <w:r w:rsidR="00C63E5A" w:rsidRPr="00D0664E">
              <w:t xml:space="preserve"> </w:t>
            </w:r>
            <w:r w:rsidR="00885238" w:rsidRPr="00D0664E">
              <w:t>ESG</w:t>
            </w:r>
            <w:r w:rsidR="00C63E5A" w:rsidRPr="00D0664E">
              <w:t xml:space="preserve"> </w:t>
            </w:r>
            <w:r w:rsidR="0050460B" w:rsidRPr="00D0664E">
              <w:t>materiality</w:t>
            </w:r>
            <w:r w:rsidRPr="00D0664E">
              <w:t xml:space="preserve"> at the industry level only</w:t>
            </w:r>
          </w:p>
        </w:tc>
        <w:tc>
          <w:tcPr>
            <w:tcW w:w="7443" w:type="dxa"/>
            <w:gridSpan w:val="4"/>
            <w:tcBorders>
              <w:bottom w:val="single" w:sz="6" w:space="0" w:color="A6A6A6" w:themeColor="background1" w:themeShade="A6"/>
            </w:tcBorders>
            <w:shd w:val="clear" w:color="auto" w:fill="FFFFFF" w:themeFill="background1"/>
            <w:vAlign w:val="center"/>
          </w:tcPr>
          <w:p w14:paraId="04494F7A" w14:textId="039F4D84" w:rsidR="00385C3A" w:rsidRPr="00D0664E" w:rsidRDefault="076E0E26" w:rsidP="00A5331F">
            <w:pPr>
              <w:spacing w:line="276" w:lineRule="auto"/>
              <w:textAlignment w:val="baseline"/>
            </w:pPr>
            <w:r w:rsidRPr="00D0664E">
              <w:t>[As above]</w:t>
            </w:r>
          </w:p>
        </w:tc>
      </w:tr>
      <w:tr w:rsidR="00D643E0" w:rsidRPr="00D0664E" w14:paraId="2D707027" w14:textId="77777777" w:rsidTr="00026A06">
        <w:tc>
          <w:tcPr>
            <w:tcW w:w="14885"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872E84" w14:textId="23EC51A0" w:rsidR="00D643E0" w:rsidRPr="00D0664E" w:rsidRDefault="00D643E0" w:rsidP="00D643E0">
            <w:pPr>
              <w:pStyle w:val="ListParagraph"/>
              <w:numPr>
                <w:ilvl w:val="0"/>
                <w:numId w:val="34"/>
              </w:numPr>
              <w:rPr>
                <w:rFonts w:asciiTheme="minorHAnsi" w:eastAsiaTheme="minorEastAsia" w:hAnsiTheme="minorHAnsi" w:cstheme="minorBidi"/>
                <w:lang w:eastAsia="en-GB"/>
              </w:rPr>
            </w:pPr>
            <w:r w:rsidRPr="00D0664E">
              <w:rPr>
                <w:rFonts w:eastAsia="Arial" w:cs="Arial"/>
              </w:rPr>
              <w:t>(D) We did not conduct ESG materiality analysis for our potential infrastructure investments</w:t>
            </w:r>
          </w:p>
        </w:tc>
      </w:tr>
      <w:tr w:rsidR="00385C3A" w:rsidRPr="00D0664E" w14:paraId="6376B49B" w14:textId="77777777" w:rsidTr="00026A06">
        <w:trPr>
          <w:trHeight w:val="300"/>
        </w:trPr>
        <w:tc>
          <w:tcPr>
            <w:tcW w:w="14885" w:type="dxa"/>
            <w:gridSpan w:val="10"/>
            <w:tcBorders>
              <w:left w:val="nil"/>
              <w:right w:val="nil"/>
            </w:tcBorders>
            <w:shd w:val="clear" w:color="auto" w:fill="FFFFFF" w:themeFill="background1"/>
            <w:tcMar>
              <w:top w:w="0" w:type="dxa"/>
              <w:bottom w:w="0" w:type="dxa"/>
            </w:tcMar>
            <w:vAlign w:val="center"/>
          </w:tcPr>
          <w:p w14:paraId="5CB9EAEF" w14:textId="77777777" w:rsidR="00385C3A" w:rsidRPr="00D0664E" w:rsidRDefault="00385C3A" w:rsidP="00385C3A">
            <w:pPr>
              <w:spacing w:line="240" w:lineRule="auto"/>
              <w:jc w:val="center"/>
              <w:textAlignment w:val="baseline"/>
              <w:rPr>
                <w:rStyle w:val="Hyperlink"/>
                <w:sz w:val="16"/>
                <w:szCs w:val="16"/>
              </w:rPr>
            </w:pPr>
          </w:p>
        </w:tc>
      </w:tr>
      <w:tr w:rsidR="00385C3A" w:rsidRPr="00D0664E" w14:paraId="597978C2" w14:textId="77777777" w:rsidTr="00026A06">
        <w:trPr>
          <w:trHeight w:val="300"/>
        </w:trPr>
        <w:tc>
          <w:tcPr>
            <w:tcW w:w="14885" w:type="dxa"/>
            <w:gridSpan w:val="10"/>
            <w:shd w:val="clear" w:color="auto" w:fill="0070C0"/>
            <w:vAlign w:val="center"/>
          </w:tcPr>
          <w:p w14:paraId="5BFB79B8" w14:textId="77777777" w:rsidR="00385C3A" w:rsidRPr="00D0664E" w:rsidRDefault="00385C3A" w:rsidP="00042FC5">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385C3A" w:rsidRPr="00D0664E" w14:paraId="18EA5A79" w14:textId="77777777" w:rsidTr="00026A06">
        <w:trPr>
          <w:trHeight w:val="300"/>
        </w:trPr>
        <w:tc>
          <w:tcPr>
            <w:tcW w:w="1842" w:type="dxa"/>
            <w:shd w:val="clear" w:color="auto" w:fill="auto"/>
            <w:vAlign w:val="center"/>
          </w:tcPr>
          <w:p w14:paraId="241AA06A" w14:textId="77777777" w:rsidR="00385C3A" w:rsidRPr="00D0664E" w:rsidRDefault="00385C3A" w:rsidP="00042FC5">
            <w:pPr>
              <w:rPr>
                <w:rStyle w:val="Hyperlink"/>
                <w:b/>
                <w:sz w:val="16"/>
                <w:szCs w:val="16"/>
              </w:rPr>
            </w:pPr>
            <w:r w:rsidRPr="00D0664E">
              <w:rPr>
                <w:b/>
                <w:sz w:val="16"/>
                <w:szCs w:val="16"/>
              </w:rPr>
              <w:t>Purpose of indicator</w:t>
            </w:r>
          </w:p>
        </w:tc>
        <w:tc>
          <w:tcPr>
            <w:tcW w:w="13043" w:type="dxa"/>
            <w:gridSpan w:val="9"/>
            <w:shd w:val="clear" w:color="auto" w:fill="auto"/>
            <w:vAlign w:val="center"/>
          </w:tcPr>
          <w:p w14:paraId="2C88D89A" w14:textId="2D0CBF4B" w:rsidR="00D42A90" w:rsidRPr="00D0664E" w:rsidRDefault="3D278BB7" w:rsidP="00042FC5">
            <w:pPr>
              <w:rPr>
                <w:rStyle w:val="Hyperlink"/>
                <w:color w:val="000000" w:themeColor="text1"/>
                <w:sz w:val="16"/>
                <w:szCs w:val="16"/>
              </w:rPr>
            </w:pPr>
            <w:r w:rsidRPr="00D0664E">
              <w:rPr>
                <w:rStyle w:val="Hyperlink"/>
                <w:color w:val="000000" w:themeColor="text1"/>
                <w:sz w:val="16"/>
                <w:szCs w:val="16"/>
              </w:rPr>
              <w:t>This indicator aims to identify how a signatory conducts materiality analys</w:t>
            </w:r>
            <w:r w:rsidR="00B378AA">
              <w:rPr>
                <w:rStyle w:val="Hyperlink"/>
                <w:color w:val="000000" w:themeColor="text1"/>
                <w:sz w:val="16"/>
                <w:szCs w:val="16"/>
              </w:rPr>
              <w:t>e</w:t>
            </w:r>
            <w:r w:rsidRPr="00D0664E">
              <w:rPr>
                <w:rStyle w:val="Hyperlink"/>
                <w:color w:val="000000" w:themeColor="text1"/>
                <w:sz w:val="16"/>
                <w:szCs w:val="16"/>
              </w:rPr>
              <w:t xml:space="preserve">s of ESG factors as a standard part of its due diligence process during the pre-investment phase by indicating the depth and quality of </w:t>
            </w:r>
            <w:r w:rsidR="00B378AA">
              <w:rPr>
                <w:rStyle w:val="Hyperlink"/>
                <w:color w:val="000000" w:themeColor="text1"/>
                <w:sz w:val="16"/>
                <w:szCs w:val="16"/>
              </w:rPr>
              <w:t>its</w:t>
            </w:r>
            <w:r w:rsidR="00B378AA" w:rsidRPr="00D0664E">
              <w:rPr>
                <w:rStyle w:val="Hyperlink"/>
                <w:color w:val="000000" w:themeColor="text1"/>
                <w:sz w:val="16"/>
                <w:szCs w:val="16"/>
              </w:rPr>
              <w:t xml:space="preserve"> </w:t>
            </w:r>
            <w:r w:rsidRPr="00D0664E">
              <w:rPr>
                <w:rStyle w:val="Hyperlink"/>
                <w:color w:val="000000" w:themeColor="text1"/>
                <w:sz w:val="16"/>
                <w:szCs w:val="16"/>
              </w:rPr>
              <w:t>materiality assessment. It is considered good practice to conduct asset</w:t>
            </w:r>
            <w:r w:rsidR="3A319411" w:rsidRPr="00D0664E">
              <w:rPr>
                <w:rStyle w:val="Hyperlink"/>
                <w:color w:val="000000" w:themeColor="text1"/>
                <w:sz w:val="16"/>
                <w:szCs w:val="16"/>
              </w:rPr>
              <w:t>-</w:t>
            </w:r>
            <w:r w:rsidRPr="00D0664E">
              <w:rPr>
                <w:rStyle w:val="Hyperlink"/>
                <w:color w:val="000000" w:themeColor="text1"/>
                <w:sz w:val="16"/>
                <w:szCs w:val="16"/>
              </w:rPr>
              <w:t>level materiality analysis</w:t>
            </w:r>
            <w:r w:rsidR="00B378AA">
              <w:rPr>
                <w:rStyle w:val="Hyperlink"/>
                <w:color w:val="000000" w:themeColor="text1"/>
                <w:sz w:val="16"/>
                <w:szCs w:val="16"/>
              </w:rPr>
              <w:t>,</w:t>
            </w:r>
            <w:r w:rsidR="5EC56E98" w:rsidRPr="00D0664E">
              <w:rPr>
                <w:rStyle w:val="Hyperlink"/>
                <w:color w:val="000000" w:themeColor="text1"/>
                <w:sz w:val="16"/>
                <w:szCs w:val="16"/>
              </w:rPr>
              <w:t xml:space="preserve"> whether internal or external resources</w:t>
            </w:r>
            <w:r w:rsidR="00B378AA">
              <w:rPr>
                <w:rStyle w:val="Hyperlink"/>
                <w:color w:val="000000" w:themeColor="text1"/>
                <w:sz w:val="16"/>
                <w:szCs w:val="16"/>
              </w:rPr>
              <w:t xml:space="preserve"> are used</w:t>
            </w:r>
            <w:r w:rsidR="002D4FF4" w:rsidRPr="00D0664E">
              <w:rPr>
                <w:rStyle w:val="Hyperlink"/>
                <w:color w:val="000000" w:themeColor="text1"/>
                <w:sz w:val="16"/>
                <w:szCs w:val="16"/>
              </w:rPr>
              <w:t>.</w:t>
            </w:r>
          </w:p>
        </w:tc>
      </w:tr>
      <w:tr w:rsidR="00385C3A" w:rsidRPr="00D0664E" w14:paraId="50EDF20F" w14:textId="77777777" w:rsidTr="00026A06">
        <w:trPr>
          <w:trHeight w:val="300"/>
        </w:trPr>
        <w:tc>
          <w:tcPr>
            <w:tcW w:w="1842" w:type="dxa"/>
            <w:shd w:val="clear" w:color="auto" w:fill="auto"/>
            <w:vAlign w:val="center"/>
          </w:tcPr>
          <w:p w14:paraId="719D9538" w14:textId="77777777" w:rsidR="00385C3A" w:rsidRPr="00D0664E" w:rsidRDefault="00385C3A" w:rsidP="00042FC5">
            <w:pPr>
              <w:rPr>
                <w:rStyle w:val="Hyperlink"/>
                <w:b/>
                <w:sz w:val="16"/>
                <w:szCs w:val="16"/>
              </w:rPr>
            </w:pPr>
            <w:r w:rsidRPr="00D0664E">
              <w:rPr>
                <w:b/>
                <w:sz w:val="16"/>
                <w:szCs w:val="16"/>
              </w:rPr>
              <w:lastRenderedPageBreak/>
              <w:t>Additional reporting guidance</w:t>
            </w:r>
          </w:p>
        </w:tc>
        <w:tc>
          <w:tcPr>
            <w:tcW w:w="13043" w:type="dxa"/>
            <w:gridSpan w:val="9"/>
            <w:shd w:val="clear" w:color="auto" w:fill="auto"/>
            <w:vAlign w:val="center"/>
          </w:tcPr>
          <w:p w14:paraId="45726733" w14:textId="5D137E5B" w:rsidR="009D6C3E" w:rsidRPr="00D0664E" w:rsidRDefault="00FB78C2" w:rsidP="00042FC5">
            <w:pPr>
              <w:rPr>
                <w:rStyle w:val="Hyperlink"/>
                <w:color w:val="000000" w:themeColor="text1"/>
                <w:sz w:val="16"/>
                <w:szCs w:val="16"/>
              </w:rPr>
            </w:pPr>
            <w:r w:rsidRPr="00D0664E">
              <w:rPr>
                <w:rStyle w:val="Hyperlink"/>
                <w:color w:val="000000" w:themeColor="text1"/>
                <w:sz w:val="16"/>
                <w:szCs w:val="16"/>
              </w:rPr>
              <w:t>Signatories should i</w:t>
            </w:r>
            <w:r w:rsidR="00DF6E07" w:rsidRPr="00D0664E">
              <w:rPr>
                <w:rStyle w:val="Hyperlink"/>
                <w:color w:val="000000" w:themeColor="text1"/>
                <w:sz w:val="16"/>
                <w:szCs w:val="16"/>
              </w:rPr>
              <w:t xml:space="preserve">ndicate the proportion of </w:t>
            </w:r>
            <w:r w:rsidR="00537DE3" w:rsidRPr="00D0664E">
              <w:rPr>
                <w:rStyle w:val="Hyperlink"/>
                <w:color w:val="000000" w:themeColor="text1"/>
                <w:sz w:val="16"/>
                <w:szCs w:val="16"/>
              </w:rPr>
              <w:t xml:space="preserve">potential </w:t>
            </w:r>
            <w:r w:rsidR="00DF6E07" w:rsidRPr="00D0664E">
              <w:rPr>
                <w:rStyle w:val="Hyperlink"/>
                <w:color w:val="000000" w:themeColor="text1"/>
                <w:sz w:val="16"/>
                <w:szCs w:val="16"/>
              </w:rPr>
              <w:t xml:space="preserve">infrastructure investments </w:t>
            </w:r>
            <w:r w:rsidR="00B378AA">
              <w:rPr>
                <w:rStyle w:val="Hyperlink"/>
                <w:color w:val="000000" w:themeColor="text1"/>
                <w:sz w:val="16"/>
                <w:szCs w:val="16"/>
              </w:rPr>
              <w:t xml:space="preserve">to which </w:t>
            </w:r>
            <w:r w:rsidRPr="00D0664E">
              <w:rPr>
                <w:rStyle w:val="Hyperlink"/>
                <w:color w:val="000000" w:themeColor="text1"/>
                <w:sz w:val="16"/>
                <w:szCs w:val="16"/>
              </w:rPr>
              <w:t xml:space="preserve">their </w:t>
            </w:r>
            <w:r w:rsidR="00773E62" w:rsidRPr="00D0664E">
              <w:rPr>
                <w:rStyle w:val="Hyperlink"/>
                <w:color w:val="000000" w:themeColor="text1"/>
                <w:sz w:val="16"/>
                <w:szCs w:val="16"/>
              </w:rPr>
              <w:t>ESG</w:t>
            </w:r>
            <w:r w:rsidR="00773E62" w:rsidRPr="00D0664E">
              <w:t xml:space="preserve"> </w:t>
            </w:r>
            <w:r w:rsidR="00DF6E07" w:rsidRPr="00D0664E">
              <w:rPr>
                <w:rStyle w:val="Hyperlink"/>
                <w:color w:val="000000" w:themeColor="text1"/>
                <w:sz w:val="16"/>
                <w:szCs w:val="16"/>
              </w:rPr>
              <w:t xml:space="preserve">materiality analysis </w:t>
            </w:r>
            <w:r w:rsidR="00B378AA">
              <w:rPr>
                <w:rStyle w:val="Hyperlink"/>
                <w:color w:val="000000" w:themeColor="text1"/>
                <w:sz w:val="16"/>
                <w:szCs w:val="16"/>
              </w:rPr>
              <w:t xml:space="preserve">was </w:t>
            </w:r>
            <w:r w:rsidR="00DF6E07" w:rsidRPr="00D0664E">
              <w:rPr>
                <w:rStyle w:val="Hyperlink"/>
                <w:color w:val="000000" w:themeColor="text1"/>
                <w:sz w:val="16"/>
                <w:szCs w:val="16"/>
              </w:rPr>
              <w:t>applie</w:t>
            </w:r>
            <w:r w:rsidR="00711C33" w:rsidRPr="00D0664E">
              <w:rPr>
                <w:rStyle w:val="Hyperlink"/>
                <w:color w:val="000000" w:themeColor="text1"/>
                <w:sz w:val="16"/>
                <w:szCs w:val="16"/>
              </w:rPr>
              <w:t>d</w:t>
            </w:r>
            <w:r w:rsidR="00DF6E07" w:rsidRPr="00D0664E">
              <w:rPr>
                <w:rStyle w:val="Hyperlink"/>
                <w:color w:val="000000" w:themeColor="text1"/>
                <w:sz w:val="16"/>
                <w:szCs w:val="16"/>
              </w:rPr>
              <w:t>.</w:t>
            </w:r>
          </w:p>
        </w:tc>
      </w:tr>
      <w:tr w:rsidR="00385C3A" w:rsidRPr="00D0664E" w14:paraId="083291F6" w14:textId="77777777" w:rsidTr="00026A06">
        <w:trPr>
          <w:trHeight w:val="300"/>
        </w:trPr>
        <w:tc>
          <w:tcPr>
            <w:tcW w:w="1842" w:type="dxa"/>
            <w:shd w:val="clear" w:color="auto" w:fill="auto"/>
            <w:vAlign w:val="center"/>
          </w:tcPr>
          <w:p w14:paraId="536BFDD1" w14:textId="77777777" w:rsidR="00385C3A" w:rsidRPr="00D0664E" w:rsidRDefault="00385C3A" w:rsidP="00042FC5">
            <w:pPr>
              <w:rPr>
                <w:b/>
                <w:bCs/>
                <w:sz w:val="16"/>
                <w:szCs w:val="16"/>
              </w:rPr>
            </w:pPr>
            <w:r w:rsidRPr="00D0664E">
              <w:rPr>
                <w:b/>
                <w:bCs/>
                <w:sz w:val="16"/>
                <w:szCs w:val="16"/>
              </w:rPr>
              <w:t>Other resources</w:t>
            </w:r>
          </w:p>
        </w:tc>
        <w:tc>
          <w:tcPr>
            <w:tcW w:w="13043" w:type="dxa"/>
            <w:gridSpan w:val="9"/>
            <w:shd w:val="clear" w:color="auto" w:fill="auto"/>
            <w:vAlign w:val="center"/>
          </w:tcPr>
          <w:p w14:paraId="70F528FE" w14:textId="5D5939EA" w:rsidR="00385C3A" w:rsidRPr="00D0664E" w:rsidRDefault="008E54E4" w:rsidP="00042FC5">
            <w:pPr>
              <w:rPr>
                <w:color w:val="000000" w:themeColor="text1"/>
                <w:sz w:val="16"/>
                <w:szCs w:val="16"/>
              </w:rPr>
            </w:pPr>
            <w:r w:rsidRPr="00D0664E">
              <w:rPr>
                <w:rStyle w:val="Hyperlink"/>
                <w:color w:val="000000" w:themeColor="text1"/>
                <w:sz w:val="16"/>
                <w:szCs w:val="16"/>
              </w:rPr>
              <w:t xml:space="preserve">For information on materiality analysis, see </w:t>
            </w:r>
            <w:r w:rsidR="00B378AA">
              <w:rPr>
                <w:rStyle w:val="Hyperlink"/>
                <w:color w:val="000000" w:themeColor="text1"/>
                <w:sz w:val="16"/>
                <w:szCs w:val="16"/>
              </w:rPr>
              <w:t>the</w:t>
            </w:r>
            <w:r w:rsidRPr="00D0664E">
              <w:rPr>
                <w:rStyle w:val="Hyperlink"/>
                <w:color w:val="000000" w:themeColor="text1"/>
                <w:sz w:val="16"/>
                <w:szCs w:val="16"/>
              </w:rPr>
              <w:t xml:space="preserve"> PRI blog post </w:t>
            </w:r>
            <w:hyperlink r:id="rId26" w:history="1">
              <w:r w:rsidRPr="00D0664E">
                <w:rPr>
                  <w:rStyle w:val="Hyperlink"/>
                  <w:sz w:val="16"/>
                  <w:szCs w:val="16"/>
                </w:rPr>
                <w:t>Using SASB to implement PRI monitoring and disclosure resources for private equity</w:t>
              </w:r>
            </w:hyperlink>
            <w:r w:rsidRPr="00D0664E">
              <w:rPr>
                <w:rStyle w:val="Hyperlink"/>
                <w:color w:val="000000" w:themeColor="text1"/>
                <w:sz w:val="16"/>
                <w:szCs w:val="16"/>
              </w:rPr>
              <w:t>.</w:t>
            </w:r>
          </w:p>
        </w:tc>
      </w:tr>
      <w:tr w:rsidR="00385C3A" w:rsidRPr="00D0664E" w14:paraId="1E57F918" w14:textId="77777777" w:rsidTr="00026A06">
        <w:trPr>
          <w:trHeight w:val="300"/>
        </w:trPr>
        <w:tc>
          <w:tcPr>
            <w:tcW w:w="14885" w:type="dxa"/>
            <w:gridSpan w:val="10"/>
            <w:shd w:val="clear" w:color="auto" w:fill="0070C0"/>
            <w:vAlign w:val="center"/>
          </w:tcPr>
          <w:p w14:paraId="2892AF33" w14:textId="77777777" w:rsidR="00385C3A" w:rsidRPr="00D0664E" w:rsidRDefault="00385C3A" w:rsidP="00042FC5">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385C3A" w:rsidRPr="00D0664E" w14:paraId="475B80BD" w14:textId="77777777" w:rsidTr="00026A06">
        <w:trPr>
          <w:trHeight w:val="300"/>
        </w:trPr>
        <w:tc>
          <w:tcPr>
            <w:tcW w:w="1842" w:type="dxa"/>
            <w:shd w:val="clear" w:color="auto" w:fill="auto"/>
            <w:vAlign w:val="center"/>
          </w:tcPr>
          <w:p w14:paraId="2FFBBEB9" w14:textId="77777777" w:rsidR="00385C3A" w:rsidRPr="00D0664E" w:rsidRDefault="00385C3A" w:rsidP="00042FC5">
            <w:pPr>
              <w:rPr>
                <w:b/>
                <w:bCs/>
                <w:sz w:val="16"/>
                <w:szCs w:val="16"/>
              </w:rPr>
            </w:pPr>
            <w:r w:rsidRPr="00D0664E">
              <w:rPr>
                <w:b/>
                <w:bCs/>
                <w:sz w:val="16"/>
                <w:szCs w:val="16"/>
              </w:rPr>
              <w:t>Dependent on</w:t>
            </w:r>
          </w:p>
        </w:tc>
        <w:tc>
          <w:tcPr>
            <w:tcW w:w="13043" w:type="dxa"/>
            <w:gridSpan w:val="9"/>
            <w:shd w:val="clear" w:color="auto" w:fill="auto"/>
            <w:vAlign w:val="center"/>
          </w:tcPr>
          <w:p w14:paraId="67D0911A" w14:textId="430FA996" w:rsidR="00385C3A" w:rsidRPr="00D0664E" w:rsidRDefault="008F34C4" w:rsidP="00042FC5">
            <w:pPr>
              <w:rPr>
                <w:sz w:val="16"/>
                <w:szCs w:val="16"/>
              </w:rPr>
            </w:pPr>
            <w:r>
              <w:rPr>
                <w:sz w:val="16"/>
                <w:szCs w:val="16"/>
              </w:rPr>
              <w:t>[</w:t>
            </w:r>
            <w:r w:rsidR="00DB17A7" w:rsidRPr="00D0664E">
              <w:rPr>
                <w:sz w:val="16"/>
                <w:szCs w:val="16"/>
              </w:rPr>
              <w:t xml:space="preserve">OO </w:t>
            </w:r>
            <w:r w:rsidR="00E075C5">
              <w:rPr>
                <w:sz w:val="16"/>
                <w:szCs w:val="16"/>
              </w:rPr>
              <w:t>2</w:t>
            </w:r>
            <w:r w:rsidR="00DB17A7" w:rsidRPr="00D0664E">
              <w:rPr>
                <w:sz w:val="16"/>
                <w:szCs w:val="16"/>
              </w:rPr>
              <w:t>1</w:t>
            </w:r>
            <w:r>
              <w:rPr>
                <w:sz w:val="16"/>
                <w:szCs w:val="16"/>
              </w:rPr>
              <w:t>]</w:t>
            </w:r>
          </w:p>
        </w:tc>
      </w:tr>
      <w:tr w:rsidR="00385C3A" w:rsidRPr="00D0664E" w14:paraId="581BE861" w14:textId="77777777" w:rsidTr="00026A06">
        <w:trPr>
          <w:trHeight w:val="300"/>
        </w:trPr>
        <w:tc>
          <w:tcPr>
            <w:tcW w:w="1842" w:type="dxa"/>
            <w:shd w:val="clear" w:color="auto" w:fill="auto"/>
            <w:vAlign w:val="center"/>
          </w:tcPr>
          <w:p w14:paraId="1C66BAE3" w14:textId="77777777" w:rsidR="00385C3A" w:rsidRPr="00D0664E" w:rsidRDefault="00385C3A" w:rsidP="00042FC5">
            <w:pPr>
              <w:rPr>
                <w:b/>
                <w:bCs/>
                <w:sz w:val="16"/>
                <w:szCs w:val="16"/>
              </w:rPr>
            </w:pPr>
            <w:r w:rsidRPr="00D0664E">
              <w:rPr>
                <w:b/>
                <w:bCs/>
                <w:sz w:val="16"/>
                <w:szCs w:val="16"/>
              </w:rPr>
              <w:t>Gateway to</w:t>
            </w:r>
          </w:p>
        </w:tc>
        <w:tc>
          <w:tcPr>
            <w:tcW w:w="13043" w:type="dxa"/>
            <w:gridSpan w:val="9"/>
            <w:shd w:val="clear" w:color="auto" w:fill="auto"/>
            <w:vAlign w:val="center"/>
          </w:tcPr>
          <w:p w14:paraId="2C1C6358" w14:textId="17CE7FA1" w:rsidR="00385C3A" w:rsidRPr="00D0664E" w:rsidRDefault="005937E4" w:rsidP="00042FC5">
            <w:pPr>
              <w:rPr>
                <w:sz w:val="16"/>
                <w:szCs w:val="16"/>
              </w:rPr>
            </w:pPr>
            <w:r>
              <w:rPr>
                <w:sz w:val="16"/>
                <w:szCs w:val="16"/>
              </w:rPr>
              <w:t>[</w:t>
            </w:r>
            <w:r w:rsidR="003A58D6" w:rsidRPr="00D0664E">
              <w:rPr>
                <w:sz w:val="16"/>
                <w:szCs w:val="16"/>
              </w:rPr>
              <w:t>I</w:t>
            </w:r>
            <w:r w:rsidR="00AF4829" w:rsidRPr="00D0664E">
              <w:rPr>
                <w:sz w:val="16"/>
                <w:szCs w:val="16"/>
              </w:rPr>
              <w:t>NF 3.1</w:t>
            </w:r>
            <w:r>
              <w:rPr>
                <w:sz w:val="16"/>
                <w:szCs w:val="16"/>
              </w:rPr>
              <w:t>]</w:t>
            </w:r>
          </w:p>
        </w:tc>
      </w:tr>
      <w:tr w:rsidR="00385C3A" w:rsidRPr="00D0664E" w14:paraId="68302A0B" w14:textId="77777777" w:rsidTr="00026A06">
        <w:trPr>
          <w:trHeight w:val="300"/>
        </w:trPr>
        <w:tc>
          <w:tcPr>
            <w:tcW w:w="14885" w:type="dxa"/>
            <w:gridSpan w:val="10"/>
            <w:shd w:val="clear" w:color="auto" w:fill="0070C0"/>
            <w:vAlign w:val="center"/>
          </w:tcPr>
          <w:p w14:paraId="41AEC108" w14:textId="77777777" w:rsidR="00385C3A" w:rsidRPr="00D0664E" w:rsidRDefault="00385C3A" w:rsidP="00042FC5">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41101E" w:rsidRPr="00D0664E" w14:paraId="69598524" w14:textId="77777777" w:rsidTr="00026A06">
        <w:trPr>
          <w:trHeight w:val="57"/>
        </w:trPr>
        <w:tc>
          <w:tcPr>
            <w:tcW w:w="1842" w:type="dxa"/>
            <w:vMerge w:val="restart"/>
            <w:shd w:val="clear" w:color="auto" w:fill="auto"/>
            <w:vAlign w:val="center"/>
          </w:tcPr>
          <w:p w14:paraId="1AC9D58B" w14:textId="77777777" w:rsidR="00B64831" w:rsidRPr="00D0664E" w:rsidRDefault="00B64831" w:rsidP="00042FC5">
            <w:pPr>
              <w:rPr>
                <w:b/>
                <w:sz w:val="16"/>
                <w:szCs w:val="16"/>
              </w:rPr>
            </w:pPr>
            <w:r w:rsidRPr="00D0664E">
              <w:rPr>
                <w:b/>
                <w:sz w:val="16"/>
                <w:szCs w:val="16"/>
              </w:rPr>
              <w:t>Assessment criteria</w:t>
            </w:r>
          </w:p>
        </w:tc>
        <w:tc>
          <w:tcPr>
            <w:tcW w:w="13043" w:type="dxa"/>
            <w:gridSpan w:val="9"/>
            <w:shd w:val="clear" w:color="auto" w:fill="auto"/>
            <w:vAlign w:val="center"/>
          </w:tcPr>
          <w:p w14:paraId="4C11FE67" w14:textId="23CD9A56" w:rsidR="00B64831" w:rsidRPr="00D0664E" w:rsidRDefault="00B64831" w:rsidP="00042FC5">
            <w:pPr>
              <w:rPr>
                <w:b/>
                <w:sz w:val="16"/>
                <w:szCs w:val="16"/>
              </w:rPr>
            </w:pPr>
            <w:r w:rsidRPr="00D0664E">
              <w:rPr>
                <w:sz w:val="16"/>
                <w:szCs w:val="16"/>
              </w:rPr>
              <w:t xml:space="preserve">100 points for this indicator divided between lettered (50 points) and coverage (50 points) answer options. </w:t>
            </w:r>
            <w:r w:rsidR="006C7966" w:rsidRPr="00544F01">
              <w:rPr>
                <w:color w:val="000000" w:themeColor="text1"/>
                <w:sz w:val="16"/>
                <w:szCs w:val="16"/>
              </w:rPr>
              <w:t>The final score will be based on the highest</w:t>
            </w:r>
            <w:r w:rsidR="006C7966">
              <w:rPr>
                <w:color w:val="000000" w:themeColor="text1"/>
                <w:sz w:val="16"/>
                <w:szCs w:val="16"/>
              </w:rPr>
              <w:t>-</w:t>
            </w:r>
            <w:r w:rsidR="006C7966" w:rsidRPr="00544F01">
              <w:rPr>
                <w:color w:val="000000" w:themeColor="text1"/>
                <w:sz w:val="16"/>
                <w:szCs w:val="16"/>
              </w:rPr>
              <w:t xml:space="preserve">scoring combination of lettered and </w:t>
            </w:r>
            <w:r w:rsidR="006C7966">
              <w:rPr>
                <w:color w:val="000000" w:themeColor="text1"/>
                <w:sz w:val="16"/>
                <w:szCs w:val="16"/>
              </w:rPr>
              <w:t>coverage</w:t>
            </w:r>
            <w:r w:rsidR="006C7966" w:rsidRPr="00544F01">
              <w:rPr>
                <w:color w:val="000000" w:themeColor="text1"/>
                <w:sz w:val="16"/>
                <w:szCs w:val="16"/>
              </w:rPr>
              <w:t xml:space="preserve"> answer options.</w:t>
            </w:r>
          </w:p>
        </w:tc>
      </w:tr>
      <w:tr w:rsidR="00C215AB" w:rsidRPr="00D0664E" w14:paraId="55EE09E2" w14:textId="77777777" w:rsidTr="00026A06">
        <w:trPr>
          <w:trHeight w:val="1080"/>
        </w:trPr>
        <w:tc>
          <w:tcPr>
            <w:tcW w:w="1842" w:type="dxa"/>
            <w:vMerge/>
            <w:shd w:val="clear" w:color="auto" w:fill="auto"/>
            <w:vAlign w:val="center"/>
          </w:tcPr>
          <w:p w14:paraId="08B6B7A7" w14:textId="77777777" w:rsidR="00B64831" w:rsidRPr="00D0664E" w:rsidRDefault="00B64831" w:rsidP="00042FC5">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A0EDFD" w14:textId="55E9BAF2" w:rsidR="00B64831" w:rsidRPr="00D0664E" w:rsidRDefault="00B64831" w:rsidP="007D0181">
            <w:pPr>
              <w:rPr>
                <w:rStyle w:val="Hyperlink"/>
                <w:color w:val="000000" w:themeColor="text1"/>
                <w:sz w:val="16"/>
                <w:szCs w:val="16"/>
              </w:rPr>
            </w:pPr>
            <w:r w:rsidRPr="00D0664E">
              <w:rPr>
                <w:rStyle w:val="Hyperlink"/>
                <w:color w:val="000000" w:themeColor="text1"/>
                <w:sz w:val="16"/>
                <w:szCs w:val="16"/>
              </w:rPr>
              <w:t>50 points for the lettered answer options:</w:t>
            </w:r>
          </w:p>
          <w:p w14:paraId="0DC6FB3C" w14:textId="77777777" w:rsidR="00B64831" w:rsidRPr="00D0664E" w:rsidRDefault="00B64831" w:rsidP="00042FC5">
            <w:pPr>
              <w:rPr>
                <w:sz w:val="16"/>
                <w:szCs w:val="16"/>
              </w:rPr>
            </w:pPr>
          </w:p>
          <w:p w14:paraId="62403B98" w14:textId="77777777" w:rsidR="00B64831" w:rsidRPr="00D0664E" w:rsidRDefault="00B64831" w:rsidP="00042FC5">
            <w:pPr>
              <w:rPr>
                <w:sz w:val="16"/>
                <w:szCs w:val="16"/>
              </w:rPr>
            </w:pPr>
            <w:r w:rsidRPr="00D0664E">
              <w:rPr>
                <w:sz w:val="16"/>
                <w:szCs w:val="16"/>
              </w:rPr>
              <w:t xml:space="preserve">50 </w:t>
            </w:r>
            <w:r w:rsidRPr="00D0664E">
              <w:rPr>
                <w:rStyle w:val="Hyperlink"/>
                <w:color w:val="000000" w:themeColor="text1"/>
                <w:sz w:val="16"/>
                <w:szCs w:val="16"/>
              </w:rPr>
              <w:t xml:space="preserve">points </w:t>
            </w:r>
            <w:r w:rsidRPr="00D0664E">
              <w:rPr>
                <w:sz w:val="16"/>
                <w:szCs w:val="16"/>
              </w:rPr>
              <w:t>for A.</w:t>
            </w:r>
          </w:p>
          <w:p w14:paraId="553B184D" w14:textId="77777777" w:rsidR="00B64831" w:rsidRPr="00D0664E" w:rsidRDefault="00B64831" w:rsidP="004C6694">
            <w:pPr>
              <w:rPr>
                <w:sz w:val="16"/>
                <w:szCs w:val="16"/>
              </w:rPr>
            </w:pPr>
            <w:r w:rsidRPr="00D0664E">
              <w:rPr>
                <w:sz w:val="16"/>
                <w:szCs w:val="16"/>
              </w:rPr>
              <w:t xml:space="preserve">33 </w:t>
            </w:r>
            <w:r w:rsidRPr="00D0664E">
              <w:rPr>
                <w:rStyle w:val="Hyperlink"/>
                <w:color w:val="000000" w:themeColor="text1"/>
                <w:sz w:val="16"/>
                <w:szCs w:val="16"/>
              </w:rPr>
              <w:t xml:space="preserve">points </w:t>
            </w:r>
            <w:r w:rsidRPr="00D0664E">
              <w:rPr>
                <w:sz w:val="16"/>
                <w:szCs w:val="16"/>
              </w:rPr>
              <w:t>for B.</w:t>
            </w:r>
          </w:p>
          <w:p w14:paraId="572012E5" w14:textId="77777777" w:rsidR="00B64831" w:rsidRPr="00D0664E" w:rsidRDefault="00B64831" w:rsidP="004C6694">
            <w:pPr>
              <w:rPr>
                <w:sz w:val="16"/>
                <w:szCs w:val="16"/>
              </w:rPr>
            </w:pPr>
            <w:r w:rsidRPr="00D0664E">
              <w:rPr>
                <w:sz w:val="16"/>
                <w:szCs w:val="16"/>
              </w:rPr>
              <w:t xml:space="preserve">16 </w:t>
            </w:r>
            <w:r w:rsidRPr="00D0664E">
              <w:rPr>
                <w:rStyle w:val="Hyperlink"/>
                <w:color w:val="000000" w:themeColor="text1"/>
                <w:sz w:val="16"/>
                <w:szCs w:val="16"/>
              </w:rPr>
              <w:t xml:space="preserve">points </w:t>
            </w:r>
            <w:r w:rsidRPr="00D0664E">
              <w:rPr>
                <w:sz w:val="16"/>
                <w:szCs w:val="16"/>
              </w:rPr>
              <w:t>for C.</w:t>
            </w:r>
          </w:p>
          <w:p w14:paraId="7E0AF185" w14:textId="0481BBA1" w:rsidR="00B64831" w:rsidRPr="00D0664E" w:rsidRDefault="00B64831" w:rsidP="004C6694">
            <w:pPr>
              <w:rPr>
                <w:sz w:val="16"/>
                <w:szCs w:val="16"/>
              </w:rPr>
            </w:pPr>
            <w:r w:rsidRPr="00D0664E">
              <w:rPr>
                <w:sz w:val="16"/>
                <w:szCs w:val="16"/>
              </w:rPr>
              <w:t xml:space="preserve">0 </w:t>
            </w:r>
            <w:r w:rsidRPr="00D0664E">
              <w:rPr>
                <w:rStyle w:val="Hyperlink"/>
                <w:color w:val="000000" w:themeColor="text1"/>
                <w:sz w:val="16"/>
                <w:szCs w:val="16"/>
              </w:rPr>
              <w:t xml:space="preserve">points </w:t>
            </w:r>
            <w:r w:rsidRPr="00D0664E">
              <w:rPr>
                <w:sz w:val="16"/>
                <w:szCs w:val="16"/>
              </w:rPr>
              <w:t>for D.</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20F8EE" w14:textId="15250669" w:rsidR="00B64831" w:rsidRPr="00D0664E" w:rsidDel="00885E76" w:rsidRDefault="00B64831" w:rsidP="00026A06">
            <w:pPr>
              <w:jc w:val="center"/>
              <w:rPr>
                <w:b/>
                <w:bCs/>
                <w:sz w:val="16"/>
                <w:szCs w:val="16"/>
              </w:rPr>
            </w:pPr>
            <w:r w:rsidRPr="00D0664E">
              <w:rPr>
                <w:b/>
                <w:bCs/>
                <w:sz w:val="16"/>
                <w:szCs w:val="16"/>
              </w:rPr>
              <w:t>AND</w:t>
            </w:r>
          </w:p>
        </w:tc>
        <w:tc>
          <w:tcPr>
            <w:tcW w:w="39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2199F5" w14:textId="1AF02593" w:rsidR="00B64831" w:rsidRPr="00D0664E" w:rsidRDefault="00B64831" w:rsidP="00935B08">
            <w:pPr>
              <w:rPr>
                <w:rStyle w:val="Hyperlink"/>
                <w:color w:val="000000" w:themeColor="text1"/>
                <w:sz w:val="16"/>
                <w:szCs w:val="16"/>
              </w:rPr>
            </w:pPr>
            <w:r w:rsidRPr="00D0664E">
              <w:rPr>
                <w:rStyle w:val="Hyperlink"/>
                <w:color w:val="000000" w:themeColor="text1"/>
                <w:sz w:val="16"/>
                <w:szCs w:val="16"/>
              </w:rPr>
              <w:t>50 points for the coverage:</w:t>
            </w:r>
          </w:p>
          <w:p w14:paraId="16B9DB5F" w14:textId="77777777" w:rsidR="00B64831" w:rsidRPr="00D0664E" w:rsidRDefault="00B64831" w:rsidP="00F263FB">
            <w:pPr>
              <w:rPr>
                <w:sz w:val="16"/>
                <w:szCs w:val="16"/>
              </w:rPr>
            </w:pPr>
          </w:p>
          <w:p w14:paraId="4DCD64DD" w14:textId="00ABA436" w:rsidR="00B64831" w:rsidRPr="00D0664E" w:rsidRDefault="00B64831" w:rsidP="00310A99">
            <w:pPr>
              <w:rPr>
                <w:sz w:val="16"/>
                <w:szCs w:val="16"/>
              </w:rPr>
            </w:pPr>
            <w:r w:rsidRPr="00D0664E">
              <w:rPr>
                <w:sz w:val="16"/>
                <w:szCs w:val="16"/>
              </w:rPr>
              <w:t xml:space="preserve">50 </w:t>
            </w:r>
            <w:r w:rsidRPr="00D0664E">
              <w:rPr>
                <w:rStyle w:val="Hyperlink"/>
                <w:color w:val="000000" w:themeColor="text1"/>
                <w:sz w:val="16"/>
                <w:szCs w:val="16"/>
              </w:rPr>
              <w:t xml:space="preserve">points </w:t>
            </w:r>
            <w:r w:rsidRPr="00D0664E">
              <w:rPr>
                <w:sz w:val="16"/>
                <w:szCs w:val="16"/>
              </w:rPr>
              <w:t xml:space="preserve">for all (1). </w:t>
            </w:r>
          </w:p>
          <w:p w14:paraId="4670FB8F" w14:textId="21A68F77" w:rsidR="00B64831" w:rsidRPr="00D0664E" w:rsidRDefault="00B64831" w:rsidP="00310A99">
            <w:pPr>
              <w:rPr>
                <w:sz w:val="16"/>
                <w:szCs w:val="16"/>
              </w:rPr>
            </w:pPr>
            <w:r w:rsidRPr="00D0664E">
              <w:rPr>
                <w:sz w:val="16"/>
                <w:szCs w:val="16"/>
              </w:rPr>
              <w:t xml:space="preserve">25 points </w:t>
            </w:r>
            <w:r w:rsidR="005F600B">
              <w:rPr>
                <w:sz w:val="16"/>
                <w:szCs w:val="16"/>
              </w:rPr>
              <w:t>for a majority</w:t>
            </w:r>
            <w:r w:rsidRPr="00D0664E">
              <w:rPr>
                <w:sz w:val="16"/>
                <w:szCs w:val="16"/>
              </w:rPr>
              <w:t xml:space="preserve"> (2).</w:t>
            </w:r>
          </w:p>
          <w:p w14:paraId="785994B2" w14:textId="0DDA80E1" w:rsidR="00B64831" w:rsidRPr="00D0664E" w:rsidRDefault="00B64831" w:rsidP="00310A99">
            <w:pPr>
              <w:rPr>
                <w:sz w:val="16"/>
                <w:szCs w:val="16"/>
              </w:rPr>
            </w:pPr>
            <w:r w:rsidRPr="00D0664E">
              <w:rPr>
                <w:sz w:val="16"/>
                <w:szCs w:val="16"/>
              </w:rPr>
              <w:t xml:space="preserve">12 points </w:t>
            </w:r>
            <w:r w:rsidR="005F600B">
              <w:rPr>
                <w:sz w:val="16"/>
                <w:szCs w:val="16"/>
              </w:rPr>
              <w:t>for a minority</w:t>
            </w:r>
            <w:r w:rsidRPr="00D0664E">
              <w:rPr>
                <w:sz w:val="16"/>
                <w:szCs w:val="16"/>
              </w:rPr>
              <w:t xml:space="preserve"> (3).</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3183FD81" w14:textId="5722C835" w:rsidR="00B64831" w:rsidRPr="00D0664E" w:rsidRDefault="00B64831" w:rsidP="00F263FB">
            <w:pPr>
              <w:rPr>
                <w:rStyle w:val="Hyperlink"/>
                <w:color w:val="000000" w:themeColor="text1"/>
                <w:sz w:val="16"/>
                <w:szCs w:val="16"/>
              </w:rPr>
            </w:pPr>
            <w:r w:rsidRPr="00D0664E">
              <w:rPr>
                <w:rStyle w:val="Hyperlink"/>
                <w:color w:val="000000" w:themeColor="text1"/>
                <w:sz w:val="16"/>
                <w:szCs w:val="16"/>
              </w:rPr>
              <w:t>Further details:</w:t>
            </w:r>
          </w:p>
          <w:p w14:paraId="5098D743" w14:textId="77777777" w:rsidR="00B64831" w:rsidRPr="00D0664E" w:rsidRDefault="00B64831" w:rsidP="00F263FB">
            <w:pPr>
              <w:rPr>
                <w:rStyle w:val="Hyperlink"/>
                <w:color w:val="000000" w:themeColor="text1"/>
                <w:sz w:val="16"/>
                <w:szCs w:val="16"/>
              </w:rPr>
            </w:pPr>
          </w:p>
          <w:p w14:paraId="64B02E53" w14:textId="21D7AC21" w:rsidR="00B64831" w:rsidRPr="00D0664E" w:rsidDel="00885E76" w:rsidRDefault="005F600B" w:rsidP="00F263FB">
            <w:pPr>
              <w:rPr>
                <w:rStyle w:val="Hyperlink"/>
                <w:color w:val="000000" w:themeColor="text1"/>
              </w:rPr>
            </w:pPr>
            <w:r>
              <w:rPr>
                <w:rStyle w:val="Hyperlink"/>
                <w:color w:val="000000" w:themeColor="text1"/>
                <w:sz w:val="16"/>
                <w:szCs w:val="16"/>
              </w:rPr>
              <w:t>Selecting</w:t>
            </w:r>
            <w:r w:rsidR="00B64831" w:rsidRPr="00D0664E">
              <w:rPr>
                <w:rStyle w:val="Hyperlink"/>
                <w:color w:val="000000" w:themeColor="text1"/>
                <w:sz w:val="16"/>
                <w:szCs w:val="16"/>
              </w:rPr>
              <w:t xml:space="preserve"> </w:t>
            </w:r>
            <w:r w:rsidR="00B378AA">
              <w:rPr>
                <w:rStyle w:val="Hyperlink"/>
                <w:color w:val="000000" w:themeColor="text1"/>
                <w:sz w:val="16"/>
                <w:szCs w:val="16"/>
              </w:rPr>
              <w:t>‘</w:t>
            </w:r>
            <w:r w:rsidR="00B64831" w:rsidRPr="00D0664E">
              <w:rPr>
                <w:rStyle w:val="Hyperlink"/>
                <w:color w:val="000000" w:themeColor="text1"/>
                <w:sz w:val="16"/>
                <w:szCs w:val="16"/>
              </w:rPr>
              <w:t>D</w:t>
            </w:r>
            <w:r w:rsidR="00B378AA">
              <w:rPr>
                <w:rStyle w:val="Hyperlink"/>
                <w:color w:val="000000" w:themeColor="text1"/>
                <w:sz w:val="16"/>
                <w:szCs w:val="16"/>
              </w:rPr>
              <w:t>’</w:t>
            </w:r>
            <w:r w:rsidR="00B64831" w:rsidRPr="00D0664E">
              <w:rPr>
                <w:rStyle w:val="Hyperlink"/>
                <w:color w:val="000000" w:themeColor="text1"/>
                <w:sz w:val="16"/>
                <w:szCs w:val="16"/>
              </w:rPr>
              <w:t xml:space="preserve"> will result in 0/100 points for this indicator and the following indicator: INF 3.1</w:t>
            </w:r>
          </w:p>
        </w:tc>
      </w:tr>
      <w:tr w:rsidR="00385C3A" w:rsidRPr="00D0664E" w14:paraId="575050D7" w14:textId="77777777" w:rsidTr="00026A06">
        <w:trPr>
          <w:trHeight w:val="300"/>
        </w:trPr>
        <w:tc>
          <w:tcPr>
            <w:tcW w:w="1842" w:type="dxa"/>
            <w:shd w:val="clear" w:color="auto" w:fill="auto"/>
            <w:vAlign w:val="center"/>
          </w:tcPr>
          <w:p w14:paraId="65843EC4" w14:textId="77777777" w:rsidR="00385C3A" w:rsidRPr="00D0664E" w:rsidDel="002635ED" w:rsidRDefault="00385C3A" w:rsidP="00042FC5">
            <w:pPr>
              <w:rPr>
                <w:b/>
                <w:bCs/>
                <w:sz w:val="16"/>
                <w:szCs w:val="16"/>
              </w:rPr>
            </w:pPr>
            <w:r w:rsidRPr="00D0664E">
              <w:rPr>
                <w:b/>
                <w:sz w:val="16"/>
                <w:szCs w:val="16"/>
              </w:rPr>
              <w:t>Multiplier</w:t>
            </w:r>
          </w:p>
        </w:tc>
        <w:tc>
          <w:tcPr>
            <w:tcW w:w="13043" w:type="dxa"/>
            <w:gridSpan w:val="9"/>
            <w:shd w:val="clear" w:color="auto" w:fill="auto"/>
            <w:vAlign w:val="center"/>
          </w:tcPr>
          <w:p w14:paraId="1D68C4BD" w14:textId="66E339B9" w:rsidR="004B286D" w:rsidRPr="00D0664E" w:rsidRDefault="00FB4670" w:rsidP="00C215AB">
            <w:pPr>
              <w:rPr>
                <w:sz w:val="16"/>
                <w:szCs w:val="16"/>
              </w:rPr>
            </w:pPr>
            <w:r>
              <w:rPr>
                <w:sz w:val="16"/>
                <w:szCs w:val="16"/>
              </w:rPr>
              <w:t>High</w:t>
            </w:r>
          </w:p>
        </w:tc>
      </w:tr>
    </w:tbl>
    <w:p w14:paraId="02BB6BC8" w14:textId="7DCA3C2E" w:rsidR="00591F78" w:rsidRPr="00D0664E" w:rsidRDefault="00591F78">
      <w:pPr>
        <w:spacing w:after="160" w:line="259" w:lineRule="auto"/>
      </w:pPr>
      <w:r w:rsidRPr="00D0664E">
        <w:br w:type="page"/>
      </w:r>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1"/>
        <w:gridCol w:w="4675"/>
        <w:gridCol w:w="1983"/>
        <w:gridCol w:w="1988"/>
        <w:gridCol w:w="9"/>
      </w:tblGrid>
      <w:tr w:rsidR="00026A06" w:rsidRPr="00D0664E" w14:paraId="451270D4" w14:textId="77777777" w:rsidTr="00026A06">
        <w:trPr>
          <w:gridAfter w:val="1"/>
          <w:wAfter w:w="9" w:type="dxa"/>
          <w:trHeight w:val="367"/>
        </w:trPr>
        <w:tc>
          <w:tcPr>
            <w:tcW w:w="1843" w:type="dxa"/>
            <w:vMerge w:val="restart"/>
            <w:shd w:val="clear" w:color="auto" w:fill="DFF5F9"/>
            <w:vAlign w:val="center"/>
            <w:hideMark/>
          </w:tcPr>
          <w:p w14:paraId="3D145EC9" w14:textId="77777777" w:rsidR="00026A06" w:rsidRPr="00D0664E" w:rsidRDefault="00026A06"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lastRenderedPageBreak/>
              <w:t>Indicator ID</w:t>
            </w:r>
          </w:p>
          <w:p w14:paraId="51851365" w14:textId="77777777" w:rsidR="00026A06" w:rsidRPr="00D0664E" w:rsidRDefault="00026A06" w:rsidP="006B2644">
            <w:pPr>
              <w:spacing w:line="240" w:lineRule="auto"/>
              <w:jc w:val="center"/>
              <w:textAlignment w:val="baseline"/>
              <w:rPr>
                <w:rFonts w:eastAsia="Times New Roman" w:cs="Arial"/>
                <w:b/>
                <w:sz w:val="14"/>
                <w:szCs w:val="14"/>
                <w:lang w:eastAsia="en-GB"/>
              </w:rPr>
            </w:pPr>
          </w:p>
          <w:p w14:paraId="7945E361" w14:textId="77777777" w:rsidR="00026A06" w:rsidRPr="00D0664E" w:rsidRDefault="00026A06" w:rsidP="000E721F">
            <w:pPr>
              <w:pStyle w:val="Indicatorsubsection"/>
              <w:rPr>
                <w:lang w:val="en-GB"/>
              </w:rPr>
            </w:pPr>
            <w:bookmarkStart w:id="11" w:name="_Toc131156805"/>
            <w:r w:rsidRPr="00D0664E">
              <w:rPr>
                <w:lang w:val="en-GB"/>
              </w:rPr>
              <w:t>INF 3.1</w:t>
            </w:r>
            <w:bookmarkEnd w:id="11"/>
          </w:p>
        </w:tc>
        <w:tc>
          <w:tcPr>
            <w:tcW w:w="1558" w:type="dxa"/>
            <w:shd w:val="clear" w:color="auto" w:fill="DFF5F9"/>
            <w:vAlign w:val="center"/>
            <w:hideMark/>
          </w:tcPr>
          <w:p w14:paraId="0930EA57" w14:textId="77777777" w:rsidR="00026A06" w:rsidRPr="00D0664E" w:rsidRDefault="00026A06"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2" w:type="dxa"/>
            <w:shd w:val="clear" w:color="auto" w:fill="DFF5F9"/>
            <w:vAlign w:val="center"/>
          </w:tcPr>
          <w:p w14:paraId="349AC6E0" w14:textId="234D724D" w:rsidR="00026A06" w:rsidRPr="00D0664E" w:rsidRDefault="00026A06" w:rsidP="006B2644">
            <w:pPr>
              <w:spacing w:line="240" w:lineRule="auto"/>
              <w:textAlignment w:val="baseline"/>
              <w:rPr>
                <w:rFonts w:eastAsia="Times New Roman" w:cs="Arial"/>
                <w:sz w:val="14"/>
                <w:szCs w:val="14"/>
                <w:lang w:eastAsia="en-GB"/>
              </w:rPr>
            </w:pPr>
            <w:r w:rsidRPr="00D0664E">
              <w:rPr>
                <w:b/>
                <w:bCs/>
                <w:sz w:val="22"/>
                <w:szCs w:val="22"/>
              </w:rPr>
              <w:t>INF 3</w:t>
            </w:r>
          </w:p>
        </w:tc>
        <w:tc>
          <w:tcPr>
            <w:tcW w:w="4677" w:type="dxa"/>
            <w:vMerge w:val="restart"/>
            <w:shd w:val="clear" w:color="auto" w:fill="DFF5F9"/>
            <w:vAlign w:val="center"/>
          </w:tcPr>
          <w:p w14:paraId="30CC4CDA" w14:textId="77777777" w:rsidR="00026A06" w:rsidRPr="00D0664E" w:rsidRDefault="00026A06"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28AD19FE" w14:textId="77777777" w:rsidR="00026A06" w:rsidRPr="00D0664E" w:rsidRDefault="00026A06" w:rsidP="006B2644">
            <w:pPr>
              <w:spacing w:line="240" w:lineRule="auto"/>
              <w:jc w:val="center"/>
              <w:textAlignment w:val="baseline"/>
              <w:rPr>
                <w:rFonts w:eastAsia="Times New Roman" w:cs="Arial"/>
                <w:sz w:val="14"/>
                <w:szCs w:val="14"/>
                <w:lang w:eastAsia="en-GB"/>
              </w:rPr>
            </w:pPr>
          </w:p>
          <w:p w14:paraId="13CAF41A" w14:textId="77777777" w:rsidR="00026A06" w:rsidRPr="00D0664E" w:rsidRDefault="00026A06" w:rsidP="006B2644">
            <w:pPr>
              <w:jc w:val="center"/>
              <w:rPr>
                <w:sz w:val="18"/>
                <w:szCs w:val="18"/>
              </w:rPr>
            </w:pPr>
            <w:r w:rsidRPr="00D0664E">
              <w:rPr>
                <w:b/>
                <w:bCs/>
                <w:sz w:val="22"/>
                <w:szCs w:val="22"/>
              </w:rPr>
              <w:t>Materiality analysis</w:t>
            </w:r>
          </w:p>
        </w:tc>
        <w:tc>
          <w:tcPr>
            <w:tcW w:w="1984" w:type="dxa"/>
            <w:vMerge w:val="restart"/>
            <w:shd w:val="clear" w:color="auto" w:fill="DFF5F9"/>
            <w:vAlign w:val="center"/>
            <w:hideMark/>
          </w:tcPr>
          <w:p w14:paraId="6C034037" w14:textId="77777777" w:rsidR="00026A06" w:rsidRPr="00D0664E" w:rsidRDefault="00026A06"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53C375B7" w14:textId="77777777" w:rsidR="00026A06" w:rsidRPr="00D0664E" w:rsidRDefault="00026A06" w:rsidP="006B2644">
            <w:pPr>
              <w:spacing w:line="240" w:lineRule="auto"/>
              <w:jc w:val="center"/>
              <w:textAlignment w:val="baseline"/>
              <w:rPr>
                <w:rFonts w:eastAsia="Times New Roman" w:cs="Arial"/>
                <w:b/>
                <w:bCs/>
                <w:sz w:val="14"/>
                <w:szCs w:val="14"/>
                <w:lang w:eastAsia="en-GB"/>
              </w:rPr>
            </w:pPr>
          </w:p>
          <w:p w14:paraId="0C87D183" w14:textId="77777777" w:rsidR="00026A06" w:rsidRPr="00D0664E" w:rsidRDefault="00026A06"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w:t>
            </w:r>
            <w:r w:rsidRPr="00D0664E">
              <w:rPr>
                <w:rFonts w:eastAsia="Times New Roman" w:cs="Arial"/>
                <w:sz w:val="22"/>
                <w:szCs w:val="22"/>
                <w:lang w:eastAsia="en-GB"/>
              </w:rPr>
              <w:t> </w:t>
            </w:r>
          </w:p>
        </w:tc>
        <w:tc>
          <w:tcPr>
            <w:tcW w:w="1984" w:type="dxa"/>
            <w:vMerge w:val="restart"/>
            <w:shd w:val="clear" w:color="auto" w:fill="00B0F0"/>
            <w:tcMar>
              <w:top w:w="113" w:type="dxa"/>
              <w:left w:w="113" w:type="dxa"/>
              <w:bottom w:w="113" w:type="dxa"/>
              <w:right w:w="113" w:type="dxa"/>
            </w:tcMar>
            <w:vAlign w:val="center"/>
            <w:hideMark/>
          </w:tcPr>
          <w:p w14:paraId="517D54DF" w14:textId="77777777" w:rsidR="00026A06" w:rsidRPr="00D0664E" w:rsidRDefault="00026A06"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502DD763" w14:textId="77777777" w:rsidR="00026A06" w:rsidRPr="00D0664E" w:rsidRDefault="00026A06" w:rsidP="006B2644">
            <w:pPr>
              <w:spacing w:line="240" w:lineRule="auto"/>
              <w:jc w:val="center"/>
              <w:textAlignment w:val="baseline"/>
              <w:rPr>
                <w:rFonts w:eastAsia="Times New Roman" w:cs="Arial"/>
                <w:b/>
                <w:bCs/>
                <w:color w:val="FFFFFF" w:themeColor="background1"/>
                <w:sz w:val="14"/>
                <w:szCs w:val="14"/>
                <w:lang w:eastAsia="en-GB"/>
              </w:rPr>
            </w:pPr>
          </w:p>
          <w:p w14:paraId="09ACCBC8" w14:textId="77777777" w:rsidR="00026A06" w:rsidRPr="00D0664E" w:rsidRDefault="00026A06"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0D0664E">
              <w:rPr>
                <w:rFonts w:eastAsia="Times New Roman" w:cs="Arial"/>
                <w:b/>
                <w:bCs/>
                <w:color w:val="FFFFFF" w:themeColor="background1"/>
                <w:sz w:val="32"/>
                <w:szCs w:val="32"/>
                <w:lang w:eastAsia="en-GB"/>
              </w:rPr>
              <w:t>CORE</w:t>
            </w:r>
          </w:p>
        </w:tc>
      </w:tr>
      <w:tr w:rsidR="00026A06" w:rsidRPr="00D0664E" w14:paraId="775D5CCF" w14:textId="77777777" w:rsidTr="00026A06">
        <w:trPr>
          <w:gridAfter w:val="1"/>
          <w:wAfter w:w="9" w:type="dxa"/>
          <w:trHeight w:val="367"/>
        </w:trPr>
        <w:tc>
          <w:tcPr>
            <w:tcW w:w="1843" w:type="dxa"/>
            <w:vMerge/>
            <w:shd w:val="clear" w:color="auto" w:fill="DFF5F9"/>
            <w:vAlign w:val="center"/>
          </w:tcPr>
          <w:p w14:paraId="6F7F3F31" w14:textId="77777777" w:rsidR="00026A06" w:rsidRPr="00D0664E" w:rsidRDefault="00026A06" w:rsidP="006B264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FA83442" w14:textId="77777777" w:rsidR="00026A06" w:rsidRPr="00D0664E" w:rsidRDefault="00026A06" w:rsidP="006B2644">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2" w:type="dxa"/>
            <w:shd w:val="clear" w:color="auto" w:fill="DFF5F9"/>
            <w:vAlign w:val="center"/>
          </w:tcPr>
          <w:p w14:paraId="72E9B2BF" w14:textId="1D53E494" w:rsidR="00026A06" w:rsidRPr="00D0664E" w:rsidRDefault="00026A06" w:rsidP="006B2644">
            <w:pPr>
              <w:spacing w:line="240" w:lineRule="auto"/>
              <w:textAlignment w:val="baseline"/>
              <w:rPr>
                <w:rFonts w:eastAsia="Times New Roman" w:cs="Arial"/>
                <w:b/>
                <w:sz w:val="14"/>
                <w:szCs w:val="14"/>
                <w:lang w:eastAsia="en-GB"/>
              </w:rPr>
            </w:pPr>
            <w:r w:rsidRPr="00D0664E">
              <w:rPr>
                <w:b/>
                <w:bCs/>
                <w:sz w:val="22"/>
                <w:szCs w:val="22"/>
              </w:rPr>
              <w:t>N/A</w:t>
            </w:r>
          </w:p>
        </w:tc>
        <w:tc>
          <w:tcPr>
            <w:tcW w:w="4677" w:type="dxa"/>
            <w:vMerge/>
            <w:shd w:val="clear" w:color="auto" w:fill="DFF5F9"/>
            <w:vAlign w:val="center"/>
          </w:tcPr>
          <w:p w14:paraId="0A7B4373" w14:textId="77777777" w:rsidR="00026A06" w:rsidRPr="00D0664E" w:rsidRDefault="00026A06" w:rsidP="006B264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35D74235" w14:textId="77777777" w:rsidR="00026A06" w:rsidRPr="00D0664E" w:rsidRDefault="00026A06" w:rsidP="006B2644">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1E13C445" w14:textId="77777777" w:rsidR="00026A06" w:rsidRPr="00D0664E" w:rsidRDefault="00026A06" w:rsidP="006B2644">
            <w:pPr>
              <w:spacing w:line="240" w:lineRule="auto"/>
              <w:jc w:val="center"/>
              <w:textAlignment w:val="baseline"/>
              <w:rPr>
                <w:rFonts w:eastAsia="Times New Roman" w:cs="Arial"/>
                <w:b/>
                <w:bCs/>
                <w:color w:val="FFFFFF" w:themeColor="background1"/>
                <w:sz w:val="14"/>
                <w:szCs w:val="14"/>
                <w:lang w:eastAsia="en-GB"/>
              </w:rPr>
            </w:pPr>
          </w:p>
        </w:tc>
      </w:tr>
      <w:tr w:rsidR="00670D34" w:rsidRPr="00D0664E" w14:paraId="4D0B62FD" w14:textId="77777777" w:rsidTr="00026A06">
        <w:trPr>
          <w:gridAfter w:val="1"/>
          <w:wAfter w:w="5" w:type="dxa"/>
          <w:trHeight w:val="567"/>
        </w:trPr>
        <w:tc>
          <w:tcPr>
            <w:tcW w:w="14882" w:type="dxa"/>
            <w:gridSpan w:val="6"/>
            <w:shd w:val="clear" w:color="auto" w:fill="FFFFFF" w:themeFill="background1"/>
            <w:tcMar>
              <w:top w:w="113" w:type="dxa"/>
              <w:left w:w="113" w:type="dxa"/>
              <w:bottom w:w="113" w:type="dxa"/>
              <w:right w:w="113" w:type="dxa"/>
            </w:tcMar>
            <w:vAlign w:val="center"/>
            <w:hideMark/>
          </w:tcPr>
          <w:p w14:paraId="423E1CA9" w14:textId="310F701E" w:rsidR="00670D34" w:rsidRPr="00D0664E" w:rsidRDefault="00670D34" w:rsidP="006B2644">
            <w:pPr>
              <w:spacing w:line="276" w:lineRule="auto"/>
              <w:textAlignment w:val="baseline"/>
              <w:rPr>
                <w:rFonts w:eastAsia="Times New Roman" w:cs="Arial"/>
                <w:b/>
                <w:lang w:eastAsia="en-GB"/>
              </w:rPr>
            </w:pPr>
            <w:r w:rsidRPr="00D0664E">
              <w:rPr>
                <w:rFonts w:eastAsia="Times New Roman" w:cs="Arial"/>
                <w:b/>
                <w:lang w:eastAsia="en-GB"/>
              </w:rPr>
              <w:t xml:space="preserve">During the reporting year, what tools, standards and data did you use in your </w:t>
            </w:r>
            <w:hyperlink r:id="rId27" w:history="1">
              <w:r w:rsidRPr="00D0664E">
                <w:rPr>
                  <w:rStyle w:val="Hyperlink"/>
                  <w:rFonts w:eastAsia="Times New Roman" w:cs="Arial"/>
                  <w:b/>
                  <w:lang w:eastAsia="en-GB"/>
                </w:rPr>
                <w:t>ESG materiality analysis</w:t>
              </w:r>
            </w:hyperlink>
            <w:r w:rsidRPr="00D0664E">
              <w:rPr>
                <w:rFonts w:eastAsia="Times New Roman" w:cs="Arial"/>
                <w:b/>
                <w:lang w:eastAsia="en-GB"/>
              </w:rPr>
              <w:t xml:space="preserve"> of potential infrastructure investments? </w:t>
            </w:r>
          </w:p>
          <w:p w14:paraId="6331EE8E" w14:textId="77777777" w:rsidR="008436FE" w:rsidRPr="00D0664E" w:rsidRDefault="008436FE" w:rsidP="006B2644">
            <w:pPr>
              <w:spacing w:line="276" w:lineRule="auto"/>
              <w:textAlignment w:val="baseline"/>
              <w:rPr>
                <w:rFonts w:eastAsia="Times New Roman" w:cs="Arial"/>
                <w:b/>
                <w:lang w:eastAsia="en-GB"/>
              </w:rPr>
            </w:pPr>
          </w:p>
          <w:p w14:paraId="53BE77EB" w14:textId="384CF794" w:rsidR="008436FE" w:rsidRPr="00D0664E" w:rsidRDefault="008436FE" w:rsidP="006B2644">
            <w:pPr>
              <w:spacing w:line="276" w:lineRule="auto"/>
              <w:textAlignment w:val="baseline"/>
              <w:rPr>
                <w:rFonts w:eastAsia="Times New Roman" w:cs="Arial"/>
                <w:i/>
                <w:iCs/>
                <w:lang w:eastAsia="en-GB"/>
              </w:rPr>
            </w:pPr>
            <w:r w:rsidRPr="003D2471">
              <w:rPr>
                <w:rStyle w:val="Hyperlink"/>
                <w:rFonts w:cs="Arial"/>
                <w:i/>
                <w:color w:val="000000" w:themeColor="text1"/>
              </w:rPr>
              <w:t xml:space="preserve">If signatories did not analyse any potential infrastructure investments in the reporting year, they should refer to the last reporting year in which they </w:t>
            </w:r>
            <w:r w:rsidR="00B378AA" w:rsidRPr="003D2471">
              <w:rPr>
                <w:rStyle w:val="Hyperlink"/>
                <w:rFonts w:cs="Arial"/>
                <w:i/>
                <w:color w:val="000000" w:themeColor="text1"/>
              </w:rPr>
              <w:t>analysed</w:t>
            </w:r>
            <w:r w:rsidRPr="003D2471">
              <w:rPr>
                <w:rStyle w:val="Hyperlink"/>
                <w:rFonts w:cs="Arial"/>
                <w:i/>
                <w:color w:val="000000" w:themeColor="text1"/>
              </w:rPr>
              <w:t xml:space="preserve"> potential infrastructure investments.</w:t>
            </w:r>
          </w:p>
        </w:tc>
      </w:tr>
      <w:tr w:rsidR="00670D34" w:rsidRPr="00D0664E" w14:paraId="08DF000A" w14:textId="77777777" w:rsidTr="00026A06">
        <w:trPr>
          <w:gridAfter w:val="1"/>
          <w:wAfter w:w="5" w:type="dxa"/>
          <w:trHeight w:val="465"/>
        </w:trPr>
        <w:tc>
          <w:tcPr>
            <w:tcW w:w="148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529C8A" w14:textId="4BB304BF" w:rsidR="00913FF0" w:rsidRPr="00D0664E" w:rsidRDefault="003C2B86" w:rsidP="009D0155">
            <w:pPr>
              <w:pStyle w:val="ListParagraph"/>
              <w:numPr>
                <w:ilvl w:val="0"/>
                <w:numId w:val="21"/>
              </w:numPr>
              <w:spacing w:line="276" w:lineRule="auto"/>
              <w:textAlignment w:val="baseline"/>
              <w:rPr>
                <w:rFonts w:eastAsia="Times New Roman" w:cs="Arial"/>
                <w:lang w:eastAsia="en-GB"/>
              </w:rPr>
            </w:pPr>
            <w:r w:rsidRPr="00D0664E">
              <w:rPr>
                <w:rFonts w:eastAsia="Times New Roman" w:cs="Arial"/>
                <w:lang w:eastAsia="en-GB"/>
              </w:rPr>
              <w:t>(A)</w:t>
            </w:r>
            <w:r w:rsidR="2E7B2935" w:rsidRPr="00D0664E">
              <w:rPr>
                <w:rFonts w:eastAsia="Times New Roman" w:cs="Arial"/>
                <w:lang w:eastAsia="en-GB"/>
              </w:rPr>
              <w:t xml:space="preserve"> We used GRI standards to inform our infrastructure </w:t>
            </w:r>
            <w:r w:rsidR="002265AA" w:rsidRPr="00D0664E">
              <w:rPr>
                <w:rFonts w:eastAsia="Times New Roman" w:cs="Arial"/>
                <w:lang w:eastAsia="en-GB"/>
              </w:rPr>
              <w:t xml:space="preserve">ESG </w:t>
            </w:r>
            <w:r w:rsidR="2E7B2935" w:rsidRPr="00D0664E">
              <w:rPr>
                <w:rFonts w:eastAsia="Times New Roman" w:cs="Arial"/>
                <w:lang w:eastAsia="en-GB"/>
              </w:rPr>
              <w:t>materiality analysis</w:t>
            </w:r>
          </w:p>
          <w:p w14:paraId="0B4C407D" w14:textId="3BAE4BEE" w:rsidR="00913FF0" w:rsidRPr="00D0664E" w:rsidRDefault="003C2B86" w:rsidP="009D0155">
            <w:pPr>
              <w:pStyle w:val="ListParagraph"/>
              <w:numPr>
                <w:ilvl w:val="0"/>
                <w:numId w:val="21"/>
              </w:numPr>
              <w:spacing w:line="276" w:lineRule="auto"/>
              <w:textAlignment w:val="baseline"/>
              <w:rPr>
                <w:rFonts w:eastAsia="Times New Roman" w:cs="Arial"/>
                <w:lang w:eastAsia="en-GB"/>
              </w:rPr>
            </w:pPr>
            <w:r w:rsidRPr="00D0664E">
              <w:rPr>
                <w:rFonts w:eastAsia="Times New Roman" w:cs="Arial"/>
                <w:lang w:eastAsia="en-GB"/>
              </w:rPr>
              <w:t>(B)</w:t>
            </w:r>
            <w:r w:rsidR="00913FF0" w:rsidRPr="00D0664E">
              <w:rPr>
                <w:rFonts w:eastAsia="Times New Roman" w:cs="Arial"/>
                <w:lang w:eastAsia="en-GB"/>
              </w:rPr>
              <w:t xml:space="preserve"> We used SASB </w:t>
            </w:r>
            <w:r w:rsidR="00120679" w:rsidRPr="00D0664E">
              <w:rPr>
                <w:rFonts w:eastAsia="Times New Roman" w:cs="Arial"/>
                <w:lang w:eastAsia="en-GB"/>
              </w:rPr>
              <w:t xml:space="preserve">standards </w:t>
            </w:r>
            <w:r w:rsidR="00913FF0" w:rsidRPr="00D0664E">
              <w:rPr>
                <w:rFonts w:eastAsia="Times New Roman" w:cs="Arial"/>
                <w:lang w:eastAsia="en-GB"/>
              </w:rPr>
              <w:t xml:space="preserve">to inform our infrastructure </w:t>
            </w:r>
            <w:r w:rsidR="002265AA" w:rsidRPr="00D0664E">
              <w:rPr>
                <w:rFonts w:eastAsia="Times New Roman" w:cs="Arial"/>
                <w:lang w:eastAsia="en-GB"/>
              </w:rPr>
              <w:t xml:space="preserve">ESG </w:t>
            </w:r>
            <w:r w:rsidR="00913FF0" w:rsidRPr="00D0664E">
              <w:rPr>
                <w:rFonts w:eastAsia="Times New Roman" w:cs="Arial"/>
                <w:lang w:eastAsia="en-GB"/>
              </w:rPr>
              <w:t>materiality analysis</w:t>
            </w:r>
          </w:p>
          <w:p w14:paraId="32F215E2" w14:textId="373112B0" w:rsidR="00FB19F9" w:rsidRPr="00D0664E" w:rsidRDefault="003C2B86" w:rsidP="009D0155">
            <w:pPr>
              <w:pStyle w:val="ListParagraph"/>
              <w:numPr>
                <w:ilvl w:val="0"/>
                <w:numId w:val="21"/>
              </w:numPr>
              <w:spacing w:line="276" w:lineRule="auto"/>
              <w:textAlignment w:val="baseline"/>
              <w:rPr>
                <w:rFonts w:eastAsia="Times New Roman" w:cs="Arial"/>
                <w:lang w:eastAsia="en-GB"/>
              </w:rPr>
            </w:pPr>
            <w:r w:rsidRPr="00D0664E">
              <w:rPr>
                <w:rFonts w:eastAsia="Times New Roman" w:cs="Arial"/>
                <w:lang w:eastAsia="en-GB"/>
              </w:rPr>
              <w:t>(C)</w:t>
            </w:r>
            <w:r w:rsidR="2E7B2935" w:rsidRPr="00D0664E">
              <w:rPr>
                <w:rFonts w:eastAsia="Times New Roman" w:cs="Arial"/>
                <w:lang w:eastAsia="en-GB"/>
              </w:rPr>
              <w:t xml:space="preserve"> </w:t>
            </w:r>
            <w:r w:rsidR="00D53A85" w:rsidRPr="00D0664E">
              <w:rPr>
                <w:rFonts w:eastAsia="Times New Roman" w:cs="Arial"/>
                <w:lang w:eastAsia="en-GB"/>
              </w:rPr>
              <w:t xml:space="preserve">We used the UN Sustainable Development Goals (SDGs) </w:t>
            </w:r>
            <w:r w:rsidR="00FB19F9" w:rsidRPr="00D0664E">
              <w:rPr>
                <w:rFonts w:eastAsia="Times New Roman" w:cs="Arial"/>
                <w:lang w:eastAsia="en-GB"/>
              </w:rPr>
              <w:t xml:space="preserve">to inform our infrastructure </w:t>
            </w:r>
            <w:r w:rsidR="002265AA" w:rsidRPr="00D0664E">
              <w:rPr>
                <w:rFonts w:eastAsia="Times New Roman" w:cs="Arial"/>
                <w:lang w:eastAsia="en-GB"/>
              </w:rPr>
              <w:t xml:space="preserve">ESG </w:t>
            </w:r>
            <w:r w:rsidR="00FB19F9" w:rsidRPr="00D0664E">
              <w:rPr>
                <w:rFonts w:eastAsia="Times New Roman" w:cs="Arial"/>
                <w:lang w:eastAsia="en-GB"/>
              </w:rPr>
              <w:t>materiality analysis</w:t>
            </w:r>
          </w:p>
          <w:p w14:paraId="0752B389" w14:textId="5F7E6BF1" w:rsidR="00913FF0" w:rsidRPr="00D0664E" w:rsidRDefault="003C2B86" w:rsidP="009D0155">
            <w:pPr>
              <w:pStyle w:val="ListParagraph"/>
              <w:numPr>
                <w:ilvl w:val="0"/>
                <w:numId w:val="21"/>
              </w:numPr>
              <w:spacing w:line="276" w:lineRule="auto"/>
              <w:textAlignment w:val="baseline"/>
              <w:rPr>
                <w:rFonts w:eastAsia="Times New Roman" w:cs="Arial"/>
                <w:lang w:eastAsia="en-GB"/>
              </w:rPr>
            </w:pPr>
            <w:r w:rsidRPr="00D0664E">
              <w:rPr>
                <w:rFonts w:eastAsia="Times New Roman" w:cs="Arial"/>
                <w:lang w:eastAsia="en-GB"/>
              </w:rPr>
              <w:t>(</w:t>
            </w:r>
            <w:r w:rsidR="00265B90" w:rsidRPr="00D0664E">
              <w:rPr>
                <w:rFonts w:eastAsia="Times New Roman" w:cs="Arial"/>
                <w:lang w:eastAsia="en-GB"/>
              </w:rPr>
              <w:t>D</w:t>
            </w:r>
            <w:r w:rsidRPr="00D0664E">
              <w:rPr>
                <w:rFonts w:eastAsia="Times New Roman" w:cs="Arial"/>
                <w:lang w:eastAsia="en-GB"/>
              </w:rPr>
              <w:t>)</w:t>
            </w:r>
            <w:r w:rsidR="2E7B2935" w:rsidRPr="00D0664E">
              <w:rPr>
                <w:rFonts w:eastAsia="Times New Roman" w:cs="Arial"/>
                <w:lang w:eastAsia="en-GB"/>
              </w:rPr>
              <w:t xml:space="preserve"> We used </w:t>
            </w:r>
            <w:r w:rsidR="00B378AA">
              <w:rPr>
                <w:rFonts w:eastAsia="Times New Roman" w:cs="Arial"/>
                <w:lang w:eastAsia="en-GB"/>
              </w:rPr>
              <w:t xml:space="preserve">the </w:t>
            </w:r>
            <w:r w:rsidR="2E7B2935" w:rsidRPr="00D0664E">
              <w:rPr>
                <w:rFonts w:eastAsia="Times New Roman" w:cs="Arial"/>
                <w:lang w:eastAsia="en-GB"/>
              </w:rPr>
              <w:t xml:space="preserve">GRESB Materiality Assessment (RC7) or similar to inform our infrastructure </w:t>
            </w:r>
            <w:r w:rsidR="002265AA" w:rsidRPr="00D0664E">
              <w:rPr>
                <w:rFonts w:eastAsia="Times New Roman" w:cs="Arial"/>
                <w:lang w:eastAsia="en-GB"/>
              </w:rPr>
              <w:t xml:space="preserve">ESG </w:t>
            </w:r>
            <w:r w:rsidR="2E7B2935" w:rsidRPr="00D0664E">
              <w:rPr>
                <w:rFonts w:eastAsia="Times New Roman" w:cs="Arial"/>
                <w:lang w:eastAsia="en-GB"/>
              </w:rPr>
              <w:t xml:space="preserve">materiality analysis </w:t>
            </w:r>
          </w:p>
          <w:p w14:paraId="0ABE441F" w14:textId="353F54F1" w:rsidR="00913FF0" w:rsidRPr="00D0664E" w:rsidRDefault="003C2B86" w:rsidP="009D0155">
            <w:pPr>
              <w:pStyle w:val="ListParagraph"/>
              <w:numPr>
                <w:ilvl w:val="0"/>
                <w:numId w:val="21"/>
              </w:numPr>
              <w:spacing w:line="276" w:lineRule="auto"/>
              <w:textAlignment w:val="baseline"/>
              <w:rPr>
                <w:rFonts w:eastAsia="Times New Roman" w:cs="Arial"/>
                <w:lang w:eastAsia="en-GB"/>
              </w:rPr>
            </w:pPr>
            <w:r w:rsidRPr="00D0664E">
              <w:rPr>
                <w:rFonts w:eastAsia="Times New Roman" w:cs="Arial"/>
                <w:lang w:eastAsia="en-GB"/>
              </w:rPr>
              <w:t>(</w:t>
            </w:r>
            <w:r w:rsidR="00265B90" w:rsidRPr="00D0664E">
              <w:rPr>
                <w:rFonts w:eastAsia="Times New Roman" w:cs="Arial"/>
                <w:lang w:eastAsia="en-GB"/>
              </w:rPr>
              <w:t>E</w:t>
            </w:r>
            <w:r w:rsidRPr="00D0664E">
              <w:rPr>
                <w:rFonts w:eastAsia="Times New Roman" w:cs="Arial"/>
                <w:lang w:eastAsia="en-GB"/>
              </w:rPr>
              <w:t>)</w:t>
            </w:r>
            <w:r w:rsidR="2E7B2935" w:rsidRPr="00D0664E">
              <w:rPr>
                <w:rFonts w:eastAsia="Times New Roman" w:cs="Arial"/>
                <w:lang w:eastAsia="en-GB"/>
              </w:rPr>
              <w:t xml:space="preserve"> We used</w:t>
            </w:r>
            <w:r w:rsidR="00B378AA">
              <w:rPr>
                <w:rFonts w:eastAsia="Times New Roman" w:cs="Arial"/>
                <w:lang w:eastAsia="en-GB"/>
              </w:rPr>
              <w:t xml:space="preserve"> the</w:t>
            </w:r>
            <w:r w:rsidR="2E7B2935" w:rsidRPr="00D0664E">
              <w:rPr>
                <w:rFonts w:eastAsia="Times New Roman" w:cs="Arial"/>
                <w:lang w:eastAsia="en-GB"/>
              </w:rPr>
              <w:t xml:space="preserve"> </w:t>
            </w:r>
            <w:hyperlink r:id="rId28" w:history="1">
              <w:r w:rsidR="2E7B2935" w:rsidRPr="0087525A">
                <w:rPr>
                  <w:rStyle w:val="Hyperlink"/>
                  <w:rFonts w:eastAsia="Times New Roman" w:cs="Arial"/>
                  <w:lang w:eastAsia="en-GB"/>
                </w:rPr>
                <w:t>environmental</w:t>
              </w:r>
            </w:hyperlink>
            <w:r w:rsidR="2E7B2935" w:rsidRPr="0087525A">
              <w:rPr>
                <w:rFonts w:eastAsia="Times New Roman" w:cs="Arial"/>
                <w:lang w:eastAsia="en-GB"/>
              </w:rPr>
              <w:t xml:space="preserve"> and </w:t>
            </w:r>
            <w:hyperlink r:id="rId29" w:history="1">
              <w:r w:rsidR="2E7B2935" w:rsidRPr="0087525A">
                <w:rPr>
                  <w:rStyle w:val="Hyperlink"/>
                  <w:rFonts w:eastAsia="Times New Roman" w:cs="Arial"/>
                  <w:lang w:eastAsia="en-GB"/>
                </w:rPr>
                <w:t xml:space="preserve">social </w:t>
              </w:r>
              <w:r w:rsidR="2136FAC2" w:rsidRPr="0087525A">
                <w:rPr>
                  <w:rStyle w:val="Hyperlink"/>
                  <w:rFonts w:eastAsia="Times New Roman" w:cs="Arial"/>
                  <w:lang w:eastAsia="en-GB"/>
                </w:rPr>
                <w:t>factors</w:t>
              </w:r>
            </w:hyperlink>
            <w:r w:rsidR="2136FAC2" w:rsidRPr="00D0664E">
              <w:rPr>
                <w:rFonts w:eastAsia="Times New Roman" w:cs="Arial"/>
                <w:lang w:eastAsia="en-GB"/>
              </w:rPr>
              <w:t xml:space="preserve"> </w:t>
            </w:r>
            <w:r w:rsidR="2E7B2935" w:rsidRPr="00D0664E">
              <w:rPr>
                <w:rFonts w:eastAsia="Times New Roman" w:cs="Arial"/>
                <w:lang w:eastAsia="en-GB"/>
              </w:rPr>
              <w:t xml:space="preserve">detailed in the </w:t>
            </w:r>
            <w:r w:rsidR="2E7B2935" w:rsidRPr="0087525A">
              <w:rPr>
                <w:rFonts w:eastAsia="Times New Roman" w:cs="Arial"/>
                <w:lang w:eastAsia="en-GB"/>
              </w:rPr>
              <w:t>IFC Performance Standards</w:t>
            </w:r>
            <w:r w:rsidR="2E7B2935" w:rsidRPr="00D0664E">
              <w:rPr>
                <w:rFonts w:eastAsia="Times New Roman" w:cs="Arial"/>
                <w:lang w:eastAsia="en-GB"/>
              </w:rPr>
              <w:t xml:space="preserve"> (or similar standards</w:t>
            </w:r>
            <w:r w:rsidR="2A930298" w:rsidRPr="00D0664E">
              <w:rPr>
                <w:rFonts w:eastAsia="Times New Roman" w:cs="Arial"/>
                <w:lang w:eastAsia="en-GB"/>
              </w:rPr>
              <w:t xml:space="preserve"> used by development finance institutions</w:t>
            </w:r>
            <w:r w:rsidR="2E7B2935" w:rsidRPr="00D0664E">
              <w:rPr>
                <w:rFonts w:eastAsia="Times New Roman" w:cs="Arial"/>
                <w:lang w:eastAsia="en-GB"/>
              </w:rPr>
              <w:t xml:space="preserve">) in our infrastructure </w:t>
            </w:r>
            <w:r w:rsidR="002265AA" w:rsidRPr="00D0664E">
              <w:rPr>
                <w:rFonts w:eastAsia="Times New Roman" w:cs="Arial"/>
                <w:lang w:eastAsia="en-GB"/>
              </w:rPr>
              <w:t xml:space="preserve">ESG </w:t>
            </w:r>
            <w:r w:rsidR="2E7B2935" w:rsidRPr="00D0664E">
              <w:rPr>
                <w:rFonts w:eastAsia="Times New Roman" w:cs="Arial"/>
                <w:lang w:eastAsia="en-GB"/>
              </w:rPr>
              <w:t xml:space="preserve">materiality analysis </w:t>
            </w:r>
          </w:p>
          <w:p w14:paraId="40481953" w14:textId="10C181B6" w:rsidR="00913FF0" w:rsidRPr="00D0664E" w:rsidRDefault="003C2B86" w:rsidP="009D0155">
            <w:pPr>
              <w:pStyle w:val="ListParagraph"/>
              <w:numPr>
                <w:ilvl w:val="0"/>
                <w:numId w:val="21"/>
              </w:numPr>
              <w:spacing w:line="276" w:lineRule="auto"/>
              <w:textAlignment w:val="baseline"/>
              <w:rPr>
                <w:rFonts w:eastAsia="Times New Roman" w:cs="Arial"/>
                <w:lang w:eastAsia="en-GB"/>
              </w:rPr>
            </w:pPr>
            <w:r w:rsidRPr="00D0664E">
              <w:rPr>
                <w:rFonts w:eastAsia="Times New Roman" w:cs="Arial"/>
                <w:lang w:eastAsia="en-GB"/>
              </w:rPr>
              <w:t>(</w:t>
            </w:r>
            <w:r w:rsidR="00265B90" w:rsidRPr="00D0664E">
              <w:rPr>
                <w:rFonts w:eastAsia="Times New Roman" w:cs="Arial"/>
                <w:lang w:eastAsia="en-GB"/>
              </w:rPr>
              <w:t>F</w:t>
            </w:r>
            <w:r w:rsidRPr="00D0664E">
              <w:rPr>
                <w:rFonts w:eastAsia="Times New Roman" w:cs="Arial"/>
                <w:lang w:eastAsia="en-GB"/>
              </w:rPr>
              <w:t>)</w:t>
            </w:r>
            <w:r w:rsidR="00913FF0" w:rsidRPr="00D0664E">
              <w:rPr>
                <w:rFonts w:eastAsia="Times New Roman" w:cs="Arial"/>
                <w:lang w:eastAsia="en-GB"/>
              </w:rPr>
              <w:t xml:space="preserve"> We used </w:t>
            </w:r>
            <w:r w:rsidR="00913FF0" w:rsidRPr="00125364">
              <w:rPr>
                <w:rFonts w:eastAsia="Times New Roman" w:cs="Arial"/>
                <w:lang w:eastAsia="en-GB"/>
              </w:rPr>
              <w:t xml:space="preserve">climate </w:t>
            </w:r>
            <w:r w:rsidR="00913FF0" w:rsidRPr="00D0664E">
              <w:rPr>
                <w:rFonts w:eastAsia="Times New Roman" w:cs="Arial"/>
                <w:lang w:eastAsia="en-GB"/>
              </w:rPr>
              <w:t>disclosures</w:t>
            </w:r>
            <w:r w:rsidR="00B378AA">
              <w:rPr>
                <w:rFonts w:eastAsia="Times New Roman" w:cs="Arial"/>
                <w:lang w:eastAsia="en-GB"/>
              </w:rPr>
              <w:t>,</w:t>
            </w:r>
            <w:r w:rsidR="00913FF0" w:rsidRPr="00D0664E">
              <w:rPr>
                <w:rFonts w:eastAsia="Times New Roman" w:cs="Arial"/>
                <w:lang w:eastAsia="en-GB"/>
              </w:rPr>
              <w:t xml:space="preserve"> such as the TCFD recommendations</w:t>
            </w:r>
            <w:r w:rsidR="005A0143" w:rsidRPr="00D0664E">
              <w:rPr>
                <w:rFonts w:eastAsia="Times New Roman" w:cs="Arial"/>
                <w:lang w:eastAsia="en-GB"/>
              </w:rPr>
              <w:t xml:space="preserve"> </w:t>
            </w:r>
            <w:r w:rsidR="00913FF0" w:rsidRPr="00D0664E">
              <w:rPr>
                <w:rFonts w:eastAsia="Times New Roman" w:cs="Arial"/>
                <w:lang w:eastAsia="en-GB"/>
              </w:rPr>
              <w:t xml:space="preserve">or other climate risk </w:t>
            </w:r>
            <w:r w:rsidR="005A0143" w:rsidRPr="00D0664E">
              <w:rPr>
                <w:rFonts w:eastAsia="Times New Roman" w:cs="Arial"/>
                <w:lang w:eastAsia="en-GB"/>
              </w:rPr>
              <w:t xml:space="preserve">and/or exposure </w:t>
            </w:r>
            <w:r w:rsidR="00913FF0" w:rsidRPr="00D0664E">
              <w:rPr>
                <w:rFonts w:eastAsia="Times New Roman" w:cs="Arial"/>
                <w:lang w:eastAsia="en-GB"/>
              </w:rPr>
              <w:t>analysis tools</w:t>
            </w:r>
            <w:r w:rsidR="005A0143" w:rsidRPr="00D0664E">
              <w:rPr>
                <w:rFonts w:eastAsia="Times New Roman" w:cs="Arial"/>
                <w:lang w:eastAsia="en-GB"/>
              </w:rPr>
              <w:t>,</w:t>
            </w:r>
            <w:r w:rsidR="00913FF0" w:rsidRPr="00D0664E">
              <w:rPr>
                <w:rFonts w:eastAsia="Times New Roman" w:cs="Arial"/>
                <w:lang w:eastAsia="en-GB"/>
              </w:rPr>
              <w:t xml:space="preserve"> to inform our infrastructure </w:t>
            </w:r>
            <w:r w:rsidR="002265AA" w:rsidRPr="00D0664E">
              <w:rPr>
                <w:rFonts w:eastAsia="Times New Roman" w:cs="Arial"/>
                <w:lang w:eastAsia="en-GB"/>
              </w:rPr>
              <w:t xml:space="preserve">ESG </w:t>
            </w:r>
            <w:r w:rsidR="00913FF0" w:rsidRPr="00D0664E">
              <w:rPr>
                <w:rFonts w:eastAsia="Times New Roman" w:cs="Arial"/>
                <w:lang w:eastAsia="en-GB"/>
              </w:rPr>
              <w:t>materiality analysis</w:t>
            </w:r>
          </w:p>
          <w:p w14:paraId="769755F0" w14:textId="251C2850" w:rsidR="009D0155" w:rsidRPr="00D0664E" w:rsidRDefault="009D0155" w:rsidP="00E837DB">
            <w:pPr>
              <w:pStyle w:val="ListParagraph"/>
              <w:numPr>
                <w:ilvl w:val="0"/>
                <w:numId w:val="21"/>
              </w:numPr>
              <w:spacing w:line="276" w:lineRule="auto"/>
              <w:textAlignment w:val="baseline"/>
              <w:rPr>
                <w:rFonts w:eastAsia="Times New Roman" w:cs="Arial"/>
                <w:lang w:eastAsia="en-GB"/>
              </w:rPr>
            </w:pPr>
            <w:r w:rsidRPr="00D0664E">
              <w:rPr>
                <w:rFonts w:eastAsia="Times New Roman" w:cs="Arial"/>
                <w:lang w:eastAsia="en-GB"/>
              </w:rPr>
              <w:t>(</w:t>
            </w:r>
            <w:r w:rsidR="00E837DB" w:rsidRPr="00D0664E">
              <w:rPr>
                <w:rFonts w:eastAsia="Times New Roman" w:cs="Arial"/>
                <w:lang w:eastAsia="en-GB"/>
              </w:rPr>
              <w:t>G</w:t>
            </w:r>
            <w:r w:rsidRPr="00D0664E">
              <w:rPr>
                <w:rFonts w:eastAsia="Times New Roman" w:cs="Arial"/>
                <w:lang w:eastAsia="en-GB"/>
              </w:rPr>
              <w:t>) We used the UN Guiding Principles on Business and Human Rights (UNGPs) to inform our infrastructure ESG materiality analysis</w:t>
            </w:r>
          </w:p>
          <w:p w14:paraId="0CDF0403" w14:textId="57282E14" w:rsidR="00913FF0" w:rsidRPr="00D0664E" w:rsidRDefault="003C2B86" w:rsidP="009D0155">
            <w:pPr>
              <w:pStyle w:val="ListParagraph"/>
              <w:numPr>
                <w:ilvl w:val="0"/>
                <w:numId w:val="21"/>
              </w:numPr>
              <w:spacing w:line="276" w:lineRule="auto"/>
              <w:textAlignment w:val="baseline"/>
              <w:rPr>
                <w:rFonts w:eastAsia="Times New Roman" w:cs="Arial"/>
                <w:lang w:eastAsia="en-GB"/>
              </w:rPr>
            </w:pPr>
            <w:r w:rsidRPr="00D0664E">
              <w:rPr>
                <w:rFonts w:eastAsia="Times New Roman" w:cs="Arial"/>
                <w:lang w:eastAsia="en-GB"/>
              </w:rPr>
              <w:t>(</w:t>
            </w:r>
            <w:r w:rsidR="00E837DB" w:rsidRPr="00D0664E">
              <w:rPr>
                <w:rFonts w:eastAsia="Times New Roman" w:cs="Arial"/>
                <w:lang w:eastAsia="en-GB"/>
              </w:rPr>
              <w:t>H</w:t>
            </w:r>
            <w:r w:rsidRPr="00D0664E">
              <w:rPr>
                <w:rFonts w:eastAsia="Times New Roman" w:cs="Arial"/>
                <w:lang w:eastAsia="en-GB"/>
              </w:rPr>
              <w:t>)</w:t>
            </w:r>
            <w:r w:rsidR="2E7B2935" w:rsidRPr="00D0664E">
              <w:rPr>
                <w:rFonts w:eastAsia="Times New Roman" w:cs="Arial"/>
                <w:lang w:eastAsia="en-GB"/>
              </w:rPr>
              <w:t xml:space="preserve"> We used geopolitical and macro-economic considerations in our infrastructure </w:t>
            </w:r>
            <w:r w:rsidR="002265AA" w:rsidRPr="00D0664E">
              <w:rPr>
                <w:rFonts w:eastAsia="Times New Roman" w:cs="Arial"/>
                <w:lang w:eastAsia="en-GB"/>
              </w:rPr>
              <w:t xml:space="preserve">ESG </w:t>
            </w:r>
            <w:r w:rsidR="2E7B2935" w:rsidRPr="00D0664E">
              <w:rPr>
                <w:rFonts w:eastAsia="Times New Roman" w:cs="Arial"/>
                <w:lang w:eastAsia="en-GB"/>
              </w:rPr>
              <w:t>materiality analysis</w:t>
            </w:r>
          </w:p>
          <w:p w14:paraId="1BFC1BF7" w14:textId="55FBD493" w:rsidR="00BC2546" w:rsidRPr="00D0664E" w:rsidRDefault="38041BE4" w:rsidP="009D0155">
            <w:pPr>
              <w:pStyle w:val="ListParagraph"/>
              <w:numPr>
                <w:ilvl w:val="0"/>
                <w:numId w:val="21"/>
              </w:numPr>
              <w:spacing w:line="276" w:lineRule="auto"/>
              <w:textAlignment w:val="baseline"/>
              <w:rPr>
                <w:rFonts w:eastAsia="Times New Roman" w:cs="Arial"/>
                <w:lang w:eastAsia="en-GB"/>
              </w:rPr>
            </w:pPr>
            <w:r w:rsidRPr="00D0664E">
              <w:rPr>
                <w:rFonts w:eastAsia="Times New Roman" w:cs="Arial"/>
                <w:lang w:eastAsia="en-GB"/>
              </w:rPr>
              <w:t>(</w:t>
            </w:r>
            <w:r w:rsidR="00E837DB" w:rsidRPr="00D0664E">
              <w:rPr>
                <w:rFonts w:eastAsia="Times New Roman" w:cs="Arial"/>
                <w:lang w:eastAsia="en-GB"/>
              </w:rPr>
              <w:t>I</w:t>
            </w:r>
            <w:r w:rsidRPr="00D0664E">
              <w:rPr>
                <w:rFonts w:eastAsia="Times New Roman" w:cs="Arial"/>
                <w:lang w:eastAsia="en-GB"/>
              </w:rPr>
              <w:t xml:space="preserve">) We </w:t>
            </w:r>
            <w:hyperlink r:id="rId30" w:history="1">
              <w:r w:rsidRPr="00D0664E">
                <w:rPr>
                  <w:rStyle w:val="Hyperlink"/>
                  <w:rFonts w:eastAsia="Times New Roman" w:cs="Arial"/>
                  <w:lang w:eastAsia="en-GB"/>
                </w:rPr>
                <w:t>engaged</w:t>
              </w:r>
            </w:hyperlink>
            <w:r w:rsidRPr="00D0664E">
              <w:rPr>
                <w:rFonts w:eastAsia="Times New Roman" w:cs="Arial"/>
                <w:lang w:eastAsia="en-GB"/>
              </w:rPr>
              <w:t xml:space="preserve"> with </w:t>
            </w:r>
            <w:r w:rsidR="005D6BE9" w:rsidRPr="00D0664E">
              <w:rPr>
                <w:rFonts w:eastAsia="Times New Roman" w:cs="Arial"/>
                <w:lang w:eastAsia="en-GB"/>
              </w:rPr>
              <w:t xml:space="preserve">existing owners and/or managers (or developers for new infrastructure </w:t>
            </w:r>
            <w:r w:rsidR="004632C0" w:rsidRPr="00D0664E">
              <w:rPr>
                <w:rFonts w:eastAsia="Times New Roman" w:cs="Arial"/>
                <w:lang w:eastAsia="en-GB"/>
              </w:rPr>
              <w:t>assets</w:t>
            </w:r>
            <w:r w:rsidR="005D6BE9" w:rsidRPr="00D0664E">
              <w:rPr>
                <w:rFonts w:eastAsia="Times New Roman" w:cs="Arial"/>
                <w:lang w:eastAsia="en-GB"/>
              </w:rPr>
              <w:t xml:space="preserve">) </w:t>
            </w:r>
            <w:r w:rsidRPr="00D0664E">
              <w:rPr>
                <w:rFonts w:eastAsia="Times New Roman" w:cs="Arial"/>
                <w:lang w:eastAsia="en-GB"/>
              </w:rPr>
              <w:t xml:space="preserve">to inform our </w:t>
            </w:r>
            <w:r w:rsidR="543BA6E7" w:rsidRPr="00D0664E">
              <w:rPr>
                <w:rFonts w:eastAsia="Times New Roman" w:cs="Arial"/>
                <w:lang w:eastAsia="en-GB"/>
              </w:rPr>
              <w:t>infrastructure</w:t>
            </w:r>
            <w:r w:rsidRPr="00D0664E">
              <w:rPr>
                <w:rFonts w:eastAsia="Times New Roman" w:cs="Arial"/>
                <w:lang w:eastAsia="en-GB"/>
              </w:rPr>
              <w:t xml:space="preserve"> </w:t>
            </w:r>
            <w:r w:rsidR="002265AA" w:rsidRPr="00D0664E">
              <w:rPr>
                <w:rFonts w:eastAsia="Times New Roman" w:cs="Arial"/>
                <w:lang w:eastAsia="en-GB"/>
              </w:rPr>
              <w:t xml:space="preserve">ESG </w:t>
            </w:r>
            <w:r w:rsidRPr="00D0664E">
              <w:rPr>
                <w:rFonts w:eastAsia="Times New Roman" w:cs="Arial"/>
                <w:lang w:eastAsia="en-GB"/>
              </w:rPr>
              <w:t>materiality analysis</w:t>
            </w:r>
          </w:p>
          <w:p w14:paraId="05FD8B80" w14:textId="775A0CB5" w:rsidR="00066B05" w:rsidRPr="00D0664E" w:rsidRDefault="003C2B86" w:rsidP="009D0155">
            <w:pPr>
              <w:pStyle w:val="ListParagraph"/>
              <w:numPr>
                <w:ilvl w:val="0"/>
                <w:numId w:val="21"/>
              </w:numPr>
              <w:spacing w:line="276" w:lineRule="auto"/>
              <w:textAlignment w:val="baseline"/>
              <w:rPr>
                <w:rFonts w:asciiTheme="minorHAnsi" w:eastAsiaTheme="minorEastAsia" w:hAnsiTheme="minorHAnsi" w:cstheme="minorBidi"/>
                <w:lang w:eastAsia="en-GB"/>
              </w:rPr>
            </w:pPr>
            <w:r w:rsidRPr="00D0664E">
              <w:rPr>
                <w:rFonts w:eastAsia="Times New Roman" w:cs="Arial"/>
                <w:lang w:eastAsia="en-GB"/>
              </w:rPr>
              <w:t>(</w:t>
            </w:r>
            <w:r w:rsidR="00E837DB" w:rsidRPr="00D0664E">
              <w:rPr>
                <w:rFonts w:eastAsia="Times New Roman" w:cs="Arial"/>
                <w:lang w:eastAsia="en-GB"/>
              </w:rPr>
              <w:t>J</w:t>
            </w:r>
            <w:r w:rsidRPr="00D0664E">
              <w:rPr>
                <w:rFonts w:eastAsia="Times New Roman" w:cs="Arial"/>
                <w:lang w:eastAsia="en-GB"/>
              </w:rPr>
              <w:t>)</w:t>
            </w:r>
            <w:r w:rsidR="2E7B2935" w:rsidRPr="00D0664E">
              <w:rPr>
                <w:rFonts w:eastAsia="Times New Roman" w:cs="Arial"/>
                <w:lang w:eastAsia="en-GB"/>
              </w:rPr>
              <w:t xml:space="preserve"> </w:t>
            </w:r>
            <w:r w:rsidR="47CE1CC9" w:rsidRPr="00D0664E">
              <w:rPr>
                <w:rFonts w:cs="Arial"/>
                <w:color w:val="000000"/>
                <w:shd w:val="clear" w:color="auto" w:fill="FFFFFF"/>
              </w:rPr>
              <w:t xml:space="preserve">Other </w:t>
            </w:r>
          </w:p>
          <w:p w14:paraId="48E15DF9" w14:textId="22175BF5" w:rsidR="00670D34" w:rsidRPr="00D0664E" w:rsidRDefault="00E053A8" w:rsidP="00CD4459">
            <w:pPr>
              <w:pStyle w:val="ListParagraph"/>
              <w:spacing w:line="276" w:lineRule="auto"/>
              <w:ind w:left="360"/>
              <w:textAlignment w:val="baseline"/>
              <w:rPr>
                <w:rFonts w:asciiTheme="minorHAnsi" w:eastAsiaTheme="minorEastAsia" w:hAnsiTheme="minorHAnsi" w:cstheme="minorBidi"/>
                <w:lang w:eastAsia="en-GB"/>
              </w:rPr>
            </w:pPr>
            <w:r w:rsidRPr="00D0664E">
              <w:rPr>
                <w:rFonts w:cs="Arial"/>
                <w:color w:val="000000"/>
                <w:shd w:val="clear" w:color="auto" w:fill="FFFFFF"/>
              </w:rPr>
              <w:t>S</w:t>
            </w:r>
            <w:r w:rsidR="47CE1CC9" w:rsidRPr="00D0664E">
              <w:rPr>
                <w:rFonts w:cs="Arial"/>
                <w:color w:val="000000"/>
                <w:shd w:val="clear" w:color="auto" w:fill="FFFFFF"/>
              </w:rPr>
              <w:t xml:space="preserve">pecify: </w:t>
            </w:r>
            <w:r w:rsidR="005D46C7" w:rsidRPr="00D0664E">
              <w:rPr>
                <w:rFonts w:eastAsia="Times New Roman" w:cs="Arial"/>
                <w:szCs w:val="16"/>
                <w:lang w:eastAsia="en-GB"/>
              </w:rPr>
              <w:t xml:space="preserve">______ </w:t>
            </w:r>
            <w:r w:rsidR="003B690C" w:rsidRPr="00D0664E">
              <w:rPr>
                <w:rFonts w:cs="Arial"/>
                <w:color w:val="000000"/>
                <w:shd w:val="clear" w:color="auto" w:fill="FFFFFF"/>
              </w:rPr>
              <w:t>[Mandatory free text</w:t>
            </w:r>
            <w:r w:rsidR="47CE1CC9" w:rsidRPr="00D0664E">
              <w:rPr>
                <w:rFonts w:cs="Arial"/>
                <w:color w:val="000000"/>
                <w:shd w:val="clear" w:color="auto" w:fill="FFFFFF"/>
              </w:rPr>
              <w:t>: small]</w:t>
            </w:r>
          </w:p>
        </w:tc>
      </w:tr>
      <w:tr w:rsidR="00670D34" w:rsidRPr="00D0664E" w14:paraId="22F700F6" w14:textId="77777777" w:rsidTr="00026A06">
        <w:trPr>
          <w:trHeight w:val="300"/>
        </w:trPr>
        <w:tc>
          <w:tcPr>
            <w:tcW w:w="14887" w:type="dxa"/>
            <w:gridSpan w:val="7"/>
            <w:tcBorders>
              <w:left w:val="nil"/>
              <w:right w:val="nil"/>
            </w:tcBorders>
            <w:shd w:val="clear" w:color="auto" w:fill="FFFFFF" w:themeFill="background1"/>
            <w:tcMar>
              <w:top w:w="0" w:type="dxa"/>
              <w:bottom w:w="0" w:type="dxa"/>
            </w:tcMar>
            <w:vAlign w:val="center"/>
          </w:tcPr>
          <w:p w14:paraId="6E11264B" w14:textId="77777777" w:rsidR="00670D34" w:rsidRPr="00D0664E" w:rsidRDefault="00670D34" w:rsidP="006B2644">
            <w:pPr>
              <w:spacing w:line="240" w:lineRule="auto"/>
              <w:jc w:val="center"/>
              <w:textAlignment w:val="baseline"/>
              <w:rPr>
                <w:rStyle w:val="Hyperlink"/>
                <w:sz w:val="16"/>
                <w:szCs w:val="16"/>
              </w:rPr>
            </w:pPr>
          </w:p>
        </w:tc>
      </w:tr>
      <w:tr w:rsidR="00670D34" w:rsidRPr="00D0664E" w14:paraId="288E6859" w14:textId="77777777" w:rsidTr="00026A06">
        <w:trPr>
          <w:trHeight w:val="300"/>
        </w:trPr>
        <w:tc>
          <w:tcPr>
            <w:tcW w:w="14887" w:type="dxa"/>
            <w:gridSpan w:val="7"/>
            <w:shd w:val="clear" w:color="auto" w:fill="0070C0"/>
            <w:vAlign w:val="center"/>
          </w:tcPr>
          <w:p w14:paraId="78EC9EA0" w14:textId="77777777" w:rsidR="00670D34" w:rsidRPr="00D0664E" w:rsidRDefault="00670D34" w:rsidP="00042FC5">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670D34" w:rsidRPr="00D0664E" w14:paraId="6EE516DE" w14:textId="77777777" w:rsidTr="00026A06">
        <w:trPr>
          <w:trHeight w:val="300"/>
        </w:trPr>
        <w:tc>
          <w:tcPr>
            <w:tcW w:w="1843" w:type="dxa"/>
            <w:shd w:val="clear" w:color="auto" w:fill="auto"/>
            <w:vAlign w:val="center"/>
          </w:tcPr>
          <w:p w14:paraId="7A45DA7F" w14:textId="77777777" w:rsidR="00670D34" w:rsidRPr="00D0664E" w:rsidRDefault="00670D34" w:rsidP="00042FC5">
            <w:pPr>
              <w:rPr>
                <w:rStyle w:val="Hyperlink"/>
                <w:b/>
                <w:sz w:val="16"/>
                <w:szCs w:val="16"/>
              </w:rPr>
            </w:pPr>
            <w:r w:rsidRPr="00D0664E">
              <w:rPr>
                <w:b/>
                <w:sz w:val="16"/>
                <w:szCs w:val="16"/>
              </w:rPr>
              <w:t>Purpose of indicator</w:t>
            </w:r>
          </w:p>
        </w:tc>
        <w:tc>
          <w:tcPr>
            <w:tcW w:w="13044" w:type="dxa"/>
            <w:gridSpan w:val="6"/>
            <w:shd w:val="clear" w:color="auto" w:fill="auto"/>
            <w:vAlign w:val="center"/>
          </w:tcPr>
          <w:p w14:paraId="64DC34DE" w14:textId="3916DE46" w:rsidR="00670D34" w:rsidRPr="00D0664E" w:rsidRDefault="06A3FC3D" w:rsidP="00042FC5">
            <w:pPr>
              <w:rPr>
                <w:rStyle w:val="Hyperlink"/>
                <w:color w:val="000000" w:themeColor="text1"/>
                <w:sz w:val="16"/>
                <w:szCs w:val="16"/>
              </w:rPr>
            </w:pPr>
            <w:r w:rsidRPr="00D0664E">
              <w:rPr>
                <w:rStyle w:val="Hyperlink"/>
                <w:color w:val="000000" w:themeColor="text1"/>
                <w:sz w:val="16"/>
                <w:szCs w:val="16"/>
              </w:rPr>
              <w:t xml:space="preserve">This indicator aims to capture the tools, standards or data an organisation uses to inform </w:t>
            </w:r>
            <w:r w:rsidR="00B378AA">
              <w:rPr>
                <w:rStyle w:val="Hyperlink"/>
                <w:color w:val="000000" w:themeColor="text1"/>
                <w:sz w:val="16"/>
                <w:szCs w:val="16"/>
              </w:rPr>
              <w:t>its</w:t>
            </w:r>
            <w:r w:rsidR="00B378AA" w:rsidRPr="00D0664E">
              <w:rPr>
                <w:rStyle w:val="Hyperlink"/>
                <w:color w:val="000000" w:themeColor="text1"/>
                <w:sz w:val="16"/>
                <w:szCs w:val="16"/>
              </w:rPr>
              <w:t xml:space="preserve"> </w:t>
            </w:r>
            <w:r w:rsidRPr="00D0664E">
              <w:rPr>
                <w:rStyle w:val="Hyperlink"/>
                <w:color w:val="000000" w:themeColor="text1"/>
                <w:sz w:val="16"/>
                <w:szCs w:val="16"/>
              </w:rPr>
              <w:t>materiality analysis of ESG factors as a standard part of its due diligence process</w:t>
            </w:r>
            <w:r w:rsidR="00B74CB9" w:rsidRPr="00D0664E">
              <w:rPr>
                <w:rStyle w:val="Hyperlink"/>
                <w:color w:val="000000" w:themeColor="text1"/>
                <w:sz w:val="16"/>
                <w:szCs w:val="16"/>
              </w:rPr>
              <w:t>, including as part of an internal checklist or ESG tool</w:t>
            </w:r>
            <w:r w:rsidR="00E20046" w:rsidRPr="00D0664E">
              <w:rPr>
                <w:rStyle w:val="Hyperlink"/>
                <w:color w:val="000000" w:themeColor="text1"/>
                <w:sz w:val="16"/>
                <w:szCs w:val="16"/>
              </w:rPr>
              <w:t xml:space="preserve"> or </w:t>
            </w:r>
            <w:r w:rsidR="00B74CB9" w:rsidRPr="00D0664E">
              <w:rPr>
                <w:rStyle w:val="Hyperlink"/>
                <w:color w:val="000000" w:themeColor="text1"/>
                <w:sz w:val="16"/>
                <w:szCs w:val="16"/>
              </w:rPr>
              <w:t>scorecard,</w:t>
            </w:r>
            <w:r w:rsidRPr="00D0664E">
              <w:rPr>
                <w:rStyle w:val="Hyperlink"/>
                <w:color w:val="000000" w:themeColor="text1"/>
                <w:sz w:val="16"/>
                <w:szCs w:val="16"/>
              </w:rPr>
              <w:t xml:space="preserve"> during the pre-investment phase</w:t>
            </w:r>
            <w:r w:rsidR="5DC073B3" w:rsidRPr="00D0664E">
              <w:rPr>
                <w:rStyle w:val="Hyperlink"/>
                <w:color w:val="000000" w:themeColor="text1"/>
                <w:sz w:val="16"/>
                <w:szCs w:val="16"/>
              </w:rPr>
              <w:t>. T</w:t>
            </w:r>
            <w:r w:rsidR="3F6915A8" w:rsidRPr="00D0664E">
              <w:rPr>
                <w:rStyle w:val="Hyperlink"/>
                <w:color w:val="000000" w:themeColor="text1"/>
                <w:sz w:val="16"/>
                <w:szCs w:val="16"/>
              </w:rPr>
              <w:t xml:space="preserve">his analysis </w:t>
            </w:r>
            <w:r w:rsidR="62E64390" w:rsidRPr="00D0664E">
              <w:rPr>
                <w:rStyle w:val="Hyperlink"/>
                <w:color w:val="000000" w:themeColor="text1"/>
                <w:sz w:val="16"/>
                <w:szCs w:val="16"/>
              </w:rPr>
              <w:t>may</w:t>
            </w:r>
            <w:r w:rsidR="3F6915A8" w:rsidRPr="00D0664E">
              <w:rPr>
                <w:rStyle w:val="Hyperlink"/>
                <w:color w:val="000000" w:themeColor="text1"/>
                <w:sz w:val="16"/>
                <w:szCs w:val="16"/>
              </w:rPr>
              <w:t xml:space="preserve"> be completed internally </w:t>
            </w:r>
            <w:r w:rsidR="62E64390" w:rsidRPr="00D0664E">
              <w:rPr>
                <w:rStyle w:val="Hyperlink"/>
                <w:color w:val="000000" w:themeColor="text1"/>
                <w:sz w:val="16"/>
                <w:szCs w:val="16"/>
              </w:rPr>
              <w:t xml:space="preserve">using in-house tools or methodologies </w:t>
            </w:r>
            <w:r w:rsidR="3F6915A8" w:rsidRPr="00D0664E">
              <w:rPr>
                <w:rStyle w:val="Hyperlink"/>
                <w:color w:val="000000" w:themeColor="text1"/>
                <w:sz w:val="16"/>
                <w:szCs w:val="16"/>
              </w:rPr>
              <w:t>or externally</w:t>
            </w:r>
            <w:r w:rsidR="62E64390" w:rsidRPr="00D0664E">
              <w:rPr>
                <w:rStyle w:val="Hyperlink"/>
                <w:color w:val="000000" w:themeColor="text1"/>
                <w:sz w:val="16"/>
                <w:szCs w:val="16"/>
              </w:rPr>
              <w:t xml:space="preserve"> </w:t>
            </w:r>
            <w:r w:rsidR="5DC073B3" w:rsidRPr="00D0664E">
              <w:rPr>
                <w:rStyle w:val="Hyperlink"/>
                <w:color w:val="000000" w:themeColor="text1"/>
                <w:sz w:val="16"/>
                <w:szCs w:val="16"/>
              </w:rPr>
              <w:t>via a service provider</w:t>
            </w:r>
            <w:r w:rsidRPr="00D0664E">
              <w:rPr>
                <w:rStyle w:val="Hyperlink"/>
                <w:color w:val="000000" w:themeColor="text1"/>
                <w:sz w:val="16"/>
                <w:szCs w:val="16"/>
              </w:rPr>
              <w:t xml:space="preserve">. It is considered good practice to use a range of tools and resources to ensure that in-depth </w:t>
            </w:r>
            <w:r w:rsidR="006C26C2" w:rsidRPr="00D0664E">
              <w:rPr>
                <w:rStyle w:val="Hyperlink"/>
                <w:color w:val="000000" w:themeColor="text1"/>
                <w:sz w:val="16"/>
                <w:szCs w:val="16"/>
              </w:rPr>
              <w:t>ESG</w:t>
            </w:r>
            <w:r w:rsidR="006C26C2" w:rsidRPr="00D0664E">
              <w:rPr>
                <w:rFonts w:eastAsia="Times New Roman" w:cs="Arial"/>
                <w:lang w:eastAsia="en-GB"/>
              </w:rPr>
              <w:t xml:space="preserve"> </w:t>
            </w:r>
            <w:r w:rsidRPr="00D0664E">
              <w:rPr>
                <w:rStyle w:val="Hyperlink"/>
                <w:color w:val="000000" w:themeColor="text1"/>
                <w:sz w:val="16"/>
                <w:szCs w:val="16"/>
              </w:rPr>
              <w:t>materiality assessments are conducted. The specific tools and resources used may vary depending on the context of the potential investment</w:t>
            </w:r>
            <w:r w:rsidR="00D04F8D" w:rsidRPr="00D0664E">
              <w:rPr>
                <w:rStyle w:val="Hyperlink"/>
                <w:color w:val="000000" w:themeColor="text1"/>
                <w:sz w:val="16"/>
                <w:szCs w:val="16"/>
              </w:rPr>
              <w:t>,</w:t>
            </w:r>
            <w:r w:rsidRPr="00D0664E">
              <w:rPr>
                <w:rStyle w:val="Hyperlink"/>
                <w:color w:val="000000" w:themeColor="text1"/>
                <w:sz w:val="16"/>
                <w:szCs w:val="16"/>
              </w:rPr>
              <w:t xml:space="preserve"> </w:t>
            </w:r>
            <w:r w:rsidR="003F0DB0" w:rsidRPr="00D0664E">
              <w:rPr>
                <w:rStyle w:val="Hyperlink"/>
                <w:color w:val="000000" w:themeColor="text1"/>
                <w:sz w:val="16"/>
                <w:szCs w:val="16"/>
              </w:rPr>
              <w:t>e.g.</w:t>
            </w:r>
            <w:r w:rsidRPr="00D0664E">
              <w:rPr>
                <w:rStyle w:val="Hyperlink"/>
                <w:color w:val="000000" w:themeColor="text1"/>
                <w:sz w:val="16"/>
                <w:szCs w:val="16"/>
              </w:rPr>
              <w:t xml:space="preserve"> industry sector</w:t>
            </w:r>
            <w:r w:rsidR="12564447" w:rsidRPr="00D0664E">
              <w:rPr>
                <w:rStyle w:val="Hyperlink"/>
                <w:color w:val="000000" w:themeColor="text1"/>
                <w:sz w:val="16"/>
                <w:szCs w:val="16"/>
              </w:rPr>
              <w:t xml:space="preserve"> and</w:t>
            </w:r>
            <w:r w:rsidRPr="00D0664E">
              <w:rPr>
                <w:rStyle w:val="Hyperlink"/>
                <w:color w:val="000000" w:themeColor="text1"/>
                <w:sz w:val="16"/>
                <w:szCs w:val="16"/>
              </w:rPr>
              <w:t xml:space="preserve"> geography.</w:t>
            </w:r>
          </w:p>
        </w:tc>
      </w:tr>
      <w:tr w:rsidR="00670D34" w:rsidRPr="00D0664E" w14:paraId="54B9E6EF" w14:textId="77777777" w:rsidTr="00026A06">
        <w:trPr>
          <w:trHeight w:val="300"/>
        </w:trPr>
        <w:tc>
          <w:tcPr>
            <w:tcW w:w="1843" w:type="dxa"/>
            <w:shd w:val="clear" w:color="auto" w:fill="auto"/>
            <w:vAlign w:val="center"/>
          </w:tcPr>
          <w:p w14:paraId="65AB23E7" w14:textId="77777777" w:rsidR="00670D34" w:rsidRPr="00D0664E" w:rsidRDefault="00670D34" w:rsidP="00042FC5">
            <w:pPr>
              <w:rPr>
                <w:rStyle w:val="Hyperlink"/>
                <w:b/>
                <w:sz w:val="16"/>
                <w:szCs w:val="16"/>
              </w:rPr>
            </w:pPr>
            <w:r w:rsidRPr="00D0664E">
              <w:rPr>
                <w:b/>
                <w:sz w:val="16"/>
                <w:szCs w:val="16"/>
              </w:rPr>
              <w:t>Additional reporting guidance</w:t>
            </w:r>
          </w:p>
        </w:tc>
        <w:tc>
          <w:tcPr>
            <w:tcW w:w="13044" w:type="dxa"/>
            <w:gridSpan w:val="6"/>
            <w:shd w:val="clear" w:color="auto" w:fill="auto"/>
            <w:vAlign w:val="center"/>
          </w:tcPr>
          <w:p w14:paraId="50A92108" w14:textId="77777777" w:rsidR="006D724B" w:rsidRPr="00D0664E" w:rsidRDefault="006D724B" w:rsidP="00042FC5">
            <w:pPr>
              <w:rPr>
                <w:rStyle w:val="Hyperlink"/>
                <w:color w:val="000000" w:themeColor="text1"/>
                <w:sz w:val="16"/>
                <w:szCs w:val="16"/>
              </w:rPr>
            </w:pPr>
            <w:r w:rsidRPr="00D0664E">
              <w:rPr>
                <w:rStyle w:val="Hyperlink"/>
                <w:color w:val="000000" w:themeColor="text1"/>
                <w:sz w:val="16"/>
                <w:szCs w:val="16"/>
              </w:rPr>
              <w:t>Links to various standards listed:</w:t>
            </w:r>
          </w:p>
          <w:p w14:paraId="65865F48" w14:textId="32AADF97" w:rsidR="002A7764" w:rsidRPr="00D0664E" w:rsidRDefault="00000000" w:rsidP="00987625">
            <w:pPr>
              <w:pStyle w:val="ListParagraph"/>
              <w:numPr>
                <w:ilvl w:val="0"/>
                <w:numId w:val="74"/>
              </w:numPr>
              <w:rPr>
                <w:rStyle w:val="Hyperlink"/>
                <w:color w:val="000000" w:themeColor="text1"/>
                <w:sz w:val="16"/>
                <w:szCs w:val="16"/>
              </w:rPr>
            </w:pPr>
            <w:hyperlink r:id="rId31" w:history="1">
              <w:r w:rsidR="002A7764" w:rsidRPr="00D0664E">
                <w:rPr>
                  <w:rStyle w:val="Hyperlink"/>
                  <w:sz w:val="16"/>
                  <w:szCs w:val="16"/>
                </w:rPr>
                <w:t>Global Reporting Initiative (GRI) Standards</w:t>
              </w:r>
            </w:hyperlink>
          </w:p>
          <w:p w14:paraId="49B444AA" w14:textId="77777777" w:rsidR="00A06D22" w:rsidRPr="00D0664E" w:rsidRDefault="00000000" w:rsidP="00987625">
            <w:pPr>
              <w:pStyle w:val="ListParagraph"/>
              <w:numPr>
                <w:ilvl w:val="0"/>
                <w:numId w:val="74"/>
              </w:numPr>
              <w:rPr>
                <w:rStyle w:val="Hyperlink"/>
                <w:color w:val="000000" w:themeColor="text1"/>
                <w:sz w:val="16"/>
                <w:szCs w:val="16"/>
              </w:rPr>
            </w:pPr>
            <w:hyperlink r:id="rId32" w:history="1">
              <w:r w:rsidR="43FF058C" w:rsidRPr="00D0664E">
                <w:rPr>
                  <w:rStyle w:val="Hyperlink"/>
                  <w:sz w:val="16"/>
                  <w:szCs w:val="16"/>
                </w:rPr>
                <w:t>Value Reporting Foundation (</w:t>
              </w:r>
              <w:r w:rsidR="003F2A00" w:rsidRPr="00D0664E">
                <w:rPr>
                  <w:rStyle w:val="Hyperlink"/>
                  <w:sz w:val="16"/>
                  <w:szCs w:val="16"/>
                </w:rPr>
                <w:t xml:space="preserve">Sustainability Accounting Standards Board - </w:t>
              </w:r>
              <w:r w:rsidR="43FF058C" w:rsidRPr="00D0664E">
                <w:rPr>
                  <w:rStyle w:val="Hyperlink"/>
                  <w:sz w:val="16"/>
                  <w:szCs w:val="16"/>
                </w:rPr>
                <w:t>SASB standards</w:t>
              </w:r>
            </w:hyperlink>
            <w:r w:rsidR="43FF058C" w:rsidRPr="00D0664E">
              <w:rPr>
                <w:rStyle w:val="Hyperlink"/>
                <w:sz w:val="16"/>
                <w:szCs w:val="16"/>
              </w:rPr>
              <w:t>)</w:t>
            </w:r>
          </w:p>
          <w:p w14:paraId="42B85E20" w14:textId="6E09A9F1" w:rsidR="002A7764" w:rsidRPr="00D0664E" w:rsidRDefault="00000000" w:rsidP="00987625">
            <w:pPr>
              <w:pStyle w:val="ListParagraph"/>
              <w:numPr>
                <w:ilvl w:val="0"/>
                <w:numId w:val="74"/>
              </w:numPr>
              <w:rPr>
                <w:rStyle w:val="Hyperlink"/>
                <w:sz w:val="16"/>
                <w:szCs w:val="16"/>
              </w:rPr>
            </w:pPr>
            <w:hyperlink r:id="rId33" w:history="1">
              <w:r w:rsidR="002A7764" w:rsidRPr="00D0664E">
                <w:rPr>
                  <w:rStyle w:val="Hyperlink"/>
                  <w:sz w:val="16"/>
                  <w:szCs w:val="16"/>
                </w:rPr>
                <w:t>Task Force on Climate-related Financial Disclosures (TCFD)</w:t>
              </w:r>
            </w:hyperlink>
          </w:p>
          <w:p w14:paraId="2C409FA0" w14:textId="03C97498" w:rsidR="002A7764" w:rsidRPr="00D0664E" w:rsidRDefault="00000000" w:rsidP="00987625">
            <w:pPr>
              <w:pStyle w:val="ListParagraph"/>
              <w:numPr>
                <w:ilvl w:val="0"/>
                <w:numId w:val="74"/>
              </w:numPr>
              <w:rPr>
                <w:rStyle w:val="Hyperlink"/>
                <w:color w:val="000000" w:themeColor="text1"/>
                <w:sz w:val="16"/>
                <w:szCs w:val="16"/>
              </w:rPr>
            </w:pPr>
            <w:hyperlink r:id="rId34" w:history="1">
              <w:r w:rsidR="00D1681D" w:rsidRPr="00D0664E">
                <w:rPr>
                  <w:rStyle w:val="Hyperlink"/>
                  <w:sz w:val="16"/>
                  <w:szCs w:val="16"/>
                </w:rPr>
                <w:t>Global Real Estate Sustainability Benchmark</w:t>
              </w:r>
              <w:r w:rsidR="00D1681D" w:rsidRPr="00D0664E">
                <w:rPr>
                  <w:rStyle w:val="Hyperlink"/>
                </w:rPr>
                <w:t xml:space="preserve"> </w:t>
              </w:r>
              <w:r w:rsidR="00D1681D" w:rsidRPr="00D0664E">
                <w:rPr>
                  <w:rStyle w:val="Hyperlink"/>
                  <w:sz w:val="16"/>
                  <w:szCs w:val="16"/>
                </w:rPr>
                <w:t>(</w:t>
              </w:r>
              <w:r w:rsidR="002A7764" w:rsidRPr="00D0664E">
                <w:rPr>
                  <w:rStyle w:val="Hyperlink"/>
                  <w:sz w:val="16"/>
                  <w:szCs w:val="16"/>
                </w:rPr>
                <w:t>GRESB</w:t>
              </w:r>
              <w:r w:rsidR="00D1681D" w:rsidRPr="00D0664E">
                <w:rPr>
                  <w:rStyle w:val="Hyperlink"/>
                  <w:sz w:val="16"/>
                  <w:szCs w:val="16"/>
                </w:rPr>
                <w:t>)</w:t>
              </w:r>
              <w:r w:rsidR="002A7764" w:rsidRPr="00D0664E">
                <w:rPr>
                  <w:rStyle w:val="Hyperlink"/>
                  <w:sz w:val="16"/>
                  <w:szCs w:val="16"/>
                </w:rPr>
                <w:t xml:space="preserve"> Materiality Assessment</w:t>
              </w:r>
            </w:hyperlink>
          </w:p>
          <w:p w14:paraId="32D0795E" w14:textId="7D9D45D0" w:rsidR="002A7764" w:rsidRPr="00D0664E" w:rsidRDefault="00000000" w:rsidP="00987625">
            <w:pPr>
              <w:pStyle w:val="ListParagraph"/>
              <w:numPr>
                <w:ilvl w:val="0"/>
                <w:numId w:val="74"/>
              </w:numPr>
              <w:rPr>
                <w:rStyle w:val="Hyperlink"/>
                <w:sz w:val="16"/>
                <w:szCs w:val="16"/>
              </w:rPr>
            </w:pPr>
            <w:hyperlink r:id="rId35" w:history="1">
              <w:r w:rsidR="002A7764" w:rsidRPr="00D0664E">
                <w:rPr>
                  <w:rStyle w:val="Hyperlink"/>
                  <w:sz w:val="16"/>
                  <w:szCs w:val="16"/>
                </w:rPr>
                <w:t>IFC Performance Standards</w:t>
              </w:r>
            </w:hyperlink>
          </w:p>
          <w:p w14:paraId="44672165" w14:textId="158C2ED5" w:rsidR="00882D73" w:rsidRPr="00D0664E" w:rsidRDefault="00000000" w:rsidP="00987625">
            <w:pPr>
              <w:pStyle w:val="ListParagraph"/>
              <w:numPr>
                <w:ilvl w:val="0"/>
                <w:numId w:val="74"/>
              </w:numPr>
              <w:rPr>
                <w:color w:val="000000" w:themeColor="text1"/>
                <w:sz w:val="16"/>
                <w:szCs w:val="16"/>
              </w:rPr>
            </w:pPr>
            <w:hyperlink r:id="rId36" w:history="1">
              <w:r w:rsidR="0BD6764E" w:rsidRPr="00D0664E">
                <w:rPr>
                  <w:rStyle w:val="Hyperlink"/>
                  <w:sz w:val="16"/>
                  <w:szCs w:val="16"/>
                </w:rPr>
                <w:t xml:space="preserve">Equator </w:t>
              </w:r>
              <w:r w:rsidR="549BEE7A" w:rsidRPr="00D0664E">
                <w:rPr>
                  <w:rStyle w:val="Hyperlink"/>
                  <w:sz w:val="16"/>
                  <w:szCs w:val="16"/>
                </w:rPr>
                <w:t>Principles</w:t>
              </w:r>
            </w:hyperlink>
          </w:p>
          <w:p w14:paraId="5CD7FD24" w14:textId="77777777" w:rsidR="002143D6" w:rsidRPr="00D0664E" w:rsidRDefault="00000000" w:rsidP="00987625">
            <w:pPr>
              <w:pStyle w:val="ListParagraph"/>
              <w:numPr>
                <w:ilvl w:val="0"/>
                <w:numId w:val="74"/>
              </w:numPr>
              <w:rPr>
                <w:rStyle w:val="Hyperlink"/>
                <w:rFonts w:eastAsia="Arial" w:cs="Arial"/>
                <w:color w:val="000000" w:themeColor="text1"/>
                <w:sz w:val="16"/>
                <w:szCs w:val="16"/>
              </w:rPr>
            </w:pPr>
            <w:hyperlink r:id="rId37" w:history="1">
              <w:r w:rsidR="002143D6" w:rsidRPr="00D0664E">
                <w:rPr>
                  <w:rStyle w:val="Hyperlink"/>
                  <w:rFonts w:eastAsia="Arial" w:cs="Arial"/>
                  <w:sz w:val="16"/>
                  <w:szCs w:val="16"/>
                </w:rPr>
                <w:t>UN Guiding Principles on Business and Human Rights (UNGPs)</w:t>
              </w:r>
            </w:hyperlink>
          </w:p>
          <w:p w14:paraId="718D4C6D" w14:textId="4E8125C2" w:rsidR="002143D6" w:rsidRPr="00D0664E" w:rsidRDefault="00000000" w:rsidP="00987625">
            <w:pPr>
              <w:pStyle w:val="ListParagraph"/>
              <w:numPr>
                <w:ilvl w:val="0"/>
                <w:numId w:val="74"/>
              </w:numPr>
              <w:rPr>
                <w:rStyle w:val="Hyperlink"/>
                <w:rFonts w:eastAsia="Arial" w:cs="Arial"/>
                <w:color w:val="000000" w:themeColor="text1"/>
                <w:sz w:val="16"/>
                <w:szCs w:val="16"/>
              </w:rPr>
            </w:pPr>
            <w:hyperlink r:id="rId38" w:history="1">
              <w:r w:rsidR="002143D6" w:rsidRPr="00D0664E">
                <w:rPr>
                  <w:rStyle w:val="Hyperlink"/>
                  <w:rFonts w:eastAsia="Arial" w:cs="Arial"/>
                  <w:sz w:val="16"/>
                  <w:szCs w:val="16"/>
                </w:rPr>
                <w:t>UN Sustainable Development Goals (SDGs)</w:t>
              </w:r>
            </w:hyperlink>
          </w:p>
        </w:tc>
      </w:tr>
      <w:tr w:rsidR="00670D34" w:rsidRPr="00D0664E" w14:paraId="29018323" w14:textId="77777777" w:rsidTr="00026A06">
        <w:trPr>
          <w:trHeight w:val="300"/>
        </w:trPr>
        <w:tc>
          <w:tcPr>
            <w:tcW w:w="1843" w:type="dxa"/>
            <w:shd w:val="clear" w:color="auto" w:fill="auto"/>
            <w:vAlign w:val="center"/>
          </w:tcPr>
          <w:p w14:paraId="7ADD4A0B" w14:textId="77777777" w:rsidR="00670D34" w:rsidRPr="00D0664E" w:rsidRDefault="00670D34" w:rsidP="00042FC5">
            <w:pPr>
              <w:rPr>
                <w:b/>
                <w:bCs/>
                <w:sz w:val="16"/>
                <w:szCs w:val="16"/>
              </w:rPr>
            </w:pPr>
            <w:r w:rsidRPr="00D0664E">
              <w:rPr>
                <w:b/>
                <w:bCs/>
                <w:sz w:val="16"/>
                <w:szCs w:val="16"/>
              </w:rPr>
              <w:lastRenderedPageBreak/>
              <w:t>Other resources</w:t>
            </w:r>
          </w:p>
        </w:tc>
        <w:tc>
          <w:tcPr>
            <w:tcW w:w="13044" w:type="dxa"/>
            <w:gridSpan w:val="6"/>
            <w:shd w:val="clear" w:color="auto" w:fill="auto"/>
            <w:vAlign w:val="center"/>
          </w:tcPr>
          <w:p w14:paraId="166E856E" w14:textId="3FBAD8B9" w:rsidR="00670D34" w:rsidRPr="00D0664E" w:rsidRDefault="000E721F" w:rsidP="00042FC5">
            <w:pPr>
              <w:rPr>
                <w:color w:val="000000" w:themeColor="text1"/>
                <w:sz w:val="16"/>
                <w:szCs w:val="16"/>
              </w:rPr>
            </w:pPr>
            <w:r w:rsidRPr="00D0664E">
              <w:rPr>
                <w:rStyle w:val="Hyperlink"/>
                <w:color w:val="000000" w:themeColor="text1"/>
                <w:sz w:val="16"/>
                <w:szCs w:val="16"/>
              </w:rPr>
              <w:t xml:space="preserve">For information on materiality analysis, see </w:t>
            </w:r>
            <w:r w:rsidR="00B378AA">
              <w:rPr>
                <w:rStyle w:val="Hyperlink"/>
                <w:color w:val="000000" w:themeColor="text1"/>
                <w:sz w:val="16"/>
                <w:szCs w:val="16"/>
              </w:rPr>
              <w:t>the</w:t>
            </w:r>
            <w:r w:rsidRPr="00D0664E">
              <w:rPr>
                <w:rStyle w:val="Hyperlink"/>
                <w:color w:val="000000" w:themeColor="text1"/>
                <w:sz w:val="16"/>
                <w:szCs w:val="16"/>
              </w:rPr>
              <w:t xml:space="preserve"> PRI blog post </w:t>
            </w:r>
            <w:hyperlink r:id="rId39" w:history="1">
              <w:r w:rsidRPr="00D0664E">
                <w:rPr>
                  <w:rStyle w:val="Hyperlink"/>
                  <w:sz w:val="16"/>
                  <w:szCs w:val="16"/>
                </w:rPr>
                <w:t>Using SASB to implement PRI monitoring and disclosure resources for private equity</w:t>
              </w:r>
            </w:hyperlink>
            <w:r w:rsidRPr="00D0664E">
              <w:rPr>
                <w:rStyle w:val="Hyperlink"/>
                <w:color w:val="000000" w:themeColor="text1"/>
                <w:sz w:val="16"/>
                <w:szCs w:val="16"/>
              </w:rPr>
              <w:t>.</w:t>
            </w:r>
          </w:p>
        </w:tc>
      </w:tr>
      <w:tr w:rsidR="00670D34" w:rsidRPr="00D0664E" w14:paraId="58938553" w14:textId="77777777" w:rsidTr="00026A06">
        <w:trPr>
          <w:trHeight w:val="300"/>
        </w:trPr>
        <w:tc>
          <w:tcPr>
            <w:tcW w:w="14887" w:type="dxa"/>
            <w:gridSpan w:val="7"/>
            <w:shd w:val="clear" w:color="auto" w:fill="0070C0"/>
            <w:vAlign w:val="center"/>
          </w:tcPr>
          <w:p w14:paraId="69D9836B" w14:textId="77777777" w:rsidR="00670D34" w:rsidRPr="00D0664E" w:rsidRDefault="00670D34" w:rsidP="00042FC5">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670D34" w:rsidRPr="00D0664E" w14:paraId="205B5B96" w14:textId="77777777" w:rsidTr="00026A06">
        <w:trPr>
          <w:trHeight w:val="300"/>
        </w:trPr>
        <w:tc>
          <w:tcPr>
            <w:tcW w:w="1843" w:type="dxa"/>
            <w:shd w:val="clear" w:color="auto" w:fill="auto"/>
            <w:vAlign w:val="center"/>
          </w:tcPr>
          <w:p w14:paraId="2E6E98BF" w14:textId="77777777" w:rsidR="00670D34" w:rsidRPr="00D0664E" w:rsidRDefault="00670D34" w:rsidP="00042FC5">
            <w:pPr>
              <w:rPr>
                <w:b/>
                <w:bCs/>
                <w:sz w:val="16"/>
                <w:szCs w:val="16"/>
              </w:rPr>
            </w:pPr>
            <w:r w:rsidRPr="00D0664E">
              <w:rPr>
                <w:b/>
                <w:bCs/>
                <w:sz w:val="16"/>
                <w:szCs w:val="16"/>
              </w:rPr>
              <w:t>Dependent on</w:t>
            </w:r>
          </w:p>
        </w:tc>
        <w:tc>
          <w:tcPr>
            <w:tcW w:w="13044" w:type="dxa"/>
            <w:gridSpan w:val="6"/>
            <w:shd w:val="clear" w:color="auto" w:fill="auto"/>
            <w:vAlign w:val="center"/>
          </w:tcPr>
          <w:p w14:paraId="63E697D3" w14:textId="759BF029" w:rsidR="00670D34" w:rsidRPr="00D0664E" w:rsidRDefault="00443413" w:rsidP="00042FC5">
            <w:pPr>
              <w:rPr>
                <w:sz w:val="16"/>
                <w:szCs w:val="16"/>
              </w:rPr>
            </w:pPr>
            <w:r>
              <w:rPr>
                <w:sz w:val="16"/>
                <w:szCs w:val="16"/>
              </w:rPr>
              <w:t>[</w:t>
            </w:r>
            <w:r w:rsidR="009E6E00" w:rsidRPr="00D0664E">
              <w:rPr>
                <w:sz w:val="16"/>
                <w:szCs w:val="16"/>
              </w:rPr>
              <w:t>INF 3</w:t>
            </w:r>
            <w:r>
              <w:rPr>
                <w:sz w:val="16"/>
                <w:szCs w:val="16"/>
              </w:rPr>
              <w:t>]</w:t>
            </w:r>
          </w:p>
        </w:tc>
      </w:tr>
      <w:tr w:rsidR="00670D34" w:rsidRPr="00D0664E" w14:paraId="6E3C2308" w14:textId="77777777" w:rsidTr="00026A06">
        <w:trPr>
          <w:trHeight w:val="300"/>
        </w:trPr>
        <w:tc>
          <w:tcPr>
            <w:tcW w:w="1843" w:type="dxa"/>
            <w:shd w:val="clear" w:color="auto" w:fill="auto"/>
            <w:vAlign w:val="center"/>
          </w:tcPr>
          <w:p w14:paraId="6BD54C7A" w14:textId="77777777" w:rsidR="00670D34" w:rsidRPr="00D0664E" w:rsidRDefault="00670D34" w:rsidP="00042FC5">
            <w:pPr>
              <w:rPr>
                <w:b/>
                <w:bCs/>
                <w:sz w:val="16"/>
                <w:szCs w:val="16"/>
              </w:rPr>
            </w:pPr>
            <w:r w:rsidRPr="00D0664E">
              <w:rPr>
                <w:b/>
                <w:bCs/>
                <w:sz w:val="16"/>
                <w:szCs w:val="16"/>
              </w:rPr>
              <w:t>Gateway to</w:t>
            </w:r>
          </w:p>
        </w:tc>
        <w:tc>
          <w:tcPr>
            <w:tcW w:w="13044" w:type="dxa"/>
            <w:gridSpan w:val="6"/>
            <w:shd w:val="clear" w:color="auto" w:fill="auto"/>
            <w:vAlign w:val="center"/>
          </w:tcPr>
          <w:p w14:paraId="70E3CCFE" w14:textId="0C11F518" w:rsidR="00670D34" w:rsidRPr="00D0664E" w:rsidRDefault="00652879" w:rsidP="00042FC5">
            <w:pPr>
              <w:rPr>
                <w:sz w:val="16"/>
                <w:szCs w:val="16"/>
              </w:rPr>
            </w:pPr>
            <w:r w:rsidRPr="00D0664E">
              <w:rPr>
                <w:sz w:val="16"/>
                <w:szCs w:val="16"/>
              </w:rPr>
              <w:t>N/A</w:t>
            </w:r>
          </w:p>
        </w:tc>
      </w:tr>
      <w:tr w:rsidR="00670D34" w:rsidRPr="00D0664E" w14:paraId="1A4A4C63" w14:textId="77777777" w:rsidTr="00026A06">
        <w:trPr>
          <w:trHeight w:val="300"/>
        </w:trPr>
        <w:tc>
          <w:tcPr>
            <w:tcW w:w="14887" w:type="dxa"/>
            <w:gridSpan w:val="7"/>
            <w:shd w:val="clear" w:color="auto" w:fill="0070C0"/>
            <w:vAlign w:val="center"/>
          </w:tcPr>
          <w:p w14:paraId="1418E65D" w14:textId="77777777" w:rsidR="00670D34" w:rsidRPr="00D0664E" w:rsidRDefault="00670D34" w:rsidP="00042FC5">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670D34" w:rsidRPr="00D0664E" w14:paraId="383EF350" w14:textId="77777777" w:rsidTr="00026A06">
        <w:trPr>
          <w:trHeight w:val="354"/>
        </w:trPr>
        <w:tc>
          <w:tcPr>
            <w:tcW w:w="1843" w:type="dxa"/>
            <w:shd w:val="clear" w:color="auto" w:fill="auto"/>
            <w:vAlign w:val="center"/>
          </w:tcPr>
          <w:p w14:paraId="2F613A32" w14:textId="77777777" w:rsidR="00670D34" w:rsidRPr="00D0664E" w:rsidRDefault="00670D34" w:rsidP="00042FC5">
            <w:pPr>
              <w:rPr>
                <w:b/>
                <w:sz w:val="16"/>
                <w:szCs w:val="16"/>
              </w:rPr>
            </w:pPr>
            <w:r w:rsidRPr="00D0664E">
              <w:rPr>
                <w:b/>
                <w:sz w:val="16"/>
                <w:szCs w:val="16"/>
              </w:rPr>
              <w:t>Assessment criteria</w:t>
            </w:r>
          </w:p>
        </w:tc>
        <w:tc>
          <w:tcPr>
            <w:tcW w:w="13044" w:type="dxa"/>
            <w:gridSpan w:val="6"/>
            <w:shd w:val="clear" w:color="auto" w:fill="auto"/>
            <w:vAlign w:val="center"/>
          </w:tcPr>
          <w:p w14:paraId="7019C3A2" w14:textId="3C5B01B2" w:rsidR="00AE5686" w:rsidRPr="00D0664E" w:rsidRDefault="00AE5686" w:rsidP="00042FC5">
            <w:pPr>
              <w:rPr>
                <w:sz w:val="16"/>
                <w:szCs w:val="16"/>
              </w:rPr>
            </w:pPr>
            <w:r w:rsidRPr="00D0664E">
              <w:rPr>
                <w:sz w:val="16"/>
                <w:szCs w:val="16"/>
              </w:rPr>
              <w:t>100 points for this indicator</w:t>
            </w:r>
            <w:r w:rsidR="000C4DBE" w:rsidRPr="00D0664E">
              <w:rPr>
                <w:sz w:val="16"/>
                <w:szCs w:val="16"/>
              </w:rPr>
              <w:t>.</w:t>
            </w:r>
          </w:p>
          <w:p w14:paraId="27730DDF" w14:textId="77777777" w:rsidR="00AE5686" w:rsidRPr="00D0664E" w:rsidRDefault="00AE5686" w:rsidP="00042FC5">
            <w:pPr>
              <w:rPr>
                <w:sz w:val="16"/>
                <w:szCs w:val="16"/>
              </w:rPr>
            </w:pPr>
          </w:p>
          <w:p w14:paraId="368F243E" w14:textId="5765FE3A" w:rsidR="00B51707" w:rsidRPr="00D0664E" w:rsidRDefault="00B51707" w:rsidP="00042FC5">
            <w:pPr>
              <w:rPr>
                <w:sz w:val="16"/>
                <w:szCs w:val="16"/>
              </w:rPr>
            </w:pPr>
            <w:r w:rsidRPr="00D0664E">
              <w:rPr>
                <w:sz w:val="16"/>
                <w:szCs w:val="16"/>
              </w:rPr>
              <w:t xml:space="preserve">100 </w:t>
            </w:r>
            <w:r w:rsidR="005D58DF" w:rsidRPr="00D0664E">
              <w:rPr>
                <w:sz w:val="16"/>
                <w:szCs w:val="16"/>
              </w:rPr>
              <w:t xml:space="preserve">points </w:t>
            </w:r>
            <w:r w:rsidRPr="00D0664E">
              <w:rPr>
                <w:sz w:val="16"/>
                <w:szCs w:val="16"/>
              </w:rPr>
              <w:t xml:space="preserve">for </w:t>
            </w:r>
            <w:r w:rsidR="002454A4" w:rsidRPr="00D0664E">
              <w:rPr>
                <w:sz w:val="16"/>
                <w:szCs w:val="16"/>
              </w:rPr>
              <w:t>4</w:t>
            </w:r>
            <w:r w:rsidRPr="00D0664E">
              <w:rPr>
                <w:sz w:val="16"/>
                <w:szCs w:val="16"/>
              </w:rPr>
              <w:t xml:space="preserve"> or more selections from </w:t>
            </w:r>
            <w:r w:rsidR="00D96910" w:rsidRPr="00D0664E">
              <w:rPr>
                <w:rStyle w:val="Hyperlink"/>
                <w:color w:val="000000" w:themeColor="text1"/>
                <w:sz w:val="16"/>
                <w:szCs w:val="16"/>
              </w:rPr>
              <w:t>A</w:t>
            </w:r>
            <w:r w:rsidR="00D96910" w:rsidRPr="00D0664E">
              <w:rPr>
                <w:rStyle w:val="Hyperlink"/>
                <w:rFonts w:cs="Arial"/>
                <w:color w:val="000000" w:themeColor="text1"/>
                <w:sz w:val="16"/>
                <w:szCs w:val="16"/>
              </w:rPr>
              <w:t>–I</w:t>
            </w:r>
            <w:r w:rsidR="00D96910" w:rsidRPr="00D0664E">
              <w:rPr>
                <w:rStyle w:val="Hyperlink"/>
                <w:color w:val="000000" w:themeColor="text1"/>
                <w:sz w:val="16"/>
                <w:szCs w:val="16"/>
              </w:rPr>
              <w:t>.</w:t>
            </w:r>
          </w:p>
          <w:p w14:paraId="5567E879" w14:textId="7ED6E06A" w:rsidR="008D6220" w:rsidRPr="00D0664E" w:rsidRDefault="008D6220" w:rsidP="00042FC5">
            <w:pPr>
              <w:rPr>
                <w:sz w:val="16"/>
                <w:szCs w:val="16"/>
              </w:rPr>
            </w:pPr>
            <w:r w:rsidRPr="00D0664E">
              <w:rPr>
                <w:sz w:val="16"/>
                <w:szCs w:val="16"/>
              </w:rPr>
              <w:t xml:space="preserve">75 </w:t>
            </w:r>
            <w:r w:rsidR="005D58DF" w:rsidRPr="00D0664E">
              <w:rPr>
                <w:sz w:val="16"/>
                <w:szCs w:val="16"/>
              </w:rPr>
              <w:t xml:space="preserve">points </w:t>
            </w:r>
            <w:r w:rsidRPr="00D0664E">
              <w:rPr>
                <w:sz w:val="16"/>
                <w:szCs w:val="16"/>
              </w:rPr>
              <w:t xml:space="preserve">for </w:t>
            </w:r>
            <w:r w:rsidR="002454A4" w:rsidRPr="00D0664E">
              <w:rPr>
                <w:sz w:val="16"/>
                <w:szCs w:val="16"/>
              </w:rPr>
              <w:t>3</w:t>
            </w:r>
            <w:r w:rsidRPr="00D0664E">
              <w:rPr>
                <w:sz w:val="16"/>
                <w:szCs w:val="16"/>
              </w:rPr>
              <w:t xml:space="preserve"> selections from </w:t>
            </w:r>
            <w:r w:rsidR="00D96910" w:rsidRPr="00D0664E">
              <w:rPr>
                <w:rStyle w:val="Hyperlink"/>
                <w:color w:val="000000" w:themeColor="text1"/>
                <w:sz w:val="16"/>
                <w:szCs w:val="16"/>
              </w:rPr>
              <w:t>A</w:t>
            </w:r>
            <w:r w:rsidR="00D96910" w:rsidRPr="00D0664E">
              <w:rPr>
                <w:rStyle w:val="Hyperlink"/>
                <w:rFonts w:cs="Arial"/>
                <w:color w:val="000000" w:themeColor="text1"/>
                <w:sz w:val="16"/>
                <w:szCs w:val="16"/>
              </w:rPr>
              <w:t>–I</w:t>
            </w:r>
            <w:r w:rsidR="00D96910" w:rsidRPr="00D0664E">
              <w:rPr>
                <w:rStyle w:val="Hyperlink"/>
                <w:color w:val="000000" w:themeColor="text1"/>
                <w:sz w:val="16"/>
                <w:szCs w:val="16"/>
              </w:rPr>
              <w:t>.</w:t>
            </w:r>
          </w:p>
          <w:p w14:paraId="29A02B75" w14:textId="146C518D" w:rsidR="00B51707" w:rsidRPr="00D0664E" w:rsidRDefault="008D6220" w:rsidP="00042FC5">
            <w:pPr>
              <w:rPr>
                <w:sz w:val="16"/>
                <w:szCs w:val="16"/>
              </w:rPr>
            </w:pPr>
            <w:r w:rsidRPr="00D0664E">
              <w:rPr>
                <w:sz w:val="16"/>
                <w:szCs w:val="16"/>
              </w:rPr>
              <w:t>50</w:t>
            </w:r>
            <w:r w:rsidR="00B51707" w:rsidRPr="00D0664E">
              <w:rPr>
                <w:sz w:val="16"/>
                <w:szCs w:val="16"/>
              </w:rPr>
              <w:t xml:space="preserve"> </w:t>
            </w:r>
            <w:r w:rsidR="005D58DF" w:rsidRPr="00D0664E">
              <w:rPr>
                <w:sz w:val="16"/>
                <w:szCs w:val="16"/>
              </w:rPr>
              <w:t xml:space="preserve">points </w:t>
            </w:r>
            <w:r w:rsidR="00B51707" w:rsidRPr="00D0664E">
              <w:rPr>
                <w:sz w:val="16"/>
                <w:szCs w:val="16"/>
              </w:rPr>
              <w:t xml:space="preserve">for </w:t>
            </w:r>
            <w:r w:rsidR="002454A4" w:rsidRPr="00D0664E">
              <w:rPr>
                <w:sz w:val="16"/>
                <w:szCs w:val="16"/>
              </w:rPr>
              <w:t>2</w:t>
            </w:r>
            <w:r w:rsidR="00B51707" w:rsidRPr="00D0664E">
              <w:rPr>
                <w:sz w:val="16"/>
                <w:szCs w:val="16"/>
              </w:rPr>
              <w:t xml:space="preserve"> selections from </w:t>
            </w:r>
            <w:r w:rsidR="00D96910" w:rsidRPr="00D0664E">
              <w:rPr>
                <w:rStyle w:val="Hyperlink"/>
                <w:color w:val="000000" w:themeColor="text1"/>
                <w:sz w:val="16"/>
                <w:szCs w:val="16"/>
              </w:rPr>
              <w:t>A</w:t>
            </w:r>
            <w:r w:rsidR="00D96910" w:rsidRPr="00D0664E">
              <w:rPr>
                <w:rStyle w:val="Hyperlink"/>
                <w:rFonts w:cs="Arial"/>
                <w:color w:val="000000" w:themeColor="text1"/>
                <w:sz w:val="16"/>
                <w:szCs w:val="16"/>
              </w:rPr>
              <w:t>–I</w:t>
            </w:r>
            <w:r w:rsidR="00D96910" w:rsidRPr="00D0664E">
              <w:rPr>
                <w:rStyle w:val="Hyperlink"/>
                <w:color w:val="000000" w:themeColor="text1"/>
                <w:sz w:val="16"/>
                <w:szCs w:val="16"/>
              </w:rPr>
              <w:t>.</w:t>
            </w:r>
          </w:p>
          <w:p w14:paraId="1DA514F7" w14:textId="1A813843" w:rsidR="00D96910" w:rsidRPr="00D0664E" w:rsidRDefault="008D6220" w:rsidP="003971C2">
            <w:pPr>
              <w:rPr>
                <w:rStyle w:val="Hyperlink"/>
                <w:color w:val="000000" w:themeColor="text1"/>
                <w:sz w:val="16"/>
                <w:szCs w:val="16"/>
              </w:rPr>
            </w:pPr>
            <w:r w:rsidRPr="00D0664E">
              <w:rPr>
                <w:sz w:val="16"/>
                <w:szCs w:val="16"/>
              </w:rPr>
              <w:t>25</w:t>
            </w:r>
            <w:r w:rsidR="00B51707" w:rsidRPr="00D0664E">
              <w:rPr>
                <w:sz w:val="16"/>
                <w:szCs w:val="16"/>
              </w:rPr>
              <w:t xml:space="preserve"> </w:t>
            </w:r>
            <w:r w:rsidR="005D58DF" w:rsidRPr="00D0664E">
              <w:rPr>
                <w:sz w:val="16"/>
                <w:szCs w:val="16"/>
              </w:rPr>
              <w:t xml:space="preserve">points </w:t>
            </w:r>
            <w:r w:rsidR="00B51707" w:rsidRPr="00D0664E">
              <w:rPr>
                <w:sz w:val="16"/>
                <w:szCs w:val="16"/>
              </w:rPr>
              <w:t>for 1</w:t>
            </w:r>
            <w:r w:rsidR="00B51707" w:rsidRPr="00D0664E">
              <w:t xml:space="preserve"> </w:t>
            </w:r>
            <w:r w:rsidR="00B51707" w:rsidRPr="00D0664E">
              <w:rPr>
                <w:sz w:val="16"/>
                <w:szCs w:val="16"/>
              </w:rPr>
              <w:t xml:space="preserve">selection from </w:t>
            </w:r>
            <w:r w:rsidR="00D96910" w:rsidRPr="00D0664E">
              <w:rPr>
                <w:rStyle w:val="Hyperlink"/>
                <w:color w:val="000000" w:themeColor="text1"/>
                <w:sz w:val="16"/>
                <w:szCs w:val="16"/>
              </w:rPr>
              <w:t>A</w:t>
            </w:r>
            <w:r w:rsidR="00D96910" w:rsidRPr="00D0664E">
              <w:rPr>
                <w:rStyle w:val="Hyperlink"/>
                <w:rFonts w:cs="Arial"/>
                <w:color w:val="000000" w:themeColor="text1"/>
                <w:sz w:val="16"/>
                <w:szCs w:val="16"/>
              </w:rPr>
              <w:t>–I</w:t>
            </w:r>
            <w:r w:rsidR="00D96910" w:rsidRPr="00D0664E">
              <w:rPr>
                <w:rStyle w:val="Hyperlink"/>
                <w:color w:val="000000" w:themeColor="text1"/>
                <w:sz w:val="16"/>
                <w:szCs w:val="16"/>
              </w:rPr>
              <w:t>.</w:t>
            </w:r>
          </w:p>
          <w:p w14:paraId="40026DE6" w14:textId="7CF91ED6" w:rsidR="00670D34" w:rsidRPr="00D0664E" w:rsidRDefault="002A17DD" w:rsidP="003971C2">
            <w:pPr>
              <w:rPr>
                <w:b/>
                <w:sz w:val="16"/>
                <w:szCs w:val="16"/>
              </w:rPr>
            </w:pPr>
            <w:r w:rsidRPr="00D0664E">
              <w:rPr>
                <w:sz w:val="16"/>
                <w:szCs w:val="16"/>
              </w:rPr>
              <w:t xml:space="preserve">0 </w:t>
            </w:r>
            <w:r w:rsidR="005D58DF" w:rsidRPr="00D0664E">
              <w:rPr>
                <w:sz w:val="16"/>
                <w:szCs w:val="16"/>
              </w:rPr>
              <w:t xml:space="preserve">points </w:t>
            </w:r>
            <w:r w:rsidRPr="00D0664E">
              <w:rPr>
                <w:sz w:val="16"/>
                <w:szCs w:val="16"/>
              </w:rPr>
              <w:t xml:space="preserve">for </w:t>
            </w:r>
            <w:r w:rsidR="00D96910" w:rsidRPr="00D0664E">
              <w:rPr>
                <w:sz w:val="16"/>
                <w:szCs w:val="16"/>
              </w:rPr>
              <w:t>J</w:t>
            </w:r>
            <w:r w:rsidRPr="00D0664E">
              <w:rPr>
                <w:sz w:val="16"/>
                <w:szCs w:val="16"/>
              </w:rPr>
              <w:t>.</w:t>
            </w:r>
          </w:p>
        </w:tc>
      </w:tr>
      <w:tr w:rsidR="00670D34" w:rsidRPr="00D0664E" w14:paraId="0C3EFFB5" w14:textId="77777777" w:rsidTr="00026A06">
        <w:trPr>
          <w:trHeight w:val="300"/>
        </w:trPr>
        <w:tc>
          <w:tcPr>
            <w:tcW w:w="1843" w:type="dxa"/>
            <w:shd w:val="clear" w:color="auto" w:fill="auto"/>
            <w:vAlign w:val="center"/>
          </w:tcPr>
          <w:p w14:paraId="620906F9" w14:textId="20932B00" w:rsidR="00670D34" w:rsidRPr="00D0664E" w:rsidDel="002635ED" w:rsidRDefault="004D7BF9" w:rsidP="00042FC5">
            <w:pPr>
              <w:rPr>
                <w:b/>
                <w:bCs/>
                <w:sz w:val="16"/>
                <w:szCs w:val="16"/>
              </w:rPr>
            </w:pPr>
            <w:r>
              <w:rPr>
                <w:b/>
                <w:sz w:val="16"/>
                <w:szCs w:val="16"/>
              </w:rPr>
              <w:t>‘</w:t>
            </w:r>
            <w:r w:rsidR="00670D34" w:rsidRPr="00D0664E">
              <w:rPr>
                <w:b/>
                <w:sz w:val="16"/>
                <w:szCs w:val="16"/>
              </w:rPr>
              <w:t>Other</w:t>
            </w:r>
            <w:r>
              <w:rPr>
                <w:b/>
                <w:sz w:val="16"/>
                <w:szCs w:val="16"/>
              </w:rPr>
              <w:t>’</w:t>
            </w:r>
            <w:r w:rsidR="00670D34" w:rsidRPr="00D0664E">
              <w:rPr>
                <w:b/>
                <w:sz w:val="16"/>
                <w:szCs w:val="16"/>
              </w:rPr>
              <w:t xml:space="preserve"> scored as</w:t>
            </w:r>
          </w:p>
        </w:tc>
        <w:tc>
          <w:tcPr>
            <w:tcW w:w="13044" w:type="dxa"/>
            <w:gridSpan w:val="6"/>
            <w:shd w:val="clear" w:color="auto" w:fill="auto"/>
            <w:vAlign w:val="center"/>
          </w:tcPr>
          <w:p w14:paraId="0F5D602B" w14:textId="48E56941" w:rsidR="00670D34" w:rsidRPr="00D0664E" w:rsidRDefault="00AE5686" w:rsidP="00042FC5">
            <w:pPr>
              <w:rPr>
                <w:sz w:val="16"/>
                <w:szCs w:val="16"/>
              </w:rPr>
            </w:pPr>
            <w:r w:rsidRPr="00D0664E">
              <w:rPr>
                <w:sz w:val="16"/>
                <w:szCs w:val="16"/>
              </w:rPr>
              <w:t>Selecting Other (</w:t>
            </w:r>
            <w:r w:rsidR="00D96910" w:rsidRPr="00D0664E">
              <w:rPr>
                <w:sz w:val="16"/>
                <w:szCs w:val="16"/>
              </w:rPr>
              <w:t>J</w:t>
            </w:r>
            <w:r w:rsidRPr="00D0664E">
              <w:rPr>
                <w:sz w:val="16"/>
                <w:szCs w:val="16"/>
              </w:rPr>
              <w:t xml:space="preserve">) </w:t>
            </w:r>
            <w:r w:rsidR="00B51707" w:rsidRPr="00D0664E">
              <w:rPr>
                <w:sz w:val="16"/>
                <w:szCs w:val="16"/>
              </w:rPr>
              <w:t>will not be counted by the scoring criteria, provided</w:t>
            </w:r>
            <w:r w:rsidR="00B51707" w:rsidRPr="00D0664E" w:rsidDel="00ED0F5A">
              <w:rPr>
                <w:sz w:val="16"/>
                <w:szCs w:val="16"/>
              </w:rPr>
              <w:t xml:space="preserve"> </w:t>
            </w:r>
            <w:r w:rsidR="00B51707" w:rsidRPr="00D0664E">
              <w:rPr>
                <w:sz w:val="16"/>
                <w:szCs w:val="16"/>
              </w:rPr>
              <w:t xml:space="preserve">answer options have been identified </w:t>
            </w:r>
            <w:r w:rsidR="00157DC8" w:rsidRPr="00D0664E">
              <w:rPr>
                <w:sz w:val="16"/>
                <w:szCs w:val="16"/>
              </w:rPr>
              <w:t>as capturing good practice.</w:t>
            </w:r>
          </w:p>
        </w:tc>
      </w:tr>
      <w:tr w:rsidR="00670D34" w:rsidRPr="00D0664E" w14:paraId="41884E7D" w14:textId="77777777" w:rsidTr="00026A06">
        <w:trPr>
          <w:trHeight w:val="300"/>
        </w:trPr>
        <w:tc>
          <w:tcPr>
            <w:tcW w:w="1843" w:type="dxa"/>
            <w:shd w:val="clear" w:color="auto" w:fill="auto"/>
            <w:vAlign w:val="center"/>
          </w:tcPr>
          <w:p w14:paraId="67E46B10" w14:textId="77777777" w:rsidR="00670D34" w:rsidRPr="00D0664E" w:rsidDel="002635ED" w:rsidRDefault="00670D34" w:rsidP="00042FC5">
            <w:pPr>
              <w:rPr>
                <w:b/>
                <w:bCs/>
                <w:sz w:val="16"/>
                <w:szCs w:val="16"/>
              </w:rPr>
            </w:pPr>
            <w:r w:rsidRPr="00D0664E">
              <w:rPr>
                <w:b/>
                <w:sz w:val="16"/>
                <w:szCs w:val="16"/>
              </w:rPr>
              <w:t>Multiplier</w:t>
            </w:r>
          </w:p>
        </w:tc>
        <w:tc>
          <w:tcPr>
            <w:tcW w:w="13044" w:type="dxa"/>
            <w:gridSpan w:val="6"/>
            <w:shd w:val="clear" w:color="auto" w:fill="auto"/>
            <w:vAlign w:val="center"/>
          </w:tcPr>
          <w:p w14:paraId="40EC3A60" w14:textId="3542335E" w:rsidR="00670D34" w:rsidRPr="00D0664E" w:rsidRDefault="008C68B9" w:rsidP="00042FC5">
            <w:pPr>
              <w:rPr>
                <w:sz w:val="16"/>
                <w:szCs w:val="16"/>
              </w:rPr>
            </w:pPr>
            <w:r>
              <w:rPr>
                <w:color w:val="000000" w:themeColor="text1"/>
                <w:sz w:val="16"/>
                <w:szCs w:val="16"/>
              </w:rPr>
              <w:t>Moderate</w:t>
            </w:r>
          </w:p>
        </w:tc>
      </w:tr>
    </w:tbl>
    <w:p w14:paraId="11E15FC6" w14:textId="77777777" w:rsidR="009E228F" w:rsidRPr="00D0664E" w:rsidRDefault="009E228F">
      <w:pPr>
        <w:spacing w:after="160" w:line="259" w:lineRule="auto"/>
      </w:pPr>
      <w:r w:rsidRPr="00D0664E">
        <w:br w:type="page"/>
      </w:r>
    </w:p>
    <w:p w14:paraId="1E752892" w14:textId="4D9CC893" w:rsidR="009F0D59" w:rsidRPr="00D0664E" w:rsidRDefault="009F0D59" w:rsidP="009F0D59">
      <w:pPr>
        <w:pStyle w:val="Heading2"/>
        <w:tabs>
          <w:tab w:val="left" w:pos="12758"/>
        </w:tabs>
        <w:rPr>
          <w:rFonts w:eastAsia="MS PGothic" w:cs="Times New Roman"/>
          <w:caps w:val="0"/>
          <w:color w:val="auto"/>
          <w:sz w:val="20"/>
          <w:szCs w:val="20"/>
        </w:rPr>
      </w:pPr>
      <w:bookmarkStart w:id="12" w:name="_Toc131156806"/>
      <w:r w:rsidRPr="00D0664E">
        <w:lastRenderedPageBreak/>
        <w:t>Due diligence [</w:t>
      </w:r>
      <w:r w:rsidR="00525CF0" w:rsidRPr="00D0664E">
        <w:t xml:space="preserve">INF </w:t>
      </w:r>
      <w:r w:rsidR="00FB17BD" w:rsidRPr="00D0664E">
        <w:t>4</w:t>
      </w:r>
      <w:r w:rsidRPr="00D0664E">
        <w:t xml:space="preserve">, </w:t>
      </w:r>
      <w:r w:rsidR="00525CF0" w:rsidRPr="00D0664E">
        <w:t>INF</w:t>
      </w:r>
      <w:r w:rsidRPr="00D0664E">
        <w:t xml:space="preserve"> </w:t>
      </w:r>
      <w:r w:rsidR="00FB17BD" w:rsidRPr="00D0664E">
        <w:t>5</w:t>
      </w:r>
      <w:r w:rsidRPr="00D0664E">
        <w:t>]</w:t>
      </w:r>
      <w:bookmarkEnd w:id="12"/>
      <w:r w:rsidRPr="00D0664E">
        <w:rPr>
          <w:rFonts w:eastAsia="MS PGothic" w:cs="Times New Roman"/>
          <w:caps w:val="0"/>
          <w:color w:val="auto"/>
          <w:sz w:val="20"/>
          <w:szCs w:val="20"/>
        </w:rPr>
        <w:t xml:space="preserve"> </w:t>
      </w:r>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410"/>
        <w:gridCol w:w="424"/>
        <w:gridCol w:w="710"/>
        <w:gridCol w:w="493"/>
        <w:gridCol w:w="3474"/>
        <w:gridCol w:w="1982"/>
        <w:gridCol w:w="1991"/>
      </w:tblGrid>
      <w:tr w:rsidR="00A001EF" w:rsidRPr="00D0664E" w14:paraId="68291554" w14:textId="77777777" w:rsidTr="00036387">
        <w:trPr>
          <w:trHeight w:val="355"/>
        </w:trPr>
        <w:tc>
          <w:tcPr>
            <w:tcW w:w="1841" w:type="dxa"/>
            <w:vMerge w:val="restart"/>
            <w:shd w:val="clear" w:color="auto" w:fill="DFF5F9"/>
            <w:vAlign w:val="center"/>
            <w:hideMark/>
          </w:tcPr>
          <w:p w14:paraId="787DE0DE" w14:textId="77777777" w:rsidR="00C61817" w:rsidRPr="00D0664E" w:rsidRDefault="00C61817"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t>Indicator ID</w:t>
            </w:r>
          </w:p>
          <w:p w14:paraId="102899C4" w14:textId="77777777" w:rsidR="00C61817" w:rsidRPr="00D0664E" w:rsidRDefault="00C61817" w:rsidP="006B2644">
            <w:pPr>
              <w:spacing w:line="240" w:lineRule="auto"/>
              <w:jc w:val="center"/>
              <w:textAlignment w:val="baseline"/>
              <w:rPr>
                <w:rFonts w:eastAsia="Times New Roman" w:cs="Arial"/>
                <w:b/>
                <w:sz w:val="14"/>
                <w:szCs w:val="14"/>
                <w:lang w:eastAsia="en-GB"/>
              </w:rPr>
            </w:pPr>
          </w:p>
          <w:p w14:paraId="009FA416" w14:textId="7B2FCC61" w:rsidR="00C61817" w:rsidRPr="00D0664E" w:rsidRDefault="00C61817" w:rsidP="00C63309">
            <w:pPr>
              <w:pStyle w:val="Indicatorsubsection"/>
              <w:rPr>
                <w:lang w:val="en-GB"/>
              </w:rPr>
            </w:pPr>
            <w:bookmarkStart w:id="13" w:name="_Toc131156807"/>
            <w:r w:rsidRPr="00D0664E">
              <w:rPr>
                <w:lang w:val="en-GB"/>
              </w:rPr>
              <w:t>INF 4</w:t>
            </w:r>
            <w:bookmarkEnd w:id="13"/>
          </w:p>
        </w:tc>
        <w:tc>
          <w:tcPr>
            <w:tcW w:w="1558" w:type="dxa"/>
            <w:shd w:val="clear" w:color="auto" w:fill="DFF5F9"/>
            <w:vAlign w:val="center"/>
            <w:hideMark/>
          </w:tcPr>
          <w:p w14:paraId="07669618" w14:textId="77777777" w:rsidR="00C61817" w:rsidRPr="00D0664E" w:rsidRDefault="00C61817"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4" w:type="dxa"/>
            <w:gridSpan w:val="2"/>
            <w:shd w:val="clear" w:color="auto" w:fill="DFF5F9"/>
            <w:vAlign w:val="center"/>
          </w:tcPr>
          <w:p w14:paraId="0598CFBF" w14:textId="3E6A1F6D" w:rsidR="00C61817" w:rsidRPr="00D0664E" w:rsidRDefault="00DB17A7" w:rsidP="006B2644">
            <w:pPr>
              <w:spacing w:line="240" w:lineRule="auto"/>
              <w:textAlignment w:val="baseline"/>
              <w:rPr>
                <w:rFonts w:eastAsia="Times New Roman" w:cs="Arial"/>
                <w:sz w:val="14"/>
                <w:szCs w:val="14"/>
                <w:lang w:eastAsia="en-GB"/>
              </w:rPr>
            </w:pPr>
            <w:r w:rsidRPr="00D0664E">
              <w:rPr>
                <w:b/>
                <w:bCs/>
                <w:sz w:val="22"/>
                <w:szCs w:val="22"/>
              </w:rPr>
              <w:t xml:space="preserve">OO </w:t>
            </w:r>
            <w:r w:rsidR="00E075C5">
              <w:rPr>
                <w:b/>
                <w:bCs/>
                <w:sz w:val="22"/>
                <w:szCs w:val="22"/>
              </w:rPr>
              <w:t>2</w:t>
            </w:r>
            <w:r w:rsidRPr="00D0664E">
              <w:rPr>
                <w:b/>
                <w:bCs/>
                <w:sz w:val="22"/>
                <w:szCs w:val="22"/>
              </w:rPr>
              <w:t>1</w:t>
            </w:r>
          </w:p>
        </w:tc>
        <w:tc>
          <w:tcPr>
            <w:tcW w:w="4677" w:type="dxa"/>
            <w:gridSpan w:val="3"/>
            <w:vMerge w:val="restart"/>
            <w:shd w:val="clear" w:color="auto" w:fill="DFF5F9"/>
            <w:vAlign w:val="center"/>
          </w:tcPr>
          <w:p w14:paraId="526673C4" w14:textId="77777777" w:rsidR="00C61817" w:rsidRPr="00D0664E" w:rsidRDefault="00C61817"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3F741031" w14:textId="77777777" w:rsidR="00C61817" w:rsidRPr="00D0664E" w:rsidRDefault="00C61817" w:rsidP="006B2644">
            <w:pPr>
              <w:spacing w:line="240" w:lineRule="auto"/>
              <w:jc w:val="center"/>
              <w:textAlignment w:val="baseline"/>
              <w:rPr>
                <w:rFonts w:eastAsia="Times New Roman" w:cs="Arial"/>
                <w:sz w:val="14"/>
                <w:szCs w:val="14"/>
                <w:lang w:eastAsia="en-GB"/>
              </w:rPr>
            </w:pPr>
          </w:p>
          <w:p w14:paraId="629DEBD5" w14:textId="24CB61DB" w:rsidR="00C61817" w:rsidRPr="00D0664E" w:rsidRDefault="00C61817" w:rsidP="006B2644">
            <w:pPr>
              <w:jc w:val="center"/>
              <w:rPr>
                <w:sz w:val="18"/>
                <w:szCs w:val="18"/>
              </w:rPr>
            </w:pPr>
            <w:r w:rsidRPr="00D0664E">
              <w:rPr>
                <w:b/>
                <w:bCs/>
                <w:sz w:val="22"/>
                <w:szCs w:val="22"/>
              </w:rPr>
              <w:t>Due diligence</w:t>
            </w:r>
          </w:p>
        </w:tc>
        <w:tc>
          <w:tcPr>
            <w:tcW w:w="1982" w:type="dxa"/>
            <w:vMerge w:val="restart"/>
            <w:shd w:val="clear" w:color="auto" w:fill="DFF5F9"/>
            <w:vAlign w:val="center"/>
            <w:hideMark/>
          </w:tcPr>
          <w:p w14:paraId="5F6D47E2" w14:textId="77777777" w:rsidR="00C61817" w:rsidRPr="00D0664E" w:rsidRDefault="00C61817"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7E6B8C74" w14:textId="77777777" w:rsidR="00C61817" w:rsidRPr="00D0664E" w:rsidRDefault="00C61817" w:rsidP="006B2644">
            <w:pPr>
              <w:spacing w:line="240" w:lineRule="auto"/>
              <w:jc w:val="center"/>
              <w:textAlignment w:val="baseline"/>
              <w:rPr>
                <w:rFonts w:eastAsia="Times New Roman" w:cs="Arial"/>
                <w:b/>
                <w:bCs/>
                <w:sz w:val="14"/>
                <w:szCs w:val="14"/>
                <w:lang w:eastAsia="en-GB"/>
              </w:rPr>
            </w:pPr>
          </w:p>
          <w:p w14:paraId="7EF838CB" w14:textId="77777777" w:rsidR="00C61817" w:rsidRPr="00D0664E" w:rsidRDefault="00C61817"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w:t>
            </w:r>
            <w:r w:rsidRPr="00D0664E">
              <w:rPr>
                <w:rFonts w:eastAsia="Times New Roman" w:cs="Arial"/>
                <w:sz w:val="22"/>
                <w:szCs w:val="22"/>
                <w:lang w:eastAsia="en-GB"/>
              </w:rPr>
              <w:t> </w:t>
            </w:r>
          </w:p>
        </w:tc>
        <w:tc>
          <w:tcPr>
            <w:tcW w:w="1991" w:type="dxa"/>
            <w:vMerge w:val="restart"/>
            <w:shd w:val="clear" w:color="auto" w:fill="00B0F0"/>
            <w:tcMar>
              <w:top w:w="113" w:type="dxa"/>
              <w:left w:w="113" w:type="dxa"/>
              <w:bottom w:w="113" w:type="dxa"/>
              <w:right w:w="113" w:type="dxa"/>
            </w:tcMar>
            <w:vAlign w:val="center"/>
            <w:hideMark/>
          </w:tcPr>
          <w:p w14:paraId="13A7D14A" w14:textId="77777777" w:rsidR="00C61817" w:rsidRPr="00D0664E" w:rsidRDefault="00C61817"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2814BC02" w14:textId="77777777" w:rsidR="00C61817" w:rsidRPr="00D0664E" w:rsidRDefault="00C61817" w:rsidP="006B2644">
            <w:pPr>
              <w:spacing w:line="240" w:lineRule="auto"/>
              <w:jc w:val="center"/>
              <w:textAlignment w:val="baseline"/>
              <w:rPr>
                <w:rFonts w:eastAsia="Times New Roman" w:cs="Arial"/>
                <w:b/>
                <w:bCs/>
                <w:color w:val="FFFFFF" w:themeColor="background1"/>
                <w:sz w:val="14"/>
                <w:szCs w:val="14"/>
                <w:lang w:eastAsia="en-GB"/>
              </w:rPr>
            </w:pPr>
          </w:p>
          <w:p w14:paraId="3E7D4E13" w14:textId="77777777" w:rsidR="00C61817" w:rsidRPr="00D0664E" w:rsidRDefault="00C61817"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0D0664E">
              <w:rPr>
                <w:rFonts w:eastAsia="Times New Roman" w:cs="Arial"/>
                <w:b/>
                <w:bCs/>
                <w:color w:val="FFFFFF" w:themeColor="background1"/>
                <w:sz w:val="32"/>
                <w:szCs w:val="32"/>
                <w:lang w:eastAsia="en-GB"/>
              </w:rPr>
              <w:t>CORE</w:t>
            </w:r>
          </w:p>
        </w:tc>
      </w:tr>
      <w:tr w:rsidR="00A001EF" w:rsidRPr="00D0664E" w14:paraId="29866243" w14:textId="77777777" w:rsidTr="00036387">
        <w:trPr>
          <w:trHeight w:val="355"/>
        </w:trPr>
        <w:tc>
          <w:tcPr>
            <w:tcW w:w="1841" w:type="dxa"/>
            <w:vMerge/>
            <w:shd w:val="clear" w:color="auto" w:fill="DFF5F9"/>
            <w:vAlign w:val="center"/>
          </w:tcPr>
          <w:p w14:paraId="1181DFC7" w14:textId="77777777" w:rsidR="00C7190E" w:rsidRPr="00D0664E" w:rsidRDefault="00C7190E" w:rsidP="00C7190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E7289AB" w14:textId="0A65BDA9" w:rsidR="00C7190E" w:rsidRPr="00D0664E" w:rsidRDefault="00C7190E" w:rsidP="00C7190E">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4" w:type="dxa"/>
            <w:gridSpan w:val="2"/>
            <w:shd w:val="clear" w:color="auto" w:fill="DFF5F9"/>
            <w:vAlign w:val="center"/>
          </w:tcPr>
          <w:p w14:paraId="4B183DB0" w14:textId="7C29BB08" w:rsidR="00C7190E" w:rsidRPr="00D0664E" w:rsidRDefault="00C7190E" w:rsidP="00C7190E">
            <w:pPr>
              <w:spacing w:line="240" w:lineRule="auto"/>
              <w:textAlignment w:val="baseline"/>
              <w:rPr>
                <w:b/>
                <w:bCs/>
                <w:sz w:val="22"/>
                <w:szCs w:val="22"/>
              </w:rPr>
            </w:pPr>
            <w:r w:rsidRPr="00D0664E">
              <w:rPr>
                <w:b/>
                <w:bCs/>
                <w:sz w:val="22"/>
                <w:szCs w:val="22"/>
              </w:rPr>
              <w:t>N/A</w:t>
            </w:r>
          </w:p>
        </w:tc>
        <w:tc>
          <w:tcPr>
            <w:tcW w:w="4677" w:type="dxa"/>
            <w:gridSpan w:val="3"/>
            <w:vMerge/>
            <w:shd w:val="clear" w:color="auto" w:fill="DFF5F9"/>
            <w:vAlign w:val="center"/>
          </w:tcPr>
          <w:p w14:paraId="7C03573C" w14:textId="77777777" w:rsidR="00C7190E" w:rsidRPr="00D0664E" w:rsidRDefault="00C7190E" w:rsidP="00C7190E">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273691E2" w14:textId="77777777" w:rsidR="00C7190E" w:rsidRPr="00D0664E" w:rsidRDefault="00C7190E" w:rsidP="00C7190E">
            <w:pPr>
              <w:spacing w:line="240" w:lineRule="auto"/>
              <w:jc w:val="center"/>
              <w:textAlignment w:val="baseline"/>
              <w:rPr>
                <w:rFonts w:eastAsia="Times New Roman" w:cs="Arial"/>
                <w:b/>
                <w:bCs/>
                <w:sz w:val="14"/>
                <w:szCs w:val="14"/>
                <w:lang w:eastAsia="en-GB"/>
              </w:rPr>
            </w:pPr>
          </w:p>
        </w:tc>
        <w:tc>
          <w:tcPr>
            <w:tcW w:w="1991" w:type="dxa"/>
            <w:vMerge/>
            <w:shd w:val="clear" w:color="auto" w:fill="00B0F0"/>
            <w:tcMar>
              <w:top w:w="113" w:type="dxa"/>
              <w:left w:w="113" w:type="dxa"/>
              <w:bottom w:w="113" w:type="dxa"/>
              <w:right w:w="113" w:type="dxa"/>
            </w:tcMar>
            <w:vAlign w:val="center"/>
          </w:tcPr>
          <w:p w14:paraId="738752F4" w14:textId="77777777" w:rsidR="00C7190E" w:rsidRPr="00D0664E" w:rsidRDefault="00C7190E" w:rsidP="00C7190E">
            <w:pPr>
              <w:spacing w:line="240" w:lineRule="auto"/>
              <w:jc w:val="center"/>
              <w:textAlignment w:val="baseline"/>
              <w:rPr>
                <w:rFonts w:eastAsia="Times New Roman" w:cs="Arial"/>
                <w:b/>
                <w:bCs/>
                <w:color w:val="FFFFFF" w:themeColor="background1"/>
                <w:sz w:val="14"/>
                <w:szCs w:val="14"/>
                <w:lang w:eastAsia="en-GB"/>
              </w:rPr>
            </w:pPr>
          </w:p>
        </w:tc>
      </w:tr>
      <w:tr w:rsidR="00591F78" w:rsidRPr="00D0664E" w14:paraId="2C409952" w14:textId="77777777" w:rsidTr="00036387">
        <w:trPr>
          <w:trHeight w:val="567"/>
        </w:trPr>
        <w:tc>
          <w:tcPr>
            <w:tcW w:w="14883" w:type="dxa"/>
            <w:gridSpan w:val="9"/>
            <w:shd w:val="clear" w:color="auto" w:fill="FFFFFF" w:themeFill="background1"/>
            <w:tcMar>
              <w:top w:w="113" w:type="dxa"/>
              <w:left w:w="113" w:type="dxa"/>
              <w:bottom w:w="113" w:type="dxa"/>
              <w:right w:w="113" w:type="dxa"/>
            </w:tcMar>
            <w:vAlign w:val="center"/>
            <w:hideMark/>
          </w:tcPr>
          <w:p w14:paraId="40A13C37" w14:textId="68E5B5A9" w:rsidR="00591F78" w:rsidRPr="00D0664E" w:rsidRDefault="021CD2C0" w:rsidP="02EE71A8">
            <w:pPr>
              <w:spacing w:line="276" w:lineRule="auto"/>
              <w:textAlignment w:val="baseline"/>
              <w:rPr>
                <w:rFonts w:eastAsia="Times New Roman" w:cs="Arial"/>
                <w:lang w:eastAsia="en-GB"/>
              </w:rPr>
            </w:pPr>
            <w:r w:rsidRPr="00D0664E">
              <w:rPr>
                <w:rFonts w:eastAsia="Times New Roman" w:cs="Arial"/>
                <w:b/>
                <w:bCs/>
                <w:lang w:eastAsia="en-GB"/>
              </w:rPr>
              <w:t xml:space="preserve">During the reporting year, how did </w:t>
            </w:r>
            <w:hyperlink r:id="rId40" w:history="1">
              <w:r w:rsidR="001E1B18" w:rsidRPr="00D0664E">
                <w:rPr>
                  <w:rStyle w:val="Hyperlink"/>
                  <w:rFonts w:eastAsia="Times New Roman" w:cs="Arial"/>
                  <w:b/>
                  <w:bCs/>
                  <w:lang w:eastAsia="en-GB"/>
                </w:rPr>
                <w:t>material</w:t>
              </w:r>
            </w:hyperlink>
            <w:r w:rsidR="001E1B18" w:rsidRPr="00D0664E">
              <w:rPr>
                <w:rFonts w:eastAsia="Times New Roman" w:cs="Arial"/>
                <w:b/>
                <w:bCs/>
                <w:lang w:eastAsia="en-GB"/>
              </w:rPr>
              <w:t xml:space="preserve"> </w:t>
            </w:r>
            <w:hyperlink r:id="rId41">
              <w:r w:rsidRPr="00D0664E">
                <w:rPr>
                  <w:rStyle w:val="Hyperlink"/>
                  <w:rFonts w:eastAsia="Times New Roman" w:cs="Arial"/>
                  <w:b/>
                  <w:bCs/>
                  <w:lang w:eastAsia="en-GB"/>
                </w:rPr>
                <w:t>ESG factors</w:t>
              </w:r>
            </w:hyperlink>
            <w:r w:rsidRPr="00D0664E">
              <w:rPr>
                <w:rFonts w:eastAsia="Times New Roman" w:cs="Arial"/>
                <w:b/>
                <w:bCs/>
                <w:lang w:eastAsia="en-GB"/>
              </w:rPr>
              <w:t xml:space="preserve"> </w:t>
            </w:r>
            <w:r w:rsidR="0075609F" w:rsidRPr="00D0664E">
              <w:rPr>
                <w:rFonts w:eastAsia="Times New Roman" w:cs="Arial"/>
                <w:b/>
                <w:bCs/>
                <w:lang w:eastAsia="en-GB"/>
              </w:rPr>
              <w:t xml:space="preserve">influence </w:t>
            </w:r>
            <w:r w:rsidRPr="00D0664E">
              <w:rPr>
                <w:rFonts w:eastAsia="Times New Roman" w:cs="Arial"/>
                <w:b/>
                <w:bCs/>
                <w:lang w:eastAsia="en-GB"/>
              </w:rPr>
              <w:t>the selection of your infrastructure investments?</w:t>
            </w:r>
          </w:p>
          <w:p w14:paraId="14ECA3CF" w14:textId="27D4B519" w:rsidR="00591F78" w:rsidRPr="00D0664E" w:rsidRDefault="00591F78" w:rsidP="02EE71A8">
            <w:pPr>
              <w:spacing w:line="276" w:lineRule="auto"/>
              <w:textAlignment w:val="baseline"/>
              <w:rPr>
                <w:b/>
                <w:bCs/>
                <w:lang w:eastAsia="en-GB"/>
              </w:rPr>
            </w:pPr>
          </w:p>
          <w:p w14:paraId="183E61F4" w14:textId="3F8DAEBB" w:rsidR="00591F78" w:rsidRPr="00D0664E" w:rsidRDefault="7FC0551C" w:rsidP="02EE71A8">
            <w:pPr>
              <w:spacing w:line="276" w:lineRule="auto"/>
              <w:textAlignment w:val="baseline"/>
              <w:rPr>
                <w:rStyle w:val="Hyperlink"/>
                <w:i/>
                <w:iCs/>
                <w:color w:val="000000" w:themeColor="text1"/>
                <w:lang w:eastAsia="en-GB"/>
              </w:rPr>
            </w:pPr>
            <w:r w:rsidRPr="00D0664E">
              <w:rPr>
                <w:rStyle w:val="Hyperlink"/>
                <w:i/>
                <w:iCs/>
                <w:color w:val="000000" w:themeColor="text1"/>
              </w:rPr>
              <w:t>If</w:t>
            </w:r>
            <w:r w:rsidR="5784DDB1" w:rsidRPr="00D0664E">
              <w:rPr>
                <w:rStyle w:val="Hyperlink"/>
                <w:i/>
                <w:iCs/>
                <w:color w:val="000000" w:themeColor="text1"/>
              </w:rPr>
              <w:t xml:space="preserve"> signatories</w:t>
            </w:r>
            <w:r w:rsidRPr="00D0664E">
              <w:rPr>
                <w:rStyle w:val="Hyperlink"/>
                <w:i/>
                <w:iCs/>
                <w:color w:val="000000" w:themeColor="text1"/>
              </w:rPr>
              <w:t xml:space="preserve"> did not select any infrastructure investments in the reporting year, </w:t>
            </w:r>
            <w:r w:rsidR="5784DDB1" w:rsidRPr="00D0664E">
              <w:rPr>
                <w:rStyle w:val="Hyperlink"/>
                <w:i/>
                <w:iCs/>
                <w:color w:val="000000" w:themeColor="text1"/>
              </w:rPr>
              <w:t xml:space="preserve">they should </w:t>
            </w:r>
            <w:r w:rsidRPr="00D0664E">
              <w:rPr>
                <w:rStyle w:val="Hyperlink"/>
                <w:i/>
                <w:iCs/>
                <w:color w:val="000000" w:themeColor="text1"/>
              </w:rPr>
              <w:t xml:space="preserve">refer to the last reporting year in which </w:t>
            </w:r>
            <w:r w:rsidR="4C99BECD" w:rsidRPr="00D0664E">
              <w:rPr>
                <w:rStyle w:val="Hyperlink"/>
                <w:i/>
                <w:iCs/>
                <w:color w:val="000000" w:themeColor="text1"/>
              </w:rPr>
              <w:t xml:space="preserve">they </w:t>
            </w:r>
            <w:r w:rsidRPr="00D0664E">
              <w:rPr>
                <w:rStyle w:val="Hyperlink"/>
                <w:i/>
                <w:iCs/>
                <w:color w:val="000000" w:themeColor="text1"/>
              </w:rPr>
              <w:t>selected infrastructure investments.</w:t>
            </w:r>
          </w:p>
        </w:tc>
      </w:tr>
      <w:tr w:rsidR="0088416F" w:rsidRPr="00D0664E" w14:paraId="4206AE1D" w14:textId="77777777" w:rsidTr="00036387">
        <w:trPr>
          <w:trHeight w:val="465"/>
        </w:trPr>
        <w:tc>
          <w:tcPr>
            <w:tcW w:w="743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8939208" w14:textId="4F770E4D" w:rsidR="00A54C5C" w:rsidRPr="00D0664E" w:rsidRDefault="003C2B86" w:rsidP="00B716FF">
            <w:pPr>
              <w:pStyle w:val="ListParagraph"/>
              <w:numPr>
                <w:ilvl w:val="0"/>
                <w:numId w:val="36"/>
              </w:numPr>
              <w:spacing w:line="276" w:lineRule="auto"/>
              <w:textAlignment w:val="baseline"/>
              <w:rPr>
                <w:lang w:eastAsia="en-GB"/>
              </w:rPr>
            </w:pPr>
            <w:r w:rsidRPr="00D0664E">
              <w:t>(A)</w:t>
            </w:r>
            <w:r w:rsidR="0088416F" w:rsidRPr="00D0664E">
              <w:t xml:space="preserve"> </w:t>
            </w:r>
            <w:r w:rsidR="001E1B18" w:rsidRPr="00D0664E">
              <w:t xml:space="preserve">Material </w:t>
            </w:r>
            <w:r w:rsidR="0088416F" w:rsidRPr="00D0664E">
              <w:t xml:space="preserve">ESG factors </w:t>
            </w:r>
            <w:r w:rsidR="00342E54" w:rsidRPr="00D0664E">
              <w:t>were used to</w:t>
            </w:r>
            <w:r w:rsidR="00342E54" w:rsidRPr="00D0664E" w:rsidDel="00342E54">
              <w:t xml:space="preserve"> </w:t>
            </w:r>
            <w:r w:rsidR="0088416F" w:rsidRPr="00D0664E">
              <w:t>identify risks</w:t>
            </w:r>
          </w:p>
        </w:tc>
        <w:tc>
          <w:tcPr>
            <w:tcW w:w="7447" w:type="dxa"/>
            <w:gridSpan w:val="3"/>
            <w:tcBorders>
              <w:bottom w:val="single" w:sz="6" w:space="0" w:color="A6A6A6" w:themeColor="background1" w:themeShade="A6"/>
            </w:tcBorders>
            <w:shd w:val="clear" w:color="auto" w:fill="FFFFFF" w:themeFill="background1"/>
            <w:vAlign w:val="center"/>
          </w:tcPr>
          <w:p w14:paraId="0B0B4BE0" w14:textId="77777777" w:rsidR="0088416F" w:rsidRPr="00D0664E" w:rsidRDefault="0088416F" w:rsidP="0088416F">
            <w:pPr>
              <w:pStyle w:val="ListParagraph"/>
              <w:spacing w:line="276" w:lineRule="auto"/>
              <w:ind w:left="0"/>
              <w:textAlignment w:val="baseline"/>
              <w:rPr>
                <w:rFonts w:eastAsia="Times New Roman" w:cs="Arial"/>
                <w:lang w:eastAsia="en-GB"/>
              </w:rPr>
            </w:pPr>
            <w:r w:rsidRPr="00D0664E">
              <w:rPr>
                <w:rFonts w:eastAsia="Times New Roman" w:cs="Arial"/>
                <w:lang w:eastAsia="en-GB"/>
              </w:rPr>
              <w:t>[Dropdown list]</w:t>
            </w:r>
          </w:p>
          <w:p w14:paraId="4B6A838D" w14:textId="77777777" w:rsidR="0088416F" w:rsidRPr="00D0664E" w:rsidRDefault="0088416F" w:rsidP="0088416F">
            <w:pPr>
              <w:pStyle w:val="ListParagraph"/>
              <w:spacing w:line="276" w:lineRule="auto"/>
              <w:ind w:left="0"/>
              <w:textAlignment w:val="baseline"/>
              <w:rPr>
                <w:rFonts w:eastAsia="Times New Roman" w:cs="Arial"/>
                <w:lang w:eastAsia="en-GB"/>
              </w:rPr>
            </w:pPr>
          </w:p>
          <w:p w14:paraId="50459462" w14:textId="256C8E1F" w:rsidR="0088416F" w:rsidRPr="00D0664E" w:rsidRDefault="001D5FAE" w:rsidP="0088416F">
            <w:pPr>
              <w:pStyle w:val="ListParagraph"/>
              <w:spacing w:line="276" w:lineRule="auto"/>
              <w:ind w:left="0"/>
              <w:textAlignment w:val="baseline"/>
              <w:rPr>
                <w:rFonts w:eastAsia="Times New Roman" w:cs="Arial"/>
                <w:lang w:eastAsia="en-GB"/>
              </w:rPr>
            </w:pPr>
            <w:r w:rsidRPr="00D0664E">
              <w:rPr>
                <w:rFonts w:eastAsia="Times New Roman" w:cs="Arial"/>
                <w:lang w:eastAsia="en-GB"/>
              </w:rPr>
              <w:t>(</w:t>
            </w:r>
            <w:r w:rsidR="0088416F" w:rsidRPr="00D0664E">
              <w:rPr>
                <w:rFonts w:eastAsia="Times New Roman" w:cs="Arial"/>
                <w:lang w:eastAsia="en-GB"/>
              </w:rPr>
              <w:t>1</w:t>
            </w:r>
            <w:r w:rsidRPr="00D0664E">
              <w:rPr>
                <w:rFonts w:eastAsia="Times New Roman" w:cs="Arial"/>
                <w:lang w:eastAsia="en-GB"/>
              </w:rPr>
              <w:t>)</w:t>
            </w:r>
            <w:r w:rsidR="0088416F" w:rsidRPr="00D0664E">
              <w:rPr>
                <w:rFonts w:eastAsia="Times New Roman" w:cs="Arial"/>
                <w:lang w:eastAsia="en-GB"/>
              </w:rPr>
              <w:t xml:space="preserve"> </w:t>
            </w:r>
            <w:r w:rsidR="009A2E28" w:rsidRPr="00D0664E">
              <w:rPr>
                <w:rFonts w:eastAsia="Times New Roman" w:cs="Arial"/>
                <w:lang w:eastAsia="en-GB"/>
              </w:rPr>
              <w:t>f</w:t>
            </w:r>
            <w:r w:rsidR="0088416F" w:rsidRPr="00D0664E">
              <w:rPr>
                <w:rFonts w:eastAsia="Times New Roman" w:cs="Arial"/>
                <w:lang w:eastAsia="en-GB"/>
              </w:rPr>
              <w:t>or all of our</w:t>
            </w:r>
            <w:r w:rsidR="006277A3" w:rsidRPr="00D0664E">
              <w:rPr>
                <w:rFonts w:eastAsia="Times New Roman" w:cs="Arial"/>
                <w:lang w:eastAsia="en-GB"/>
              </w:rPr>
              <w:t xml:space="preserve"> potential</w:t>
            </w:r>
            <w:r w:rsidR="0088416F" w:rsidRPr="00D0664E">
              <w:rPr>
                <w:rFonts w:eastAsia="Times New Roman" w:cs="Arial"/>
                <w:lang w:eastAsia="en-GB"/>
              </w:rPr>
              <w:t xml:space="preserve"> infrastructure investments </w:t>
            </w:r>
          </w:p>
          <w:p w14:paraId="185A5D7A" w14:textId="42FB7A79" w:rsidR="0088416F" w:rsidRPr="00D0664E" w:rsidRDefault="001D5FAE" w:rsidP="0088416F">
            <w:pPr>
              <w:pStyle w:val="ListParagraph"/>
              <w:spacing w:line="276" w:lineRule="auto"/>
              <w:ind w:left="0"/>
              <w:textAlignment w:val="baseline"/>
              <w:rPr>
                <w:rFonts w:eastAsia="Times New Roman" w:cs="Arial"/>
                <w:lang w:eastAsia="en-GB"/>
              </w:rPr>
            </w:pPr>
            <w:r w:rsidRPr="00D0664E">
              <w:rPr>
                <w:rFonts w:eastAsia="Times New Roman" w:cs="Arial"/>
                <w:lang w:eastAsia="en-GB"/>
              </w:rPr>
              <w:t>(</w:t>
            </w:r>
            <w:r w:rsidR="0088416F" w:rsidRPr="00D0664E">
              <w:rPr>
                <w:rFonts w:eastAsia="Times New Roman" w:cs="Arial"/>
                <w:lang w:eastAsia="en-GB"/>
              </w:rPr>
              <w:t>2</w:t>
            </w:r>
            <w:r w:rsidRPr="00D0664E">
              <w:rPr>
                <w:rFonts w:eastAsia="Times New Roman" w:cs="Arial"/>
                <w:lang w:eastAsia="en-GB"/>
              </w:rPr>
              <w:t>)</w:t>
            </w:r>
            <w:r w:rsidR="0088416F" w:rsidRPr="00D0664E">
              <w:rPr>
                <w:rFonts w:eastAsia="Times New Roman" w:cs="Arial"/>
                <w:lang w:eastAsia="en-GB"/>
              </w:rPr>
              <w:t xml:space="preserve"> </w:t>
            </w:r>
            <w:r w:rsidR="005F600B">
              <w:rPr>
                <w:rFonts w:eastAsia="Times New Roman" w:cs="Arial"/>
                <w:lang w:eastAsia="en-GB"/>
              </w:rPr>
              <w:t>for a majority</w:t>
            </w:r>
            <w:r w:rsidR="0088416F" w:rsidRPr="00D0664E">
              <w:rPr>
                <w:rFonts w:eastAsia="Times New Roman" w:cs="Arial"/>
                <w:lang w:eastAsia="en-GB"/>
              </w:rPr>
              <w:t xml:space="preserve"> of our </w:t>
            </w:r>
            <w:r w:rsidR="00E17C40" w:rsidRPr="00D0664E">
              <w:rPr>
                <w:rFonts w:eastAsia="Times New Roman" w:cs="Arial"/>
                <w:lang w:eastAsia="en-GB"/>
              </w:rPr>
              <w:t xml:space="preserve">potential </w:t>
            </w:r>
            <w:r w:rsidR="0088416F" w:rsidRPr="00D0664E">
              <w:rPr>
                <w:rFonts w:eastAsia="Times New Roman" w:cs="Arial"/>
                <w:lang w:eastAsia="en-GB"/>
              </w:rPr>
              <w:t xml:space="preserve">infrastructure investments </w:t>
            </w:r>
          </w:p>
          <w:p w14:paraId="5DC0DE0C" w14:textId="7CA8D98D" w:rsidR="0088416F" w:rsidRPr="00D0664E" w:rsidRDefault="001D5FAE" w:rsidP="003971C2">
            <w:pPr>
              <w:pStyle w:val="ListParagraph"/>
              <w:spacing w:line="276" w:lineRule="auto"/>
              <w:ind w:left="0"/>
              <w:textAlignment w:val="baseline"/>
              <w:rPr>
                <w:rFonts w:eastAsia="Times New Roman" w:cs="Arial"/>
                <w:lang w:eastAsia="en-GB"/>
              </w:rPr>
            </w:pPr>
            <w:r w:rsidRPr="00D0664E">
              <w:rPr>
                <w:rFonts w:eastAsia="Times New Roman" w:cs="Arial"/>
                <w:lang w:eastAsia="en-GB"/>
              </w:rPr>
              <w:t>(</w:t>
            </w:r>
            <w:r w:rsidR="0088416F" w:rsidRPr="00D0664E">
              <w:rPr>
                <w:rFonts w:eastAsia="Times New Roman" w:cs="Arial"/>
                <w:lang w:eastAsia="en-GB"/>
              </w:rPr>
              <w:t>3</w:t>
            </w:r>
            <w:r w:rsidRPr="00D0664E">
              <w:rPr>
                <w:rFonts w:eastAsia="Times New Roman" w:cs="Arial"/>
                <w:lang w:eastAsia="en-GB"/>
              </w:rPr>
              <w:t>)</w:t>
            </w:r>
            <w:r w:rsidR="0088416F" w:rsidRPr="00D0664E">
              <w:rPr>
                <w:rFonts w:eastAsia="Times New Roman" w:cs="Arial"/>
                <w:lang w:eastAsia="en-GB"/>
              </w:rPr>
              <w:t xml:space="preserve"> </w:t>
            </w:r>
            <w:r w:rsidR="009A2E28" w:rsidRPr="00D0664E">
              <w:rPr>
                <w:rFonts w:eastAsia="Times New Roman" w:cs="Arial"/>
                <w:lang w:eastAsia="en-GB"/>
              </w:rPr>
              <w:t>f</w:t>
            </w:r>
            <w:r w:rsidR="0088416F" w:rsidRPr="00D0664E">
              <w:rPr>
                <w:rFonts w:eastAsia="Times New Roman" w:cs="Arial"/>
                <w:lang w:eastAsia="en-GB"/>
              </w:rPr>
              <w:t xml:space="preserve">or a minority of our </w:t>
            </w:r>
            <w:r w:rsidR="00E17C40" w:rsidRPr="00D0664E">
              <w:rPr>
                <w:rFonts w:eastAsia="Times New Roman" w:cs="Arial"/>
                <w:lang w:eastAsia="en-GB"/>
              </w:rPr>
              <w:t xml:space="preserve">potential </w:t>
            </w:r>
            <w:r w:rsidR="0088416F" w:rsidRPr="00D0664E">
              <w:rPr>
                <w:rFonts w:eastAsia="Times New Roman" w:cs="Arial"/>
                <w:lang w:eastAsia="en-GB"/>
              </w:rPr>
              <w:t xml:space="preserve">infrastructure investments </w:t>
            </w:r>
          </w:p>
          <w:p w14:paraId="4546A3CC" w14:textId="6BE12E28" w:rsidR="0088416F" w:rsidRPr="00D0664E" w:rsidRDefault="0088416F" w:rsidP="000B5580">
            <w:pPr>
              <w:pStyle w:val="ListParagraph"/>
              <w:spacing w:line="276" w:lineRule="auto"/>
              <w:ind w:left="0"/>
              <w:textAlignment w:val="baseline"/>
              <w:rPr>
                <w:rFonts w:eastAsia="Times New Roman" w:cs="Arial"/>
                <w:sz w:val="16"/>
                <w:szCs w:val="16"/>
                <w:lang w:eastAsia="en-GB"/>
              </w:rPr>
            </w:pPr>
          </w:p>
        </w:tc>
      </w:tr>
      <w:tr w:rsidR="0088416F" w:rsidRPr="00D0664E" w14:paraId="0C0D3376" w14:textId="77777777" w:rsidTr="00036387">
        <w:trPr>
          <w:trHeight w:val="465"/>
        </w:trPr>
        <w:tc>
          <w:tcPr>
            <w:tcW w:w="743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1CC0A4" w14:textId="54195725" w:rsidR="0088416F" w:rsidRPr="00D0664E" w:rsidRDefault="31143EA3" w:rsidP="00B716FF">
            <w:pPr>
              <w:pStyle w:val="ListParagraph"/>
              <w:numPr>
                <w:ilvl w:val="0"/>
                <w:numId w:val="36"/>
              </w:numPr>
              <w:spacing w:line="276" w:lineRule="auto"/>
              <w:textAlignment w:val="baseline"/>
              <w:rPr>
                <w:rFonts w:eastAsia="Times New Roman" w:cs="Arial"/>
                <w:lang w:eastAsia="en-GB"/>
              </w:rPr>
            </w:pPr>
            <w:r w:rsidRPr="00D0664E">
              <w:t>(B)</w:t>
            </w:r>
            <w:r w:rsidR="6826D296" w:rsidRPr="00D0664E">
              <w:t xml:space="preserve"> </w:t>
            </w:r>
            <w:r w:rsidR="001E1B18" w:rsidRPr="00D0664E">
              <w:t xml:space="preserve">Material </w:t>
            </w:r>
            <w:r w:rsidR="6826D296" w:rsidRPr="00D0664E">
              <w:t xml:space="preserve">ESG factors were discussed </w:t>
            </w:r>
            <w:r w:rsidR="4C56A929" w:rsidRPr="00D0664E">
              <w:t xml:space="preserve">by </w:t>
            </w:r>
            <w:r w:rsidR="6826D296" w:rsidRPr="00D0664E">
              <w:t xml:space="preserve">the </w:t>
            </w:r>
            <w:hyperlink r:id="rId42">
              <w:r w:rsidR="6826D296" w:rsidRPr="00D0664E">
                <w:rPr>
                  <w:rStyle w:val="Hyperlink"/>
                </w:rPr>
                <w:t>investment committee</w:t>
              </w:r>
            </w:hyperlink>
            <w:r w:rsidR="6826D296" w:rsidRPr="00D0664E">
              <w:t xml:space="preserve"> (or equivalent)</w:t>
            </w:r>
          </w:p>
        </w:tc>
        <w:tc>
          <w:tcPr>
            <w:tcW w:w="7447" w:type="dxa"/>
            <w:gridSpan w:val="3"/>
            <w:tcBorders>
              <w:bottom w:val="single" w:sz="6" w:space="0" w:color="A6A6A6" w:themeColor="background1" w:themeShade="A6"/>
            </w:tcBorders>
            <w:shd w:val="clear" w:color="auto" w:fill="FFFFFF" w:themeFill="background1"/>
            <w:vAlign w:val="center"/>
          </w:tcPr>
          <w:p w14:paraId="2C1711A8" w14:textId="3E5F1233" w:rsidR="0088416F" w:rsidRPr="00D0664E" w:rsidRDefault="0088416F" w:rsidP="0088416F">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88416F" w:rsidRPr="00D0664E" w14:paraId="412F836A" w14:textId="77777777" w:rsidTr="00036387">
        <w:trPr>
          <w:trHeight w:val="465"/>
        </w:trPr>
        <w:tc>
          <w:tcPr>
            <w:tcW w:w="743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9EBDE1" w14:textId="38B4A141" w:rsidR="0088416F" w:rsidRPr="00D0664E" w:rsidRDefault="003C2B86" w:rsidP="00B716FF">
            <w:pPr>
              <w:pStyle w:val="ListParagraph"/>
              <w:numPr>
                <w:ilvl w:val="0"/>
                <w:numId w:val="36"/>
              </w:numPr>
              <w:spacing w:line="276" w:lineRule="auto"/>
              <w:textAlignment w:val="baseline"/>
              <w:rPr>
                <w:rFonts w:eastAsia="Times New Roman" w:cs="Arial"/>
                <w:lang w:eastAsia="en-GB"/>
              </w:rPr>
            </w:pPr>
            <w:r w:rsidRPr="00D0664E">
              <w:t>(C)</w:t>
            </w:r>
            <w:r w:rsidR="0088416F" w:rsidRPr="00D0664E">
              <w:t xml:space="preserve"> </w:t>
            </w:r>
            <w:r w:rsidR="001E1B18" w:rsidRPr="00D0664E">
              <w:t xml:space="preserve">Material </w:t>
            </w:r>
            <w:r w:rsidR="0088416F" w:rsidRPr="00D0664E">
              <w:t xml:space="preserve">ESG factors </w:t>
            </w:r>
            <w:r w:rsidR="00342E54" w:rsidRPr="00D0664E">
              <w:t>were used to</w:t>
            </w:r>
            <w:r w:rsidR="00342E54" w:rsidRPr="00D0664E" w:rsidDel="00342E54">
              <w:t xml:space="preserve"> </w:t>
            </w:r>
            <w:r w:rsidR="0088416F" w:rsidRPr="00D0664E">
              <w:t>identify remedial actions for our 100-day plans (or equivalent)</w:t>
            </w:r>
          </w:p>
        </w:tc>
        <w:tc>
          <w:tcPr>
            <w:tcW w:w="7447" w:type="dxa"/>
            <w:gridSpan w:val="3"/>
            <w:tcBorders>
              <w:bottom w:val="single" w:sz="6" w:space="0" w:color="A6A6A6" w:themeColor="background1" w:themeShade="A6"/>
            </w:tcBorders>
            <w:shd w:val="clear" w:color="auto" w:fill="FFFFFF" w:themeFill="background1"/>
            <w:vAlign w:val="center"/>
          </w:tcPr>
          <w:p w14:paraId="75E73029" w14:textId="604A07EA" w:rsidR="0088416F" w:rsidRPr="00D0664E" w:rsidRDefault="0088416F" w:rsidP="0088416F">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88416F" w:rsidRPr="00D0664E" w14:paraId="2040829A" w14:textId="77777777" w:rsidTr="00036387">
        <w:trPr>
          <w:trHeight w:val="465"/>
        </w:trPr>
        <w:tc>
          <w:tcPr>
            <w:tcW w:w="743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1E2720" w14:textId="049B03AC" w:rsidR="0088416F" w:rsidRPr="00D0664E" w:rsidRDefault="003C2B86" w:rsidP="00B716FF">
            <w:pPr>
              <w:pStyle w:val="ListParagraph"/>
              <w:numPr>
                <w:ilvl w:val="0"/>
                <w:numId w:val="36"/>
              </w:numPr>
              <w:spacing w:line="276" w:lineRule="auto"/>
              <w:textAlignment w:val="baseline"/>
              <w:rPr>
                <w:rFonts w:eastAsia="Times New Roman" w:cs="Arial"/>
                <w:lang w:eastAsia="en-GB"/>
              </w:rPr>
            </w:pPr>
            <w:r w:rsidRPr="00D0664E">
              <w:t>(D)</w:t>
            </w:r>
            <w:r w:rsidR="0088416F" w:rsidRPr="00D0664E">
              <w:t xml:space="preserve"> </w:t>
            </w:r>
            <w:r w:rsidR="001E1B18" w:rsidRPr="00D0664E">
              <w:t xml:space="preserve">Material </w:t>
            </w:r>
            <w:r w:rsidR="0088416F" w:rsidRPr="00D0664E">
              <w:t xml:space="preserve">ESG factors </w:t>
            </w:r>
            <w:r w:rsidR="00342E54" w:rsidRPr="00D0664E">
              <w:t>were used to</w:t>
            </w:r>
            <w:r w:rsidR="00342E54" w:rsidRPr="00D0664E" w:rsidDel="00342E54">
              <w:t xml:space="preserve"> </w:t>
            </w:r>
            <w:r w:rsidR="0088416F" w:rsidRPr="00D0664E">
              <w:t>identify opportunities for value creation</w:t>
            </w:r>
          </w:p>
        </w:tc>
        <w:tc>
          <w:tcPr>
            <w:tcW w:w="7447" w:type="dxa"/>
            <w:gridSpan w:val="3"/>
            <w:tcBorders>
              <w:bottom w:val="single" w:sz="6" w:space="0" w:color="A6A6A6" w:themeColor="background1" w:themeShade="A6"/>
            </w:tcBorders>
            <w:shd w:val="clear" w:color="auto" w:fill="FFFFFF" w:themeFill="background1"/>
            <w:vAlign w:val="center"/>
          </w:tcPr>
          <w:p w14:paraId="6BCFDC3A" w14:textId="131E9099" w:rsidR="0088416F" w:rsidRPr="00D0664E" w:rsidRDefault="0088416F" w:rsidP="0088416F">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88416F" w:rsidRPr="00D0664E" w14:paraId="30ACC37D" w14:textId="77777777" w:rsidTr="00036387">
        <w:trPr>
          <w:trHeight w:val="465"/>
        </w:trPr>
        <w:tc>
          <w:tcPr>
            <w:tcW w:w="743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27DFAD" w14:textId="46C2AB87" w:rsidR="0088416F" w:rsidRPr="00D0664E" w:rsidRDefault="09BFE20C" w:rsidP="00B716FF">
            <w:pPr>
              <w:pStyle w:val="ListParagraph"/>
              <w:numPr>
                <w:ilvl w:val="0"/>
                <w:numId w:val="36"/>
              </w:numPr>
              <w:spacing w:line="276" w:lineRule="auto"/>
              <w:textAlignment w:val="baseline"/>
              <w:rPr>
                <w:rFonts w:eastAsia="Arial" w:cs="Arial"/>
              </w:rPr>
            </w:pPr>
            <w:r w:rsidRPr="00D0664E">
              <w:t>(</w:t>
            </w:r>
            <w:r w:rsidR="1CDCBCFC" w:rsidRPr="00D0664E">
              <w:t>E</w:t>
            </w:r>
            <w:r w:rsidRPr="00D0664E">
              <w:t xml:space="preserve">) </w:t>
            </w:r>
            <w:r w:rsidR="001E1B18" w:rsidRPr="00D0664E">
              <w:t xml:space="preserve">Material </w:t>
            </w:r>
            <w:r w:rsidR="00A00695" w:rsidRPr="00D0664E">
              <w:t xml:space="preserve">ESG factors informed our </w:t>
            </w:r>
            <w:r w:rsidR="008660D2" w:rsidRPr="00D0664E">
              <w:t>decision to abandon</w:t>
            </w:r>
            <w:r w:rsidR="00A00695" w:rsidRPr="00D0664E">
              <w:t xml:space="preserve"> potential </w:t>
            </w:r>
            <w:r w:rsidR="00A00695" w:rsidRPr="00D0664E">
              <w:rPr>
                <w:rFonts w:cs="Arial"/>
              </w:rPr>
              <w:t xml:space="preserve">investments in the </w:t>
            </w:r>
            <w:hyperlink r:id="rId43" w:history="1">
              <w:r w:rsidR="00A00695" w:rsidRPr="009B72BF">
                <w:rPr>
                  <w:rStyle w:val="Hyperlink"/>
                  <w:rFonts w:cs="Arial"/>
                </w:rPr>
                <w:t>due diligence</w:t>
              </w:r>
            </w:hyperlink>
            <w:r w:rsidR="00A00695" w:rsidRPr="00D0664E">
              <w:rPr>
                <w:rFonts w:cs="Arial"/>
              </w:rPr>
              <w:t xml:space="preserve"> phase </w:t>
            </w:r>
            <w:r w:rsidR="00FF0E0D" w:rsidRPr="00D0664E">
              <w:rPr>
                <w:rFonts w:cs="Arial"/>
              </w:rPr>
              <w:t xml:space="preserve">in cases </w:t>
            </w:r>
            <w:r w:rsidR="00A00695" w:rsidRPr="00D0664E">
              <w:rPr>
                <w:rFonts w:cs="Arial"/>
              </w:rPr>
              <w:t xml:space="preserve">where </w:t>
            </w:r>
            <w:hyperlink r:id="rId44" w:history="1">
              <w:r w:rsidR="00A00695" w:rsidRPr="000A47CF">
                <w:rPr>
                  <w:rStyle w:val="Hyperlink"/>
                  <w:rFonts w:cs="Arial"/>
                </w:rPr>
                <w:t>ESG risks</w:t>
              </w:r>
            </w:hyperlink>
            <w:r w:rsidR="00A00695" w:rsidRPr="00D0664E">
              <w:rPr>
                <w:rFonts w:cs="Arial"/>
              </w:rPr>
              <w:t xml:space="preserve"> were</w:t>
            </w:r>
            <w:r w:rsidR="005D5486" w:rsidRPr="00D0664E">
              <w:rPr>
                <w:rFonts w:cs="Arial"/>
              </w:rPr>
              <w:t xml:space="preserve"> </w:t>
            </w:r>
            <w:r w:rsidR="00A00695" w:rsidRPr="00D0664E">
              <w:rPr>
                <w:rFonts w:cs="Arial"/>
              </w:rPr>
              <w:t>considered too high to mitigate</w:t>
            </w:r>
          </w:p>
        </w:tc>
        <w:tc>
          <w:tcPr>
            <w:tcW w:w="7447" w:type="dxa"/>
            <w:gridSpan w:val="3"/>
            <w:tcBorders>
              <w:bottom w:val="single" w:sz="6" w:space="0" w:color="A6A6A6" w:themeColor="background1" w:themeShade="A6"/>
            </w:tcBorders>
            <w:shd w:val="clear" w:color="auto" w:fill="FFFFFF" w:themeFill="background1"/>
            <w:vAlign w:val="center"/>
          </w:tcPr>
          <w:p w14:paraId="1BBCAFB0" w14:textId="4F0B170F" w:rsidR="0088416F" w:rsidRPr="00D0664E" w:rsidRDefault="0088416F" w:rsidP="0088416F">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88416F" w:rsidRPr="00D0664E" w14:paraId="517A5B55" w14:textId="77777777" w:rsidTr="00036387">
        <w:trPr>
          <w:trHeight w:val="465"/>
        </w:trPr>
        <w:tc>
          <w:tcPr>
            <w:tcW w:w="743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3E37DC" w14:textId="1D5195EE" w:rsidR="0088416F" w:rsidRPr="00D0664E" w:rsidRDefault="31143EA3" w:rsidP="00B716FF">
            <w:pPr>
              <w:pStyle w:val="ListParagraph"/>
              <w:numPr>
                <w:ilvl w:val="0"/>
                <w:numId w:val="36"/>
              </w:numPr>
              <w:spacing w:line="276" w:lineRule="auto"/>
              <w:textAlignment w:val="baseline"/>
              <w:rPr>
                <w:rFonts w:eastAsia="Times New Roman" w:cs="Arial"/>
                <w:lang w:eastAsia="en-GB"/>
              </w:rPr>
            </w:pPr>
            <w:r w:rsidRPr="00D0664E">
              <w:t>(F)</w:t>
            </w:r>
            <w:r w:rsidR="6826D296" w:rsidRPr="00D0664E">
              <w:t xml:space="preserve"> </w:t>
            </w:r>
            <w:r w:rsidR="001E1B18" w:rsidRPr="00D0664E">
              <w:t xml:space="preserve">Material </w:t>
            </w:r>
            <w:r w:rsidR="6826D296" w:rsidRPr="00D0664E">
              <w:t>ESG factors impacted investment</w:t>
            </w:r>
            <w:r w:rsidR="79D05942" w:rsidRPr="00D0664E">
              <w:t>s</w:t>
            </w:r>
            <w:r w:rsidR="6826D296" w:rsidRPr="00D0664E">
              <w:t xml:space="preserve"> in terms of </w:t>
            </w:r>
            <w:r w:rsidR="00CF5702">
              <w:t xml:space="preserve">the </w:t>
            </w:r>
            <w:r w:rsidR="6826D296" w:rsidRPr="00D0664E">
              <w:t>price offered and/or paid</w:t>
            </w:r>
          </w:p>
        </w:tc>
        <w:tc>
          <w:tcPr>
            <w:tcW w:w="7447" w:type="dxa"/>
            <w:gridSpan w:val="3"/>
            <w:tcBorders>
              <w:bottom w:val="single" w:sz="6" w:space="0" w:color="A6A6A6" w:themeColor="background1" w:themeShade="A6"/>
            </w:tcBorders>
            <w:shd w:val="clear" w:color="auto" w:fill="FFFFFF" w:themeFill="background1"/>
            <w:vAlign w:val="center"/>
          </w:tcPr>
          <w:p w14:paraId="2CF1C0B3" w14:textId="47D8F438" w:rsidR="0088416F" w:rsidRPr="00D0664E" w:rsidRDefault="0088416F" w:rsidP="0088416F">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B716FF" w:rsidRPr="00D0664E" w14:paraId="3BB4C47F" w14:textId="77777777" w:rsidTr="00036387">
        <w:trPr>
          <w:trHeight w:val="465"/>
        </w:trPr>
        <w:tc>
          <w:tcPr>
            <w:tcW w:w="14883"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173124" w14:textId="568A8F24" w:rsidR="00B716FF" w:rsidRPr="00D0664E" w:rsidRDefault="00B716FF" w:rsidP="003239D0">
            <w:pPr>
              <w:pStyle w:val="ListParagraph"/>
              <w:numPr>
                <w:ilvl w:val="0"/>
                <w:numId w:val="15"/>
              </w:numPr>
              <w:spacing w:line="276" w:lineRule="auto"/>
              <w:rPr>
                <w:rFonts w:asciiTheme="minorHAnsi" w:eastAsiaTheme="minorEastAsia" w:hAnsiTheme="minorHAnsi" w:cstheme="minorBidi"/>
                <w:lang w:eastAsia="en-GB"/>
              </w:rPr>
            </w:pPr>
            <w:r w:rsidRPr="00D0664E">
              <w:rPr>
                <w:rFonts w:eastAsia="Arial" w:cs="Arial"/>
              </w:rPr>
              <w:lastRenderedPageBreak/>
              <w:t>(</w:t>
            </w:r>
            <w:r w:rsidR="000D51D8" w:rsidRPr="00D0664E">
              <w:rPr>
                <w:rFonts w:eastAsia="Arial" w:cs="Arial"/>
              </w:rPr>
              <w:t>G</w:t>
            </w:r>
            <w:r w:rsidRPr="00D0664E">
              <w:rPr>
                <w:rFonts w:eastAsia="Arial" w:cs="Arial"/>
              </w:rPr>
              <w:t xml:space="preserve">) </w:t>
            </w:r>
            <w:r w:rsidR="001E1B18" w:rsidRPr="00D0664E">
              <w:t>Material</w:t>
            </w:r>
            <w:r w:rsidR="001E1B18" w:rsidRPr="00D0664E">
              <w:rPr>
                <w:rFonts w:eastAsia="Arial" w:cs="Arial"/>
              </w:rPr>
              <w:t xml:space="preserve"> </w:t>
            </w:r>
            <w:r w:rsidRPr="00D0664E">
              <w:rPr>
                <w:rFonts w:eastAsia="Arial" w:cs="Arial"/>
              </w:rPr>
              <w:t xml:space="preserve">ESG factors did not </w:t>
            </w:r>
            <w:r w:rsidR="00342E54" w:rsidRPr="00D0664E">
              <w:rPr>
                <w:rFonts w:eastAsia="Arial" w:cs="Arial"/>
              </w:rPr>
              <w:t>influence</w:t>
            </w:r>
            <w:r w:rsidRPr="00D0664E">
              <w:rPr>
                <w:rFonts w:eastAsia="Arial" w:cs="Arial"/>
              </w:rPr>
              <w:t xml:space="preserve"> the selection of our </w:t>
            </w:r>
            <w:r w:rsidR="00E82968" w:rsidRPr="00D0664E">
              <w:rPr>
                <w:rFonts w:eastAsia="Arial" w:cs="Arial"/>
              </w:rPr>
              <w:t>infrastructure</w:t>
            </w:r>
            <w:r w:rsidRPr="00D0664E">
              <w:rPr>
                <w:rFonts w:eastAsia="Arial" w:cs="Arial"/>
              </w:rPr>
              <w:t xml:space="preserve"> investments</w:t>
            </w:r>
          </w:p>
        </w:tc>
      </w:tr>
      <w:tr w:rsidR="0088416F" w:rsidRPr="00D0664E" w14:paraId="14A08661" w14:textId="77777777" w:rsidTr="00036387">
        <w:trPr>
          <w:trHeight w:val="300"/>
        </w:trPr>
        <w:tc>
          <w:tcPr>
            <w:tcW w:w="14883" w:type="dxa"/>
            <w:gridSpan w:val="9"/>
            <w:tcBorders>
              <w:left w:val="nil"/>
              <w:right w:val="nil"/>
            </w:tcBorders>
            <w:shd w:val="clear" w:color="auto" w:fill="FFFFFF" w:themeFill="background1"/>
            <w:tcMar>
              <w:top w:w="0" w:type="dxa"/>
              <w:bottom w:w="0" w:type="dxa"/>
            </w:tcMar>
            <w:vAlign w:val="center"/>
          </w:tcPr>
          <w:p w14:paraId="155262AF" w14:textId="77777777" w:rsidR="0088416F" w:rsidRPr="00D0664E" w:rsidRDefault="0088416F" w:rsidP="0088416F">
            <w:pPr>
              <w:spacing w:line="240" w:lineRule="auto"/>
              <w:jc w:val="center"/>
              <w:textAlignment w:val="baseline"/>
              <w:rPr>
                <w:rStyle w:val="Hyperlink"/>
                <w:sz w:val="16"/>
                <w:szCs w:val="16"/>
              </w:rPr>
            </w:pPr>
          </w:p>
        </w:tc>
      </w:tr>
      <w:tr w:rsidR="0088416F" w:rsidRPr="00D0664E" w14:paraId="2ECC7611" w14:textId="77777777" w:rsidTr="00036387">
        <w:trPr>
          <w:trHeight w:val="300"/>
        </w:trPr>
        <w:tc>
          <w:tcPr>
            <w:tcW w:w="14883" w:type="dxa"/>
            <w:gridSpan w:val="9"/>
            <w:shd w:val="clear" w:color="auto" w:fill="0070C0"/>
            <w:vAlign w:val="center"/>
          </w:tcPr>
          <w:p w14:paraId="6D4FF08E" w14:textId="77777777" w:rsidR="0088416F" w:rsidRPr="00D0664E" w:rsidRDefault="0088416F" w:rsidP="00042FC5">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88416F" w:rsidRPr="00D0664E" w14:paraId="65642E08" w14:textId="77777777" w:rsidTr="00036387">
        <w:trPr>
          <w:trHeight w:val="300"/>
        </w:trPr>
        <w:tc>
          <w:tcPr>
            <w:tcW w:w="1841" w:type="dxa"/>
            <w:shd w:val="clear" w:color="auto" w:fill="auto"/>
            <w:vAlign w:val="center"/>
          </w:tcPr>
          <w:p w14:paraId="74DA3507" w14:textId="77777777" w:rsidR="0088416F" w:rsidRPr="00D0664E" w:rsidRDefault="0088416F" w:rsidP="00042FC5">
            <w:pPr>
              <w:rPr>
                <w:rStyle w:val="Hyperlink"/>
                <w:b/>
                <w:sz w:val="16"/>
                <w:szCs w:val="16"/>
              </w:rPr>
            </w:pPr>
            <w:r w:rsidRPr="00D0664E">
              <w:rPr>
                <w:b/>
                <w:sz w:val="16"/>
                <w:szCs w:val="16"/>
              </w:rPr>
              <w:t>Purpose of indicator</w:t>
            </w:r>
          </w:p>
        </w:tc>
        <w:tc>
          <w:tcPr>
            <w:tcW w:w="13042" w:type="dxa"/>
            <w:gridSpan w:val="8"/>
            <w:shd w:val="clear" w:color="auto" w:fill="auto"/>
            <w:vAlign w:val="center"/>
          </w:tcPr>
          <w:p w14:paraId="723138FD" w14:textId="207A2C19" w:rsidR="002D2A70" w:rsidRPr="00D0664E" w:rsidRDefault="7FC0551C" w:rsidP="003B6231">
            <w:pPr>
              <w:rPr>
                <w:rStyle w:val="Hyperlink"/>
                <w:color w:val="000000" w:themeColor="text1"/>
                <w:sz w:val="16"/>
                <w:szCs w:val="16"/>
              </w:rPr>
            </w:pPr>
            <w:r w:rsidRPr="00D0664E">
              <w:rPr>
                <w:rStyle w:val="Hyperlink"/>
                <w:color w:val="000000" w:themeColor="text1"/>
                <w:sz w:val="16"/>
                <w:szCs w:val="16"/>
              </w:rPr>
              <w:t xml:space="preserve">This indicator aims to understand whether an organisation includes ESG-related information in the investment selection process and </w:t>
            </w:r>
            <w:r w:rsidR="79D05942" w:rsidRPr="00D0664E">
              <w:rPr>
                <w:rStyle w:val="Hyperlink"/>
                <w:color w:val="000000" w:themeColor="text1"/>
                <w:sz w:val="16"/>
                <w:szCs w:val="16"/>
              </w:rPr>
              <w:t xml:space="preserve">ascertain </w:t>
            </w:r>
            <w:r w:rsidRPr="00D0664E">
              <w:rPr>
                <w:rStyle w:val="Hyperlink"/>
                <w:color w:val="000000" w:themeColor="text1"/>
                <w:sz w:val="16"/>
                <w:szCs w:val="16"/>
              </w:rPr>
              <w:t xml:space="preserve">the depth of the analysis performed. It is considered good practice for </w:t>
            </w:r>
            <w:r w:rsidR="00C47A28" w:rsidRPr="00D0664E">
              <w:rPr>
                <w:rStyle w:val="Hyperlink"/>
                <w:color w:val="000000" w:themeColor="text1"/>
                <w:sz w:val="16"/>
                <w:szCs w:val="16"/>
              </w:rPr>
              <w:t>material</w:t>
            </w:r>
            <w:r w:rsidR="002456D4" w:rsidRPr="00D0664E">
              <w:rPr>
                <w:rStyle w:val="Hyperlink"/>
                <w:color w:val="000000" w:themeColor="text1"/>
                <w:sz w:val="16"/>
                <w:szCs w:val="16"/>
              </w:rPr>
              <w:t xml:space="preserve"> </w:t>
            </w:r>
            <w:r w:rsidRPr="00D0664E">
              <w:rPr>
                <w:rStyle w:val="Hyperlink"/>
                <w:color w:val="000000" w:themeColor="text1"/>
                <w:sz w:val="16"/>
                <w:szCs w:val="16"/>
              </w:rPr>
              <w:t>ESG factors to have played an integral part in decision-making for all infrastructure investment selections during the reporting year.</w:t>
            </w:r>
          </w:p>
        </w:tc>
      </w:tr>
      <w:tr w:rsidR="0088416F" w:rsidRPr="00D0664E" w14:paraId="7912A1B6" w14:textId="77777777" w:rsidTr="00036387">
        <w:trPr>
          <w:trHeight w:val="300"/>
        </w:trPr>
        <w:tc>
          <w:tcPr>
            <w:tcW w:w="1841" w:type="dxa"/>
            <w:shd w:val="clear" w:color="auto" w:fill="auto"/>
            <w:vAlign w:val="center"/>
          </w:tcPr>
          <w:p w14:paraId="4F46C6F1" w14:textId="77777777" w:rsidR="0088416F" w:rsidRPr="00D0664E" w:rsidRDefault="0088416F" w:rsidP="00042FC5">
            <w:pPr>
              <w:rPr>
                <w:rStyle w:val="Hyperlink"/>
                <w:b/>
                <w:sz w:val="16"/>
                <w:szCs w:val="16"/>
              </w:rPr>
            </w:pPr>
            <w:r w:rsidRPr="00D0664E">
              <w:rPr>
                <w:b/>
                <w:sz w:val="16"/>
                <w:szCs w:val="16"/>
              </w:rPr>
              <w:t>Additional reporting guidance</w:t>
            </w:r>
          </w:p>
        </w:tc>
        <w:tc>
          <w:tcPr>
            <w:tcW w:w="13042" w:type="dxa"/>
            <w:gridSpan w:val="8"/>
            <w:shd w:val="clear" w:color="auto" w:fill="auto"/>
            <w:vAlign w:val="center"/>
          </w:tcPr>
          <w:p w14:paraId="485DDDE0" w14:textId="44965B82" w:rsidR="00815179" w:rsidRPr="00D0664E" w:rsidRDefault="7FC0551C" w:rsidP="00042FC5">
            <w:pPr>
              <w:rPr>
                <w:rStyle w:val="Hyperlink"/>
                <w:color w:val="000000" w:themeColor="text1"/>
                <w:sz w:val="16"/>
                <w:szCs w:val="16"/>
              </w:rPr>
            </w:pPr>
            <w:r w:rsidRPr="00D0664E">
              <w:rPr>
                <w:rStyle w:val="Hyperlink"/>
                <w:color w:val="000000" w:themeColor="text1"/>
                <w:sz w:val="16"/>
                <w:szCs w:val="16"/>
              </w:rPr>
              <w:t>By infrastructure investment selection, we mean new infrastructure investments made during the reporting year.</w:t>
            </w:r>
            <w:r w:rsidR="003245A9" w:rsidRPr="00D0664E">
              <w:br/>
            </w:r>
          </w:p>
          <w:p w14:paraId="17FBB089" w14:textId="249575B1" w:rsidR="0088416F" w:rsidRPr="00D0664E" w:rsidRDefault="7FC0551C" w:rsidP="00042FC5">
            <w:pPr>
              <w:rPr>
                <w:rStyle w:val="Hyperlink"/>
                <w:color w:val="000000" w:themeColor="text1"/>
                <w:sz w:val="16"/>
                <w:szCs w:val="16"/>
              </w:rPr>
            </w:pPr>
            <w:r w:rsidRPr="00D0664E">
              <w:rPr>
                <w:rStyle w:val="Hyperlink"/>
                <w:color w:val="000000" w:themeColor="text1"/>
                <w:sz w:val="16"/>
                <w:szCs w:val="16"/>
              </w:rPr>
              <w:t xml:space="preserve">A </w:t>
            </w:r>
            <w:r w:rsidR="004D7BF9">
              <w:rPr>
                <w:rStyle w:val="Hyperlink"/>
                <w:color w:val="000000" w:themeColor="text1"/>
                <w:sz w:val="16"/>
                <w:szCs w:val="16"/>
              </w:rPr>
              <w:t>‘</w:t>
            </w:r>
            <w:r w:rsidRPr="00D0664E">
              <w:rPr>
                <w:rStyle w:val="Hyperlink"/>
                <w:color w:val="000000" w:themeColor="text1"/>
                <w:sz w:val="16"/>
                <w:szCs w:val="16"/>
              </w:rPr>
              <w:t>100-day plan (or equivalent)</w:t>
            </w:r>
            <w:r w:rsidR="004D7BF9">
              <w:rPr>
                <w:rStyle w:val="Hyperlink"/>
                <w:color w:val="000000" w:themeColor="text1"/>
                <w:sz w:val="16"/>
                <w:szCs w:val="16"/>
              </w:rPr>
              <w:t>’</w:t>
            </w:r>
            <w:r w:rsidRPr="00D0664E">
              <w:rPr>
                <w:rStyle w:val="Hyperlink"/>
                <w:color w:val="000000" w:themeColor="text1"/>
                <w:sz w:val="16"/>
                <w:szCs w:val="16"/>
              </w:rPr>
              <w:t xml:space="preserve"> is a document that </w:t>
            </w:r>
            <w:r w:rsidR="00CF5702">
              <w:rPr>
                <w:rStyle w:val="Hyperlink"/>
                <w:color w:val="000000" w:themeColor="text1"/>
                <w:sz w:val="16"/>
                <w:szCs w:val="16"/>
              </w:rPr>
              <w:t>comprises</w:t>
            </w:r>
            <w:r w:rsidR="00CF5702" w:rsidRPr="00D0664E">
              <w:rPr>
                <w:rStyle w:val="Hyperlink"/>
                <w:color w:val="000000" w:themeColor="text1"/>
                <w:sz w:val="16"/>
                <w:szCs w:val="16"/>
              </w:rPr>
              <w:t xml:space="preserve"> </w:t>
            </w:r>
            <w:r w:rsidRPr="00D0664E">
              <w:rPr>
                <w:rStyle w:val="Hyperlink"/>
                <w:color w:val="000000" w:themeColor="text1"/>
                <w:sz w:val="16"/>
                <w:szCs w:val="16"/>
              </w:rPr>
              <w:t>a list of activities the investor needs to undertake within the first 100</w:t>
            </w:r>
            <w:r w:rsidR="79D05942" w:rsidRPr="00D0664E">
              <w:rPr>
                <w:rStyle w:val="Hyperlink"/>
                <w:color w:val="000000" w:themeColor="text1"/>
                <w:sz w:val="16"/>
                <w:szCs w:val="16"/>
              </w:rPr>
              <w:t xml:space="preserve"> </w:t>
            </w:r>
            <w:r w:rsidRPr="00D0664E">
              <w:rPr>
                <w:rStyle w:val="Hyperlink"/>
                <w:color w:val="000000" w:themeColor="text1"/>
                <w:sz w:val="16"/>
                <w:szCs w:val="16"/>
              </w:rPr>
              <w:t>days of investment.</w:t>
            </w:r>
          </w:p>
          <w:p w14:paraId="22570A7B" w14:textId="00A1AC6F" w:rsidR="004641E7" w:rsidRPr="00D0664E" w:rsidRDefault="004641E7" w:rsidP="003B6231">
            <w:pPr>
              <w:rPr>
                <w:rStyle w:val="Hyperlink"/>
                <w:color w:val="000000" w:themeColor="text1"/>
                <w:sz w:val="16"/>
                <w:szCs w:val="16"/>
              </w:rPr>
            </w:pPr>
          </w:p>
          <w:p w14:paraId="694AE3D0" w14:textId="77FA35BA" w:rsidR="003B6231" w:rsidRPr="00D0664E" w:rsidRDefault="00CB3048" w:rsidP="00042FC5">
            <w:pPr>
              <w:rPr>
                <w:rStyle w:val="Hyperlink"/>
                <w:color w:val="000000" w:themeColor="text1"/>
                <w:sz w:val="16"/>
                <w:szCs w:val="16"/>
              </w:rPr>
            </w:pPr>
            <w:r w:rsidRPr="00D0664E">
              <w:rPr>
                <w:rStyle w:val="Hyperlink"/>
                <w:color w:val="000000" w:themeColor="text1"/>
                <w:sz w:val="16"/>
                <w:szCs w:val="16"/>
              </w:rPr>
              <w:t xml:space="preserve">By </w:t>
            </w:r>
            <w:r w:rsidR="004D7BF9">
              <w:rPr>
                <w:rStyle w:val="Hyperlink"/>
                <w:color w:val="000000" w:themeColor="text1"/>
                <w:sz w:val="16"/>
                <w:szCs w:val="16"/>
              </w:rPr>
              <w:t>‘</w:t>
            </w:r>
            <w:r w:rsidR="00C7190E" w:rsidRPr="00D0664E">
              <w:rPr>
                <w:rStyle w:val="Hyperlink"/>
                <w:color w:val="000000" w:themeColor="text1"/>
                <w:sz w:val="16"/>
                <w:szCs w:val="16"/>
              </w:rPr>
              <w:t xml:space="preserve">our </w:t>
            </w:r>
            <w:r w:rsidR="000E4BE1" w:rsidRPr="00D0664E">
              <w:rPr>
                <w:sz w:val="16"/>
                <w:szCs w:val="16"/>
              </w:rPr>
              <w:t>decision</w:t>
            </w:r>
            <w:r w:rsidR="0016202E" w:rsidRPr="00D0664E">
              <w:rPr>
                <w:sz w:val="12"/>
                <w:szCs w:val="12"/>
              </w:rPr>
              <w:t xml:space="preserve"> </w:t>
            </w:r>
            <w:r w:rsidR="0016202E" w:rsidRPr="00D0664E">
              <w:rPr>
                <w:sz w:val="16"/>
                <w:szCs w:val="16"/>
              </w:rPr>
              <w:t>to abandon potential investments in the due diligence phase</w:t>
            </w:r>
            <w:r w:rsidR="004D7BF9">
              <w:rPr>
                <w:sz w:val="16"/>
                <w:szCs w:val="16"/>
              </w:rPr>
              <w:t>’</w:t>
            </w:r>
            <w:r w:rsidR="00DF4224" w:rsidRPr="00D0664E">
              <w:rPr>
                <w:sz w:val="16"/>
                <w:szCs w:val="16"/>
              </w:rPr>
              <w:t>,</w:t>
            </w:r>
            <w:r w:rsidR="00110F1D" w:rsidRPr="00D0664E">
              <w:rPr>
                <w:sz w:val="16"/>
                <w:szCs w:val="16"/>
              </w:rPr>
              <w:t xml:space="preserve"> </w:t>
            </w:r>
            <w:r w:rsidR="001A781B" w:rsidRPr="00D0664E">
              <w:rPr>
                <w:sz w:val="16"/>
                <w:szCs w:val="16"/>
              </w:rPr>
              <w:t>we mean</w:t>
            </w:r>
            <w:r w:rsidR="00DF4224" w:rsidRPr="00D0664E">
              <w:rPr>
                <w:sz w:val="16"/>
                <w:szCs w:val="16"/>
              </w:rPr>
              <w:t xml:space="preserve"> a</w:t>
            </w:r>
            <w:r w:rsidR="00D26064" w:rsidRPr="00D0664E">
              <w:rPr>
                <w:sz w:val="16"/>
                <w:szCs w:val="16"/>
              </w:rPr>
              <w:t>ny</w:t>
            </w:r>
            <w:r w:rsidR="00DF4224" w:rsidRPr="00D0664E">
              <w:rPr>
                <w:sz w:val="16"/>
                <w:szCs w:val="16"/>
              </w:rPr>
              <w:t xml:space="preserve"> </w:t>
            </w:r>
            <w:r w:rsidR="00152341" w:rsidRPr="00D0664E">
              <w:rPr>
                <w:sz w:val="16"/>
                <w:szCs w:val="16"/>
              </w:rPr>
              <w:t>decision</w:t>
            </w:r>
            <w:r w:rsidR="00DF4224" w:rsidRPr="00D0664E">
              <w:rPr>
                <w:sz w:val="16"/>
                <w:szCs w:val="16"/>
              </w:rPr>
              <w:t xml:space="preserve"> that would allow for</w:t>
            </w:r>
            <w:r w:rsidR="001A781B" w:rsidRPr="00D0664E">
              <w:rPr>
                <w:sz w:val="16"/>
                <w:szCs w:val="16"/>
              </w:rPr>
              <w:t xml:space="preserve"> </w:t>
            </w:r>
            <w:r w:rsidR="00995CC5" w:rsidRPr="00D0664E">
              <w:rPr>
                <w:sz w:val="16"/>
                <w:szCs w:val="16"/>
              </w:rPr>
              <w:t>the abandonment</w:t>
            </w:r>
            <w:r w:rsidR="00112621" w:rsidRPr="00D0664E">
              <w:rPr>
                <w:sz w:val="16"/>
                <w:szCs w:val="16"/>
              </w:rPr>
              <w:t xml:space="preserve"> </w:t>
            </w:r>
            <w:r w:rsidR="00995CC5" w:rsidRPr="00D0664E">
              <w:rPr>
                <w:sz w:val="16"/>
                <w:szCs w:val="16"/>
              </w:rPr>
              <w:t>of</w:t>
            </w:r>
            <w:r w:rsidR="00DF2FFC" w:rsidRPr="00D0664E">
              <w:rPr>
                <w:sz w:val="16"/>
                <w:szCs w:val="16"/>
              </w:rPr>
              <w:t xml:space="preserve"> </w:t>
            </w:r>
            <w:r w:rsidR="00995CC5" w:rsidRPr="00D0664E">
              <w:rPr>
                <w:sz w:val="16"/>
                <w:szCs w:val="16"/>
              </w:rPr>
              <w:t xml:space="preserve">potential </w:t>
            </w:r>
            <w:r w:rsidR="00112621" w:rsidRPr="00D0664E">
              <w:rPr>
                <w:sz w:val="16"/>
                <w:szCs w:val="16"/>
              </w:rPr>
              <w:t>investment</w:t>
            </w:r>
            <w:r w:rsidR="00DF2FFC" w:rsidRPr="00D0664E">
              <w:rPr>
                <w:sz w:val="16"/>
                <w:szCs w:val="16"/>
              </w:rPr>
              <w:t>s</w:t>
            </w:r>
            <w:r w:rsidR="003A3305" w:rsidRPr="00D0664E">
              <w:rPr>
                <w:sz w:val="16"/>
                <w:szCs w:val="16"/>
              </w:rPr>
              <w:t xml:space="preserve"> following </w:t>
            </w:r>
            <w:r w:rsidR="003A3305" w:rsidRPr="00D0664E">
              <w:rPr>
                <w:rStyle w:val="Hyperlink"/>
                <w:color w:val="000000" w:themeColor="text1"/>
                <w:sz w:val="16"/>
                <w:szCs w:val="16"/>
              </w:rPr>
              <w:t xml:space="preserve">issues that </w:t>
            </w:r>
            <w:r w:rsidR="00CF5702">
              <w:rPr>
                <w:rStyle w:val="Hyperlink"/>
                <w:color w:val="000000" w:themeColor="text1"/>
                <w:sz w:val="16"/>
                <w:szCs w:val="16"/>
              </w:rPr>
              <w:t>emerged</w:t>
            </w:r>
            <w:r w:rsidR="003A3305" w:rsidRPr="00D0664E">
              <w:rPr>
                <w:rStyle w:val="Hyperlink"/>
                <w:color w:val="000000" w:themeColor="text1"/>
                <w:sz w:val="16"/>
                <w:szCs w:val="16"/>
              </w:rPr>
              <w:t xml:space="preserve"> durin</w:t>
            </w:r>
            <w:r w:rsidR="006807B4" w:rsidRPr="00D0664E">
              <w:rPr>
                <w:rStyle w:val="Hyperlink"/>
                <w:color w:val="000000" w:themeColor="text1"/>
                <w:sz w:val="16"/>
                <w:szCs w:val="16"/>
              </w:rPr>
              <w:t>g the</w:t>
            </w:r>
            <w:r w:rsidR="003A3305" w:rsidRPr="00D0664E">
              <w:rPr>
                <w:rStyle w:val="Hyperlink"/>
                <w:color w:val="000000" w:themeColor="text1"/>
                <w:sz w:val="16"/>
                <w:szCs w:val="16"/>
              </w:rPr>
              <w:t xml:space="preserve"> due diligence</w:t>
            </w:r>
            <w:r w:rsidR="006807B4" w:rsidRPr="00D0664E">
              <w:rPr>
                <w:rStyle w:val="Hyperlink"/>
                <w:color w:val="000000" w:themeColor="text1"/>
                <w:sz w:val="16"/>
                <w:szCs w:val="16"/>
              </w:rPr>
              <w:t xml:space="preserve"> phase</w:t>
            </w:r>
            <w:r w:rsidR="003A3305" w:rsidRPr="00D0664E">
              <w:rPr>
                <w:rStyle w:val="Hyperlink"/>
                <w:color w:val="000000" w:themeColor="text1"/>
                <w:sz w:val="16"/>
                <w:szCs w:val="16"/>
              </w:rPr>
              <w:t xml:space="preserve">. This </w:t>
            </w:r>
            <w:r w:rsidR="00CF5702">
              <w:rPr>
                <w:rStyle w:val="Hyperlink"/>
                <w:color w:val="000000" w:themeColor="text1"/>
                <w:sz w:val="16"/>
                <w:szCs w:val="16"/>
              </w:rPr>
              <w:t xml:space="preserve">process </w:t>
            </w:r>
            <w:r w:rsidR="003A3305" w:rsidRPr="00D0664E">
              <w:rPr>
                <w:rStyle w:val="Hyperlink"/>
                <w:color w:val="000000" w:themeColor="text1"/>
                <w:sz w:val="16"/>
                <w:szCs w:val="16"/>
              </w:rPr>
              <w:t>would be completed aft</w:t>
            </w:r>
            <w:r w:rsidR="0060680B" w:rsidRPr="00D0664E">
              <w:rPr>
                <w:rStyle w:val="Hyperlink"/>
                <w:color w:val="000000" w:themeColor="text1"/>
                <w:sz w:val="16"/>
                <w:szCs w:val="16"/>
              </w:rPr>
              <w:t>er</w:t>
            </w:r>
            <w:r w:rsidR="00790644" w:rsidRPr="00D0664E">
              <w:rPr>
                <w:rStyle w:val="Hyperlink"/>
                <w:color w:val="000000" w:themeColor="text1"/>
                <w:sz w:val="16"/>
                <w:szCs w:val="16"/>
              </w:rPr>
              <w:t xml:space="preserve"> any</w:t>
            </w:r>
            <w:r w:rsidR="0060680B" w:rsidRPr="00D0664E">
              <w:rPr>
                <w:rStyle w:val="Hyperlink"/>
                <w:color w:val="000000" w:themeColor="text1"/>
                <w:sz w:val="16"/>
                <w:szCs w:val="16"/>
              </w:rPr>
              <w:t xml:space="preserve"> screening </w:t>
            </w:r>
            <w:r w:rsidR="00790644" w:rsidRPr="00D0664E">
              <w:rPr>
                <w:rStyle w:val="Hyperlink"/>
                <w:color w:val="000000" w:themeColor="text1"/>
                <w:sz w:val="16"/>
                <w:szCs w:val="16"/>
              </w:rPr>
              <w:t>of</w:t>
            </w:r>
            <w:r w:rsidR="0060680B" w:rsidRPr="00D0664E">
              <w:rPr>
                <w:rStyle w:val="Hyperlink"/>
                <w:color w:val="000000" w:themeColor="text1"/>
                <w:sz w:val="16"/>
                <w:szCs w:val="16"/>
              </w:rPr>
              <w:t xml:space="preserve"> potential investments</w:t>
            </w:r>
            <w:r w:rsidR="0022729A" w:rsidRPr="00D0664E">
              <w:rPr>
                <w:rStyle w:val="Hyperlink"/>
                <w:color w:val="000000" w:themeColor="text1"/>
                <w:sz w:val="16"/>
                <w:szCs w:val="16"/>
              </w:rPr>
              <w:t>,</w:t>
            </w:r>
            <w:r w:rsidR="0060680B" w:rsidRPr="00D0664E">
              <w:rPr>
                <w:rStyle w:val="Hyperlink"/>
                <w:color w:val="000000" w:themeColor="text1"/>
                <w:sz w:val="16"/>
                <w:szCs w:val="16"/>
              </w:rPr>
              <w:t xml:space="preserve"> with an exclusion list</w:t>
            </w:r>
            <w:r w:rsidR="005649C5" w:rsidRPr="00D0664E">
              <w:rPr>
                <w:rStyle w:val="Hyperlink"/>
                <w:color w:val="000000" w:themeColor="text1"/>
                <w:sz w:val="16"/>
                <w:szCs w:val="16"/>
              </w:rPr>
              <w:t>.</w:t>
            </w:r>
          </w:p>
        </w:tc>
      </w:tr>
      <w:tr w:rsidR="0088416F" w:rsidRPr="00D0664E" w14:paraId="6C132696" w14:textId="77777777" w:rsidTr="00036387">
        <w:trPr>
          <w:trHeight w:val="300"/>
        </w:trPr>
        <w:tc>
          <w:tcPr>
            <w:tcW w:w="1841" w:type="dxa"/>
            <w:shd w:val="clear" w:color="auto" w:fill="auto"/>
            <w:vAlign w:val="center"/>
          </w:tcPr>
          <w:p w14:paraId="5AD2CCAF" w14:textId="77777777" w:rsidR="0088416F" w:rsidRPr="00D0664E" w:rsidRDefault="0088416F" w:rsidP="00042FC5">
            <w:pPr>
              <w:rPr>
                <w:b/>
                <w:bCs/>
                <w:sz w:val="16"/>
                <w:szCs w:val="16"/>
              </w:rPr>
            </w:pPr>
            <w:r w:rsidRPr="00D0664E">
              <w:rPr>
                <w:b/>
                <w:bCs/>
                <w:sz w:val="16"/>
                <w:szCs w:val="16"/>
              </w:rPr>
              <w:t>Other resources</w:t>
            </w:r>
          </w:p>
        </w:tc>
        <w:tc>
          <w:tcPr>
            <w:tcW w:w="13042" w:type="dxa"/>
            <w:gridSpan w:val="8"/>
            <w:shd w:val="clear" w:color="auto" w:fill="auto"/>
            <w:vAlign w:val="center"/>
          </w:tcPr>
          <w:p w14:paraId="6403424B" w14:textId="5DF1909E" w:rsidR="00FE5AC9" w:rsidRPr="00D0664E" w:rsidRDefault="00FE5AC9" w:rsidP="00042FC5">
            <w:pPr>
              <w:rPr>
                <w:color w:val="000000" w:themeColor="text1"/>
                <w:sz w:val="16"/>
                <w:szCs w:val="16"/>
              </w:rPr>
            </w:pPr>
            <w:r w:rsidRPr="00D0664E">
              <w:rPr>
                <w:color w:val="000000" w:themeColor="text1"/>
                <w:sz w:val="16"/>
                <w:szCs w:val="16"/>
              </w:rPr>
              <w:t>For further guidance</w:t>
            </w:r>
            <w:r w:rsidR="00CF5702">
              <w:rPr>
                <w:color w:val="000000" w:themeColor="text1"/>
                <w:sz w:val="16"/>
                <w:szCs w:val="16"/>
              </w:rPr>
              <w:t>,</w:t>
            </w:r>
            <w:r w:rsidRPr="00D0664E">
              <w:rPr>
                <w:color w:val="000000" w:themeColor="text1"/>
                <w:sz w:val="16"/>
                <w:szCs w:val="16"/>
              </w:rPr>
              <w:t xml:space="preserve"> see the </w:t>
            </w:r>
            <w:hyperlink r:id="rId45" w:history="1">
              <w:r w:rsidRPr="00D0664E">
                <w:rPr>
                  <w:rStyle w:val="Hyperlink"/>
                  <w:sz w:val="16"/>
                  <w:szCs w:val="16"/>
                </w:rPr>
                <w:t>Primer on Responsible Investment in Infrastructure</w:t>
              </w:r>
            </w:hyperlink>
            <w:r w:rsidRPr="00D0664E">
              <w:rPr>
                <w:color w:val="000000" w:themeColor="text1"/>
                <w:sz w:val="16"/>
                <w:szCs w:val="16"/>
              </w:rPr>
              <w:t>.</w:t>
            </w:r>
          </w:p>
        </w:tc>
      </w:tr>
      <w:tr w:rsidR="0088416F" w:rsidRPr="00D0664E" w14:paraId="4C7440B9" w14:textId="77777777" w:rsidTr="00036387">
        <w:trPr>
          <w:trHeight w:val="300"/>
        </w:trPr>
        <w:tc>
          <w:tcPr>
            <w:tcW w:w="14883" w:type="dxa"/>
            <w:gridSpan w:val="9"/>
            <w:shd w:val="clear" w:color="auto" w:fill="0070C0"/>
            <w:vAlign w:val="center"/>
          </w:tcPr>
          <w:p w14:paraId="221CF874" w14:textId="77777777" w:rsidR="0088416F" w:rsidRPr="00D0664E" w:rsidRDefault="0088416F" w:rsidP="00042FC5">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88416F" w:rsidRPr="00D0664E" w14:paraId="62537364" w14:textId="77777777" w:rsidTr="00036387">
        <w:trPr>
          <w:trHeight w:val="300"/>
        </w:trPr>
        <w:tc>
          <w:tcPr>
            <w:tcW w:w="1841" w:type="dxa"/>
            <w:shd w:val="clear" w:color="auto" w:fill="auto"/>
            <w:vAlign w:val="center"/>
          </w:tcPr>
          <w:p w14:paraId="22E3D718" w14:textId="77777777" w:rsidR="0088416F" w:rsidRPr="00D0664E" w:rsidRDefault="0088416F" w:rsidP="00042FC5">
            <w:pPr>
              <w:rPr>
                <w:b/>
                <w:bCs/>
                <w:sz w:val="16"/>
                <w:szCs w:val="16"/>
              </w:rPr>
            </w:pPr>
            <w:r w:rsidRPr="00D0664E">
              <w:rPr>
                <w:b/>
                <w:bCs/>
                <w:sz w:val="16"/>
                <w:szCs w:val="16"/>
              </w:rPr>
              <w:t>Dependent on</w:t>
            </w:r>
          </w:p>
        </w:tc>
        <w:tc>
          <w:tcPr>
            <w:tcW w:w="13042" w:type="dxa"/>
            <w:gridSpan w:val="8"/>
            <w:shd w:val="clear" w:color="auto" w:fill="auto"/>
            <w:vAlign w:val="center"/>
          </w:tcPr>
          <w:p w14:paraId="19BF7E0D" w14:textId="54EC1C80" w:rsidR="0088416F" w:rsidRPr="00D0664E" w:rsidRDefault="008126B0" w:rsidP="00042FC5">
            <w:pPr>
              <w:rPr>
                <w:sz w:val="16"/>
                <w:szCs w:val="16"/>
              </w:rPr>
            </w:pPr>
            <w:r>
              <w:rPr>
                <w:sz w:val="16"/>
                <w:szCs w:val="16"/>
              </w:rPr>
              <w:t>[</w:t>
            </w:r>
            <w:r w:rsidR="00DB17A7" w:rsidRPr="00D0664E">
              <w:rPr>
                <w:sz w:val="16"/>
                <w:szCs w:val="16"/>
              </w:rPr>
              <w:t xml:space="preserve">OO </w:t>
            </w:r>
            <w:r w:rsidR="00E075C5">
              <w:rPr>
                <w:sz w:val="16"/>
                <w:szCs w:val="16"/>
              </w:rPr>
              <w:t>2</w:t>
            </w:r>
            <w:r w:rsidR="00DB17A7" w:rsidRPr="00D0664E">
              <w:rPr>
                <w:sz w:val="16"/>
                <w:szCs w:val="16"/>
              </w:rPr>
              <w:t>1</w:t>
            </w:r>
            <w:r>
              <w:rPr>
                <w:sz w:val="16"/>
                <w:szCs w:val="16"/>
              </w:rPr>
              <w:t>]</w:t>
            </w:r>
          </w:p>
        </w:tc>
      </w:tr>
      <w:tr w:rsidR="0088416F" w:rsidRPr="00D0664E" w14:paraId="3CFD4410" w14:textId="77777777" w:rsidTr="00036387">
        <w:trPr>
          <w:trHeight w:val="300"/>
        </w:trPr>
        <w:tc>
          <w:tcPr>
            <w:tcW w:w="1841" w:type="dxa"/>
            <w:shd w:val="clear" w:color="auto" w:fill="auto"/>
            <w:vAlign w:val="center"/>
          </w:tcPr>
          <w:p w14:paraId="367EA5C9" w14:textId="77777777" w:rsidR="0088416F" w:rsidRPr="00D0664E" w:rsidRDefault="0088416F" w:rsidP="00042FC5">
            <w:pPr>
              <w:rPr>
                <w:b/>
                <w:bCs/>
                <w:sz w:val="16"/>
                <w:szCs w:val="16"/>
              </w:rPr>
            </w:pPr>
            <w:r w:rsidRPr="00D0664E">
              <w:rPr>
                <w:b/>
                <w:bCs/>
                <w:sz w:val="16"/>
                <w:szCs w:val="16"/>
              </w:rPr>
              <w:t>Gateway to</w:t>
            </w:r>
          </w:p>
        </w:tc>
        <w:tc>
          <w:tcPr>
            <w:tcW w:w="13042" w:type="dxa"/>
            <w:gridSpan w:val="8"/>
            <w:shd w:val="clear" w:color="auto" w:fill="auto"/>
            <w:vAlign w:val="center"/>
          </w:tcPr>
          <w:p w14:paraId="33AADD6C" w14:textId="6CC64267" w:rsidR="00456912" w:rsidRPr="00D0664E" w:rsidRDefault="00693C55" w:rsidP="00042FC5">
            <w:pPr>
              <w:rPr>
                <w:sz w:val="16"/>
                <w:szCs w:val="16"/>
              </w:rPr>
            </w:pPr>
            <w:r w:rsidRPr="00D0664E">
              <w:rPr>
                <w:sz w:val="16"/>
                <w:szCs w:val="16"/>
              </w:rPr>
              <w:t>N/A</w:t>
            </w:r>
          </w:p>
        </w:tc>
      </w:tr>
      <w:tr w:rsidR="0088416F" w:rsidRPr="00D0664E" w14:paraId="4C0FAB3D" w14:textId="77777777" w:rsidTr="00036387">
        <w:trPr>
          <w:trHeight w:val="300"/>
        </w:trPr>
        <w:tc>
          <w:tcPr>
            <w:tcW w:w="14883" w:type="dxa"/>
            <w:gridSpan w:val="9"/>
            <w:shd w:val="clear" w:color="auto" w:fill="0070C0"/>
            <w:vAlign w:val="center"/>
          </w:tcPr>
          <w:p w14:paraId="5B28ECC2" w14:textId="77777777" w:rsidR="0088416F" w:rsidRPr="00D0664E" w:rsidRDefault="0088416F" w:rsidP="00042FC5">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091B16" w:rsidRPr="00D0664E" w14:paraId="155E0518" w14:textId="77777777" w:rsidTr="00036387">
        <w:trPr>
          <w:trHeight w:val="255"/>
        </w:trPr>
        <w:tc>
          <w:tcPr>
            <w:tcW w:w="1841" w:type="dxa"/>
            <w:vMerge w:val="restart"/>
            <w:shd w:val="clear" w:color="auto" w:fill="auto"/>
            <w:vAlign w:val="center"/>
          </w:tcPr>
          <w:p w14:paraId="1029180F" w14:textId="77777777" w:rsidR="00091B16" w:rsidRPr="00D0664E" w:rsidRDefault="00091B16" w:rsidP="00042FC5">
            <w:pPr>
              <w:rPr>
                <w:b/>
                <w:sz w:val="16"/>
                <w:szCs w:val="16"/>
              </w:rPr>
            </w:pPr>
            <w:r w:rsidRPr="00D0664E">
              <w:rPr>
                <w:b/>
                <w:sz w:val="16"/>
                <w:szCs w:val="16"/>
              </w:rPr>
              <w:t>Assessment criteria</w:t>
            </w:r>
          </w:p>
        </w:tc>
        <w:tc>
          <w:tcPr>
            <w:tcW w:w="13042" w:type="dxa"/>
            <w:gridSpan w:val="8"/>
            <w:shd w:val="clear" w:color="auto" w:fill="auto"/>
            <w:vAlign w:val="center"/>
          </w:tcPr>
          <w:p w14:paraId="138CA336" w14:textId="52439B5B" w:rsidR="00091B16" w:rsidRPr="00D0664E" w:rsidRDefault="00091B16" w:rsidP="00042FC5">
            <w:pPr>
              <w:rPr>
                <w:b/>
                <w:sz w:val="16"/>
                <w:szCs w:val="16"/>
              </w:rPr>
            </w:pPr>
            <w:r w:rsidRPr="00D0664E">
              <w:rPr>
                <w:sz w:val="16"/>
                <w:szCs w:val="16"/>
              </w:rPr>
              <w:t xml:space="preserve">100 points for this indicator divided between lettered (50 points) and coverage (50 points) answer options. </w:t>
            </w:r>
            <w:r w:rsidR="00935AF6" w:rsidRPr="00544F01">
              <w:rPr>
                <w:color w:val="000000" w:themeColor="text1"/>
                <w:sz w:val="16"/>
                <w:szCs w:val="16"/>
              </w:rPr>
              <w:t>The final score will be based on the highest</w:t>
            </w:r>
            <w:r w:rsidR="00935AF6">
              <w:rPr>
                <w:color w:val="000000" w:themeColor="text1"/>
                <w:sz w:val="16"/>
                <w:szCs w:val="16"/>
              </w:rPr>
              <w:t>-</w:t>
            </w:r>
            <w:r w:rsidR="00935AF6" w:rsidRPr="00544F01">
              <w:rPr>
                <w:color w:val="000000" w:themeColor="text1"/>
                <w:sz w:val="16"/>
                <w:szCs w:val="16"/>
              </w:rPr>
              <w:t xml:space="preserve">scoring combination of lettered and </w:t>
            </w:r>
            <w:r w:rsidR="00935AF6">
              <w:rPr>
                <w:color w:val="000000" w:themeColor="text1"/>
                <w:sz w:val="16"/>
                <w:szCs w:val="16"/>
              </w:rPr>
              <w:t>coverage</w:t>
            </w:r>
            <w:r w:rsidR="00935AF6" w:rsidRPr="00544F01">
              <w:rPr>
                <w:color w:val="000000" w:themeColor="text1"/>
                <w:sz w:val="16"/>
                <w:szCs w:val="16"/>
              </w:rPr>
              <w:t xml:space="preserve"> answer options.</w:t>
            </w:r>
          </w:p>
        </w:tc>
      </w:tr>
      <w:tr w:rsidR="00C215AB" w:rsidRPr="00D0664E" w14:paraId="69D5C422" w14:textId="77777777" w:rsidTr="00036387">
        <w:trPr>
          <w:trHeight w:val="1497"/>
        </w:trPr>
        <w:tc>
          <w:tcPr>
            <w:tcW w:w="1841" w:type="dxa"/>
            <w:vMerge/>
            <w:shd w:val="clear" w:color="auto" w:fill="auto"/>
            <w:vAlign w:val="center"/>
          </w:tcPr>
          <w:p w14:paraId="010C3C15" w14:textId="77777777" w:rsidR="00091B16" w:rsidRPr="00D0664E" w:rsidRDefault="00091B16" w:rsidP="00042FC5">
            <w:pPr>
              <w:rPr>
                <w:b/>
                <w:sz w:val="16"/>
                <w:szCs w:val="16"/>
              </w:rPr>
            </w:pPr>
          </w:p>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44985B" w14:textId="03BD332C" w:rsidR="00091B16" w:rsidRPr="00D0664E" w:rsidRDefault="00091B16" w:rsidP="0060184B">
            <w:pPr>
              <w:rPr>
                <w:rStyle w:val="Hyperlink"/>
                <w:color w:val="000000" w:themeColor="text1"/>
                <w:sz w:val="16"/>
                <w:szCs w:val="16"/>
              </w:rPr>
            </w:pPr>
            <w:r w:rsidRPr="00D0664E">
              <w:rPr>
                <w:rStyle w:val="Hyperlink"/>
                <w:color w:val="000000" w:themeColor="text1"/>
                <w:sz w:val="16"/>
                <w:szCs w:val="16"/>
              </w:rPr>
              <w:t>50 points for the lettered answer options:</w:t>
            </w:r>
          </w:p>
          <w:p w14:paraId="2FE97545" w14:textId="77777777" w:rsidR="00091B16" w:rsidRPr="00D0664E" w:rsidRDefault="00091B16" w:rsidP="00785D34">
            <w:pPr>
              <w:rPr>
                <w:sz w:val="16"/>
                <w:szCs w:val="16"/>
              </w:rPr>
            </w:pPr>
          </w:p>
          <w:p w14:paraId="4297E316" w14:textId="02651ED7" w:rsidR="00091B16" w:rsidRPr="00D0664E" w:rsidRDefault="00091B16" w:rsidP="00DD7337">
            <w:pPr>
              <w:rPr>
                <w:rStyle w:val="Hyperlink"/>
                <w:color w:val="000000" w:themeColor="text1"/>
                <w:sz w:val="16"/>
                <w:szCs w:val="16"/>
              </w:rPr>
            </w:pPr>
            <w:r w:rsidRPr="00D0664E">
              <w:rPr>
                <w:rStyle w:val="Hyperlink"/>
                <w:color w:val="000000" w:themeColor="text1"/>
                <w:sz w:val="16"/>
                <w:szCs w:val="16"/>
              </w:rPr>
              <w:t>50 points for 5 or more selections from A</w:t>
            </w:r>
            <w:r w:rsidRPr="00D0664E">
              <w:rPr>
                <w:rFonts w:cs="Arial"/>
                <w:color w:val="000000" w:themeColor="text1"/>
                <w:sz w:val="16"/>
                <w:szCs w:val="16"/>
              </w:rPr>
              <w:t>–F</w:t>
            </w:r>
            <w:r w:rsidRPr="00D0664E">
              <w:rPr>
                <w:rStyle w:val="Hyperlink"/>
                <w:color w:val="000000" w:themeColor="text1"/>
                <w:sz w:val="16"/>
                <w:szCs w:val="16"/>
              </w:rPr>
              <w:t xml:space="preserve">; </w:t>
            </w:r>
            <w:r w:rsidRPr="00D0664E">
              <w:rPr>
                <w:rStyle w:val="Hyperlink"/>
                <w:b/>
                <w:bCs/>
                <w:color w:val="000000" w:themeColor="text1"/>
                <w:sz w:val="16"/>
                <w:szCs w:val="16"/>
              </w:rPr>
              <w:t>MUST</w:t>
            </w:r>
            <w:r w:rsidRPr="00D0664E">
              <w:rPr>
                <w:rStyle w:val="Hyperlink"/>
                <w:color w:val="000000" w:themeColor="text1"/>
                <w:sz w:val="16"/>
                <w:szCs w:val="16"/>
              </w:rPr>
              <w:t xml:space="preserve"> include F.</w:t>
            </w:r>
          </w:p>
          <w:p w14:paraId="57EF9B42" w14:textId="7C5CC0CB" w:rsidR="00091B16" w:rsidRPr="00D0664E" w:rsidRDefault="00091B16" w:rsidP="00952FF4">
            <w:pPr>
              <w:rPr>
                <w:rStyle w:val="Hyperlink"/>
                <w:color w:val="000000" w:themeColor="text1"/>
                <w:sz w:val="16"/>
                <w:szCs w:val="16"/>
              </w:rPr>
            </w:pPr>
            <w:r w:rsidRPr="00D0664E">
              <w:rPr>
                <w:rStyle w:val="Hyperlink"/>
                <w:color w:val="000000" w:themeColor="text1"/>
                <w:sz w:val="16"/>
                <w:szCs w:val="16"/>
              </w:rPr>
              <w:t>33 points for 4 or more selections from A</w:t>
            </w:r>
            <w:r w:rsidRPr="00D0664E">
              <w:rPr>
                <w:rFonts w:cs="Arial"/>
                <w:color w:val="000000" w:themeColor="text1"/>
                <w:sz w:val="16"/>
                <w:szCs w:val="16"/>
              </w:rPr>
              <w:t>–F</w:t>
            </w:r>
            <w:r w:rsidRPr="00D0664E">
              <w:rPr>
                <w:rStyle w:val="Hyperlink"/>
                <w:color w:val="000000" w:themeColor="text1"/>
                <w:sz w:val="16"/>
                <w:szCs w:val="16"/>
              </w:rPr>
              <w:t>.</w:t>
            </w:r>
          </w:p>
          <w:p w14:paraId="1E2422C6" w14:textId="0D5D2FC7" w:rsidR="00091B16" w:rsidRPr="00D0664E" w:rsidRDefault="00091B16" w:rsidP="00952FF4">
            <w:pPr>
              <w:rPr>
                <w:rStyle w:val="Hyperlink"/>
                <w:color w:val="000000" w:themeColor="text1"/>
                <w:sz w:val="16"/>
                <w:szCs w:val="16"/>
              </w:rPr>
            </w:pPr>
            <w:r w:rsidRPr="00D0664E">
              <w:rPr>
                <w:rStyle w:val="Hyperlink"/>
                <w:color w:val="000000" w:themeColor="text1"/>
                <w:sz w:val="16"/>
                <w:szCs w:val="16"/>
              </w:rPr>
              <w:t xml:space="preserve">16 points for </w:t>
            </w:r>
            <w:r w:rsidRPr="00D0664E">
              <w:rPr>
                <w:sz w:val="16"/>
                <w:szCs w:val="16"/>
              </w:rPr>
              <w:t>2</w:t>
            </w:r>
            <w:r w:rsidRPr="00D0664E">
              <w:rPr>
                <w:rFonts w:cs="Arial"/>
                <w:color w:val="000000" w:themeColor="text1"/>
                <w:sz w:val="16"/>
                <w:szCs w:val="16"/>
              </w:rPr>
              <w:t>–</w:t>
            </w:r>
            <w:r w:rsidRPr="00D0664E">
              <w:rPr>
                <w:sz w:val="16"/>
                <w:szCs w:val="16"/>
              </w:rPr>
              <w:t>3 selections from A</w:t>
            </w:r>
            <w:r w:rsidRPr="00D0664E">
              <w:rPr>
                <w:rFonts w:cs="Arial"/>
                <w:color w:val="000000" w:themeColor="text1"/>
                <w:sz w:val="16"/>
                <w:szCs w:val="16"/>
              </w:rPr>
              <w:t>–</w:t>
            </w:r>
            <w:r w:rsidRPr="00D0664E">
              <w:rPr>
                <w:sz w:val="16"/>
                <w:szCs w:val="16"/>
              </w:rPr>
              <w:t>F</w:t>
            </w:r>
            <w:r w:rsidRPr="00D0664E">
              <w:rPr>
                <w:rStyle w:val="Hyperlink"/>
                <w:color w:val="000000" w:themeColor="text1"/>
                <w:sz w:val="16"/>
                <w:szCs w:val="16"/>
              </w:rPr>
              <w:t>.</w:t>
            </w:r>
          </w:p>
          <w:p w14:paraId="093F2492" w14:textId="4AFE8B6E" w:rsidR="00091B16" w:rsidRPr="00D0664E" w:rsidRDefault="00091B16" w:rsidP="00CE472A">
            <w:pPr>
              <w:rPr>
                <w:sz w:val="16"/>
                <w:szCs w:val="16"/>
              </w:rPr>
            </w:pPr>
            <w:r w:rsidRPr="00D0664E">
              <w:rPr>
                <w:rStyle w:val="Hyperlink"/>
                <w:color w:val="000000" w:themeColor="text1"/>
                <w:sz w:val="16"/>
                <w:szCs w:val="16"/>
              </w:rPr>
              <w:t>0 points for 1 selection from A</w:t>
            </w:r>
            <w:r w:rsidRPr="00D0664E">
              <w:rPr>
                <w:rFonts w:cs="Arial"/>
                <w:color w:val="000000" w:themeColor="text1"/>
                <w:sz w:val="16"/>
                <w:szCs w:val="16"/>
              </w:rPr>
              <w:t>–</w:t>
            </w:r>
            <w:r w:rsidRPr="00D0664E">
              <w:rPr>
                <w:rStyle w:val="Hyperlink"/>
                <w:color w:val="000000" w:themeColor="text1"/>
                <w:sz w:val="16"/>
                <w:szCs w:val="16"/>
              </w:rPr>
              <w:t>F</w:t>
            </w:r>
            <w:r w:rsidRPr="00D0664E">
              <w:rPr>
                <w:rStyle w:val="Hyperlink"/>
              </w:rPr>
              <w:t xml:space="preserve"> </w:t>
            </w:r>
            <w:r w:rsidRPr="00D0664E">
              <w:rPr>
                <w:rStyle w:val="Hyperlink"/>
                <w:b/>
                <w:bCs/>
                <w:color w:val="auto"/>
                <w:sz w:val="16"/>
                <w:szCs w:val="16"/>
              </w:rPr>
              <w:t>OR</w:t>
            </w:r>
            <w:r w:rsidRPr="00D0664E">
              <w:rPr>
                <w:rStyle w:val="Hyperlink"/>
                <w:color w:val="auto"/>
                <w:sz w:val="16"/>
                <w:szCs w:val="16"/>
              </w:rPr>
              <w:t xml:space="preserve"> G</w:t>
            </w:r>
            <w:r w:rsidRPr="00D0664E">
              <w:rPr>
                <w:rStyle w:val="Hyperlink"/>
                <w:color w:val="000000" w:themeColor="text1"/>
                <w:sz w:val="16"/>
                <w:szCs w:val="16"/>
              </w:rPr>
              <w:t>.</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DFFA32" w14:textId="735A6C24" w:rsidR="00091B16" w:rsidRPr="00D0664E" w:rsidDel="00885E76" w:rsidRDefault="00091B16" w:rsidP="00987625">
            <w:pPr>
              <w:jc w:val="center"/>
              <w:rPr>
                <w:b/>
                <w:bCs/>
                <w:sz w:val="16"/>
                <w:szCs w:val="16"/>
              </w:rPr>
            </w:pPr>
            <w:r w:rsidRPr="00D0664E">
              <w:rPr>
                <w:b/>
                <w:bCs/>
                <w:sz w:val="16"/>
                <w:szCs w:val="16"/>
              </w:rPr>
              <w:t>AND</w:t>
            </w:r>
          </w:p>
        </w:tc>
        <w:tc>
          <w:tcPr>
            <w:tcW w:w="396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B0D273" w14:textId="77777777" w:rsidR="00091B16" w:rsidRPr="00D0664E" w:rsidRDefault="00091B16" w:rsidP="00AA1202">
            <w:pPr>
              <w:rPr>
                <w:rStyle w:val="Hyperlink"/>
                <w:color w:val="000000" w:themeColor="text1"/>
                <w:sz w:val="16"/>
                <w:szCs w:val="16"/>
              </w:rPr>
            </w:pPr>
            <w:r w:rsidRPr="00D0664E">
              <w:rPr>
                <w:rStyle w:val="Hyperlink"/>
                <w:color w:val="000000" w:themeColor="text1"/>
                <w:sz w:val="16"/>
                <w:szCs w:val="16"/>
              </w:rPr>
              <w:t>50 points for the coverage:</w:t>
            </w:r>
          </w:p>
          <w:p w14:paraId="6A86361B" w14:textId="77777777" w:rsidR="00091B16" w:rsidRPr="00D0664E" w:rsidRDefault="00091B16" w:rsidP="00785D34">
            <w:pPr>
              <w:rPr>
                <w:sz w:val="16"/>
                <w:szCs w:val="16"/>
              </w:rPr>
            </w:pPr>
          </w:p>
          <w:p w14:paraId="3D98C06F" w14:textId="77777777" w:rsidR="00091B16" w:rsidRPr="00D0664E" w:rsidRDefault="00091B16" w:rsidP="00785D34">
            <w:pPr>
              <w:rPr>
                <w:sz w:val="16"/>
                <w:szCs w:val="16"/>
              </w:rPr>
            </w:pPr>
            <w:r w:rsidRPr="00D0664E">
              <w:rPr>
                <w:sz w:val="16"/>
                <w:szCs w:val="16"/>
              </w:rPr>
              <w:t>Per answer selection A to F, each</w:t>
            </w:r>
            <w:r w:rsidRPr="00D0664E" w:rsidDel="00ED0F5A">
              <w:rPr>
                <w:sz w:val="16"/>
                <w:szCs w:val="16"/>
              </w:rPr>
              <w:t xml:space="preserve"> </w:t>
            </w:r>
            <w:r w:rsidRPr="00D0664E">
              <w:rPr>
                <w:sz w:val="16"/>
                <w:szCs w:val="16"/>
              </w:rPr>
              <w:t>option will be worth the following proportion:</w:t>
            </w:r>
          </w:p>
          <w:p w14:paraId="3E7DEDF9" w14:textId="77777777" w:rsidR="00091B16" w:rsidRPr="00D0664E" w:rsidRDefault="00091B16" w:rsidP="003235A0">
            <w:pPr>
              <w:rPr>
                <w:sz w:val="16"/>
                <w:szCs w:val="16"/>
              </w:rPr>
            </w:pPr>
            <w:r w:rsidRPr="00D0664E">
              <w:rPr>
                <w:sz w:val="16"/>
                <w:szCs w:val="16"/>
              </w:rPr>
              <w:t>50/5 points for all (1).</w:t>
            </w:r>
          </w:p>
          <w:p w14:paraId="001F2E18" w14:textId="06ABDC50" w:rsidR="00091B16" w:rsidRPr="00D0664E" w:rsidRDefault="00091B16" w:rsidP="003235A0">
            <w:pPr>
              <w:rPr>
                <w:sz w:val="16"/>
                <w:szCs w:val="16"/>
              </w:rPr>
            </w:pPr>
            <w:r w:rsidRPr="00D0664E">
              <w:rPr>
                <w:sz w:val="16"/>
                <w:szCs w:val="16"/>
              </w:rPr>
              <w:t xml:space="preserve">25/5 points </w:t>
            </w:r>
            <w:r w:rsidR="005F600B">
              <w:rPr>
                <w:sz w:val="16"/>
                <w:szCs w:val="16"/>
              </w:rPr>
              <w:t>for a majority</w:t>
            </w:r>
            <w:r w:rsidRPr="00D0664E">
              <w:rPr>
                <w:sz w:val="16"/>
                <w:szCs w:val="16"/>
              </w:rPr>
              <w:t xml:space="preserve"> (2).</w:t>
            </w:r>
          </w:p>
          <w:p w14:paraId="4355052A" w14:textId="0A2F8BE8" w:rsidR="00091B16" w:rsidRPr="00D0664E" w:rsidRDefault="00091B16" w:rsidP="00AA1202">
            <w:pPr>
              <w:rPr>
                <w:rStyle w:val="Hyperlink"/>
                <w:color w:val="000000" w:themeColor="text1"/>
                <w:sz w:val="16"/>
                <w:szCs w:val="16"/>
              </w:rPr>
            </w:pPr>
            <w:r w:rsidRPr="00D0664E">
              <w:rPr>
                <w:sz w:val="16"/>
                <w:szCs w:val="16"/>
              </w:rPr>
              <w:t xml:space="preserve">12/5 points </w:t>
            </w:r>
            <w:r w:rsidR="005F600B">
              <w:rPr>
                <w:sz w:val="16"/>
                <w:szCs w:val="16"/>
              </w:rPr>
              <w:t>for a minority</w:t>
            </w:r>
            <w:r w:rsidRPr="00D0664E">
              <w:rPr>
                <w:sz w:val="16"/>
                <w:szCs w:val="16"/>
              </w:rPr>
              <w:t xml:space="preserve"> (3).</w:t>
            </w:r>
          </w:p>
        </w:tc>
        <w:tc>
          <w:tcPr>
            <w:tcW w:w="39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E077B1" w14:textId="77777777" w:rsidR="00091B16" w:rsidRPr="00D0664E" w:rsidRDefault="00091B16" w:rsidP="003235A0">
            <w:pPr>
              <w:rPr>
                <w:rStyle w:val="Hyperlink"/>
                <w:color w:val="auto"/>
                <w:sz w:val="16"/>
                <w:szCs w:val="16"/>
              </w:rPr>
            </w:pPr>
            <w:r w:rsidRPr="00D0664E">
              <w:rPr>
                <w:rStyle w:val="Hyperlink"/>
                <w:color w:val="auto"/>
                <w:sz w:val="16"/>
                <w:szCs w:val="16"/>
              </w:rPr>
              <w:t>Further details:</w:t>
            </w:r>
          </w:p>
          <w:p w14:paraId="215C86D6" w14:textId="77777777" w:rsidR="00091B16" w:rsidRPr="00D0664E" w:rsidRDefault="00091B16" w:rsidP="003235A0">
            <w:pPr>
              <w:rPr>
                <w:rStyle w:val="Hyperlink"/>
                <w:color w:val="auto"/>
                <w:sz w:val="16"/>
                <w:szCs w:val="16"/>
              </w:rPr>
            </w:pPr>
          </w:p>
          <w:p w14:paraId="4D69AB19" w14:textId="5D170883" w:rsidR="00091B16" w:rsidRPr="00D0664E" w:rsidDel="00885E76" w:rsidRDefault="005F600B" w:rsidP="00785D34">
            <w:pPr>
              <w:rPr>
                <w:sz w:val="16"/>
                <w:szCs w:val="16"/>
              </w:rPr>
            </w:pPr>
            <w:r>
              <w:rPr>
                <w:sz w:val="16"/>
                <w:szCs w:val="16"/>
              </w:rPr>
              <w:t>Selecting</w:t>
            </w:r>
            <w:r w:rsidR="00091B16" w:rsidRPr="00D0664E">
              <w:rPr>
                <w:sz w:val="16"/>
                <w:szCs w:val="16"/>
              </w:rPr>
              <w:t xml:space="preserve"> </w:t>
            </w:r>
            <w:r w:rsidR="00CF5702">
              <w:rPr>
                <w:sz w:val="16"/>
                <w:szCs w:val="16"/>
              </w:rPr>
              <w:t>‘</w:t>
            </w:r>
            <w:r w:rsidR="00091B16" w:rsidRPr="00D0664E">
              <w:rPr>
                <w:sz w:val="16"/>
                <w:szCs w:val="16"/>
              </w:rPr>
              <w:t>G</w:t>
            </w:r>
            <w:r w:rsidR="00CF5702">
              <w:rPr>
                <w:sz w:val="16"/>
                <w:szCs w:val="16"/>
              </w:rPr>
              <w:t>’</w:t>
            </w:r>
            <w:r w:rsidR="00091B16" w:rsidRPr="00D0664E">
              <w:rPr>
                <w:sz w:val="16"/>
                <w:szCs w:val="16"/>
              </w:rPr>
              <w:t xml:space="preserve"> will result in 0/100 points for this indicator.</w:t>
            </w:r>
          </w:p>
        </w:tc>
      </w:tr>
      <w:tr w:rsidR="0088416F" w:rsidRPr="00D0664E" w14:paraId="156AC2EC" w14:textId="77777777" w:rsidTr="00036387">
        <w:trPr>
          <w:trHeight w:val="300"/>
        </w:trPr>
        <w:tc>
          <w:tcPr>
            <w:tcW w:w="1841" w:type="dxa"/>
            <w:shd w:val="clear" w:color="auto" w:fill="auto"/>
            <w:vAlign w:val="center"/>
          </w:tcPr>
          <w:p w14:paraId="7D0D530C" w14:textId="77777777" w:rsidR="0088416F" w:rsidRPr="00D0664E" w:rsidDel="002635ED" w:rsidRDefault="0088416F" w:rsidP="00042FC5">
            <w:pPr>
              <w:rPr>
                <w:b/>
                <w:bCs/>
                <w:sz w:val="16"/>
                <w:szCs w:val="16"/>
              </w:rPr>
            </w:pPr>
            <w:r w:rsidRPr="00D0664E">
              <w:rPr>
                <w:b/>
                <w:sz w:val="16"/>
                <w:szCs w:val="16"/>
              </w:rPr>
              <w:t>Multiplier</w:t>
            </w:r>
          </w:p>
        </w:tc>
        <w:tc>
          <w:tcPr>
            <w:tcW w:w="13042" w:type="dxa"/>
            <w:gridSpan w:val="8"/>
            <w:shd w:val="clear" w:color="auto" w:fill="auto"/>
            <w:vAlign w:val="center"/>
          </w:tcPr>
          <w:p w14:paraId="0337F97C" w14:textId="550DAB44" w:rsidR="0088416F" w:rsidRPr="00D0664E" w:rsidRDefault="008C68B9" w:rsidP="00042FC5">
            <w:pPr>
              <w:rPr>
                <w:sz w:val="16"/>
                <w:szCs w:val="16"/>
              </w:rPr>
            </w:pPr>
            <w:r>
              <w:rPr>
                <w:sz w:val="16"/>
                <w:szCs w:val="16"/>
              </w:rPr>
              <w:t>High</w:t>
            </w:r>
          </w:p>
        </w:tc>
      </w:tr>
    </w:tbl>
    <w:p w14:paraId="45E83423" w14:textId="66756E65" w:rsidR="009F0D59" w:rsidRPr="00D0664E" w:rsidRDefault="00AF57BC">
      <w:pPr>
        <w:spacing w:after="160" w:line="259" w:lineRule="auto"/>
      </w:pPr>
      <w:r w:rsidRPr="00D0664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410"/>
        <w:gridCol w:w="425"/>
        <w:gridCol w:w="709"/>
        <w:gridCol w:w="496"/>
        <w:gridCol w:w="3472"/>
        <w:gridCol w:w="1984"/>
        <w:gridCol w:w="1986"/>
      </w:tblGrid>
      <w:tr w:rsidR="00036387" w:rsidRPr="00D0664E" w14:paraId="51007E18" w14:textId="77777777" w:rsidTr="002E0E6B">
        <w:trPr>
          <w:trHeight w:val="367"/>
        </w:trPr>
        <w:tc>
          <w:tcPr>
            <w:tcW w:w="1841" w:type="dxa"/>
            <w:vMerge w:val="restart"/>
            <w:shd w:val="clear" w:color="auto" w:fill="DFF5F9"/>
            <w:vAlign w:val="center"/>
            <w:hideMark/>
          </w:tcPr>
          <w:p w14:paraId="709F9289" w14:textId="77777777" w:rsidR="00036387" w:rsidRPr="00D0664E" w:rsidRDefault="00036387"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lastRenderedPageBreak/>
              <w:t>Indicator ID</w:t>
            </w:r>
          </w:p>
          <w:p w14:paraId="34C57833" w14:textId="77777777" w:rsidR="00036387" w:rsidRPr="00D0664E" w:rsidRDefault="00036387" w:rsidP="006B2644">
            <w:pPr>
              <w:spacing w:line="240" w:lineRule="auto"/>
              <w:jc w:val="center"/>
              <w:textAlignment w:val="baseline"/>
              <w:rPr>
                <w:rFonts w:eastAsia="Times New Roman" w:cs="Arial"/>
                <w:b/>
                <w:sz w:val="14"/>
                <w:szCs w:val="14"/>
                <w:lang w:eastAsia="en-GB"/>
              </w:rPr>
            </w:pPr>
          </w:p>
          <w:p w14:paraId="16A0FBB2" w14:textId="0A79E2E8" w:rsidR="00036387" w:rsidRPr="00D0664E" w:rsidRDefault="00036387" w:rsidP="00C63309">
            <w:pPr>
              <w:pStyle w:val="Indicatorsubsection"/>
              <w:rPr>
                <w:lang w:val="en-GB"/>
              </w:rPr>
            </w:pPr>
            <w:bookmarkStart w:id="14" w:name="_Toc131156808"/>
            <w:r w:rsidRPr="00D0664E">
              <w:rPr>
                <w:lang w:val="en-GB"/>
              </w:rPr>
              <w:t>INF 5</w:t>
            </w:r>
            <w:bookmarkEnd w:id="14"/>
          </w:p>
        </w:tc>
        <w:tc>
          <w:tcPr>
            <w:tcW w:w="1559" w:type="dxa"/>
            <w:shd w:val="clear" w:color="auto" w:fill="DFF5F9"/>
            <w:vAlign w:val="center"/>
            <w:hideMark/>
          </w:tcPr>
          <w:p w14:paraId="38E493DC" w14:textId="77777777" w:rsidR="00036387" w:rsidRPr="00D0664E" w:rsidRDefault="00036387"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5" w:type="dxa"/>
            <w:gridSpan w:val="2"/>
            <w:shd w:val="clear" w:color="auto" w:fill="DFF5F9"/>
            <w:vAlign w:val="center"/>
          </w:tcPr>
          <w:p w14:paraId="3409419A" w14:textId="5CF78D48" w:rsidR="00036387" w:rsidRPr="00D0664E" w:rsidRDefault="00036387" w:rsidP="006B2644">
            <w:pPr>
              <w:spacing w:line="240" w:lineRule="auto"/>
              <w:textAlignment w:val="baseline"/>
              <w:rPr>
                <w:rFonts w:eastAsia="Times New Roman" w:cs="Arial"/>
                <w:sz w:val="14"/>
                <w:szCs w:val="14"/>
                <w:lang w:eastAsia="en-GB"/>
              </w:rPr>
            </w:pPr>
            <w:r w:rsidRPr="00D0664E">
              <w:rPr>
                <w:b/>
                <w:bCs/>
                <w:sz w:val="22"/>
                <w:szCs w:val="22"/>
              </w:rPr>
              <w:t xml:space="preserve">OO </w:t>
            </w:r>
            <w:r>
              <w:rPr>
                <w:b/>
                <w:bCs/>
                <w:sz w:val="22"/>
                <w:szCs w:val="22"/>
              </w:rPr>
              <w:t>2</w:t>
            </w:r>
            <w:r w:rsidRPr="00D0664E">
              <w:rPr>
                <w:b/>
                <w:bCs/>
                <w:sz w:val="22"/>
                <w:szCs w:val="22"/>
              </w:rPr>
              <w:t>1</w:t>
            </w:r>
          </w:p>
        </w:tc>
        <w:tc>
          <w:tcPr>
            <w:tcW w:w="4677" w:type="dxa"/>
            <w:gridSpan w:val="3"/>
            <w:vMerge w:val="restart"/>
            <w:shd w:val="clear" w:color="auto" w:fill="DFF5F9"/>
            <w:vAlign w:val="center"/>
          </w:tcPr>
          <w:p w14:paraId="62269340" w14:textId="77777777" w:rsidR="00036387" w:rsidRPr="00D0664E" w:rsidRDefault="00036387"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7CEBE413" w14:textId="77777777" w:rsidR="00036387" w:rsidRPr="00D0664E" w:rsidRDefault="00036387" w:rsidP="006B2644">
            <w:pPr>
              <w:spacing w:line="240" w:lineRule="auto"/>
              <w:jc w:val="center"/>
              <w:textAlignment w:val="baseline"/>
              <w:rPr>
                <w:rFonts w:eastAsia="Times New Roman" w:cs="Arial"/>
                <w:sz w:val="14"/>
                <w:szCs w:val="14"/>
                <w:lang w:eastAsia="en-GB"/>
              </w:rPr>
            </w:pPr>
          </w:p>
          <w:p w14:paraId="0099A757" w14:textId="77777777" w:rsidR="00036387" w:rsidRPr="00D0664E" w:rsidRDefault="00036387" w:rsidP="006B2644">
            <w:pPr>
              <w:jc w:val="center"/>
              <w:rPr>
                <w:sz w:val="18"/>
                <w:szCs w:val="18"/>
              </w:rPr>
            </w:pPr>
            <w:r w:rsidRPr="00D0664E">
              <w:rPr>
                <w:b/>
                <w:bCs/>
                <w:sz w:val="22"/>
                <w:szCs w:val="22"/>
              </w:rPr>
              <w:t>Due diligence</w:t>
            </w:r>
          </w:p>
        </w:tc>
        <w:tc>
          <w:tcPr>
            <w:tcW w:w="1984" w:type="dxa"/>
            <w:vMerge w:val="restart"/>
            <w:shd w:val="clear" w:color="auto" w:fill="DFF5F9"/>
            <w:vAlign w:val="center"/>
            <w:hideMark/>
          </w:tcPr>
          <w:p w14:paraId="21B56097" w14:textId="77777777" w:rsidR="00036387" w:rsidRPr="00D0664E" w:rsidRDefault="00036387"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46474C3C" w14:textId="77777777" w:rsidR="00036387" w:rsidRPr="00D0664E" w:rsidRDefault="00036387" w:rsidP="006B2644">
            <w:pPr>
              <w:spacing w:line="240" w:lineRule="auto"/>
              <w:jc w:val="center"/>
              <w:textAlignment w:val="baseline"/>
              <w:rPr>
                <w:rFonts w:eastAsia="Times New Roman" w:cs="Arial"/>
                <w:b/>
                <w:bCs/>
                <w:sz w:val="14"/>
                <w:szCs w:val="14"/>
                <w:lang w:eastAsia="en-GB"/>
              </w:rPr>
            </w:pPr>
          </w:p>
          <w:p w14:paraId="384474CC" w14:textId="77777777" w:rsidR="00036387" w:rsidRPr="00D0664E" w:rsidRDefault="00036387"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w:t>
            </w:r>
            <w:r w:rsidRPr="00D0664E">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354193EC" w14:textId="77777777" w:rsidR="00036387" w:rsidRPr="00D0664E" w:rsidRDefault="00036387"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2FD48819" w14:textId="77777777" w:rsidR="00036387" w:rsidRPr="00D0664E" w:rsidRDefault="00036387" w:rsidP="006B2644">
            <w:pPr>
              <w:spacing w:line="240" w:lineRule="auto"/>
              <w:jc w:val="center"/>
              <w:textAlignment w:val="baseline"/>
              <w:rPr>
                <w:rFonts w:eastAsia="Times New Roman" w:cs="Arial"/>
                <w:b/>
                <w:bCs/>
                <w:color w:val="FFFFFF" w:themeColor="background1"/>
                <w:sz w:val="14"/>
                <w:szCs w:val="14"/>
                <w:lang w:eastAsia="en-GB"/>
              </w:rPr>
            </w:pPr>
          </w:p>
          <w:p w14:paraId="0775E5E0" w14:textId="77777777" w:rsidR="00036387" w:rsidRPr="00D0664E" w:rsidRDefault="00036387"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0D0664E">
              <w:rPr>
                <w:rFonts w:eastAsia="Times New Roman" w:cs="Arial"/>
                <w:b/>
                <w:bCs/>
                <w:color w:val="FFFFFF" w:themeColor="background1"/>
                <w:sz w:val="32"/>
                <w:szCs w:val="32"/>
                <w:lang w:eastAsia="en-GB"/>
              </w:rPr>
              <w:t>CORE</w:t>
            </w:r>
          </w:p>
        </w:tc>
      </w:tr>
      <w:tr w:rsidR="00036387" w:rsidRPr="00D0664E" w14:paraId="3B146BD5" w14:textId="77777777" w:rsidTr="002E0E6B">
        <w:trPr>
          <w:trHeight w:val="367"/>
        </w:trPr>
        <w:tc>
          <w:tcPr>
            <w:tcW w:w="1841" w:type="dxa"/>
            <w:vMerge/>
            <w:shd w:val="clear" w:color="auto" w:fill="DFF5F9"/>
            <w:vAlign w:val="center"/>
          </w:tcPr>
          <w:p w14:paraId="1AF22FA5" w14:textId="77777777" w:rsidR="00036387" w:rsidRPr="00D0664E" w:rsidRDefault="00036387" w:rsidP="006B264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81A8702" w14:textId="77777777" w:rsidR="00036387" w:rsidRPr="00D0664E" w:rsidRDefault="00036387" w:rsidP="006B2644">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5" w:type="dxa"/>
            <w:gridSpan w:val="2"/>
            <w:shd w:val="clear" w:color="auto" w:fill="DFF5F9"/>
            <w:vAlign w:val="center"/>
          </w:tcPr>
          <w:p w14:paraId="0CBA4F2A" w14:textId="32BE27FF" w:rsidR="00036387" w:rsidRPr="00D0664E" w:rsidRDefault="00036387" w:rsidP="006B2644">
            <w:pPr>
              <w:spacing w:line="240" w:lineRule="auto"/>
              <w:textAlignment w:val="baseline"/>
              <w:rPr>
                <w:rFonts w:eastAsia="Times New Roman" w:cs="Arial"/>
                <w:b/>
                <w:sz w:val="14"/>
                <w:szCs w:val="14"/>
                <w:lang w:eastAsia="en-GB"/>
              </w:rPr>
            </w:pPr>
            <w:r w:rsidRPr="00D0664E">
              <w:rPr>
                <w:b/>
                <w:bCs/>
                <w:sz w:val="22"/>
                <w:szCs w:val="22"/>
              </w:rPr>
              <w:t>N/A</w:t>
            </w:r>
          </w:p>
        </w:tc>
        <w:tc>
          <w:tcPr>
            <w:tcW w:w="4677" w:type="dxa"/>
            <w:gridSpan w:val="3"/>
            <w:vMerge/>
            <w:shd w:val="clear" w:color="auto" w:fill="DFF5F9"/>
            <w:vAlign w:val="center"/>
          </w:tcPr>
          <w:p w14:paraId="627BC643" w14:textId="77777777" w:rsidR="00036387" w:rsidRPr="00D0664E" w:rsidRDefault="00036387" w:rsidP="006B264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4171E789" w14:textId="77777777" w:rsidR="00036387" w:rsidRPr="00D0664E" w:rsidRDefault="00036387" w:rsidP="006B2644">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49CC3B86" w14:textId="77777777" w:rsidR="00036387" w:rsidRPr="00D0664E" w:rsidRDefault="00036387" w:rsidP="006B2644">
            <w:pPr>
              <w:spacing w:line="240" w:lineRule="auto"/>
              <w:jc w:val="center"/>
              <w:textAlignment w:val="baseline"/>
              <w:rPr>
                <w:rFonts w:eastAsia="Times New Roman" w:cs="Arial"/>
                <w:b/>
                <w:bCs/>
                <w:color w:val="FFFFFF" w:themeColor="background1"/>
                <w:sz w:val="14"/>
                <w:szCs w:val="14"/>
                <w:lang w:eastAsia="en-GB"/>
              </w:rPr>
            </w:pPr>
          </w:p>
        </w:tc>
      </w:tr>
      <w:tr w:rsidR="00A27D9E" w:rsidRPr="00D0664E" w14:paraId="67A12C6A" w14:textId="77777777" w:rsidTr="002E0E6B">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4318482E" w14:textId="55395941" w:rsidR="00053A51" w:rsidRPr="00D0664E" w:rsidRDefault="62B336FE" w:rsidP="00283D81">
            <w:pPr>
              <w:spacing w:line="276" w:lineRule="auto"/>
              <w:textAlignment w:val="baseline"/>
              <w:rPr>
                <w:rFonts w:eastAsia="Times New Roman" w:cs="Arial"/>
                <w:i/>
                <w:iCs/>
                <w:lang w:eastAsia="en-GB"/>
              </w:rPr>
            </w:pPr>
            <w:r w:rsidRPr="00D0664E">
              <w:rPr>
                <w:rFonts w:eastAsia="Times New Roman" w:cs="Arial"/>
                <w:b/>
                <w:bCs/>
                <w:lang w:eastAsia="en-GB"/>
              </w:rPr>
              <w:t xml:space="preserve">Once </w:t>
            </w:r>
            <w:hyperlink r:id="rId46">
              <w:r w:rsidRPr="00D0664E">
                <w:rPr>
                  <w:rStyle w:val="Hyperlink"/>
                  <w:rFonts w:eastAsia="Times New Roman" w:cs="Arial"/>
                  <w:b/>
                  <w:bCs/>
                  <w:lang w:eastAsia="en-GB"/>
                </w:rPr>
                <w:t>material ESG factors</w:t>
              </w:r>
            </w:hyperlink>
            <w:r w:rsidRPr="00D0664E">
              <w:rPr>
                <w:rFonts w:eastAsia="Times New Roman" w:cs="Arial"/>
                <w:b/>
                <w:bCs/>
                <w:lang w:eastAsia="en-GB"/>
              </w:rPr>
              <w:t xml:space="preserve"> have been identified, what processes do you use to conduct </w:t>
            </w:r>
            <w:hyperlink r:id="rId47">
              <w:r w:rsidRPr="00D0664E">
                <w:rPr>
                  <w:rStyle w:val="Hyperlink"/>
                  <w:rFonts w:eastAsia="Times New Roman" w:cs="Arial"/>
                  <w:b/>
                  <w:bCs/>
                  <w:lang w:eastAsia="en-GB"/>
                </w:rPr>
                <w:t>due diligence</w:t>
              </w:r>
            </w:hyperlink>
            <w:r w:rsidRPr="00D0664E">
              <w:rPr>
                <w:rFonts w:eastAsia="Times New Roman" w:cs="Arial"/>
                <w:b/>
                <w:bCs/>
                <w:lang w:eastAsia="en-GB"/>
              </w:rPr>
              <w:t xml:space="preserve"> on these factors for potential </w:t>
            </w:r>
            <w:r w:rsidR="00450E81" w:rsidRPr="00D0664E">
              <w:rPr>
                <w:rFonts w:eastAsia="Times New Roman" w:cs="Arial"/>
                <w:b/>
                <w:bCs/>
                <w:lang w:eastAsia="en-GB"/>
              </w:rPr>
              <w:t xml:space="preserve">infrastructure </w:t>
            </w:r>
            <w:r w:rsidRPr="00D0664E">
              <w:rPr>
                <w:rFonts w:eastAsia="Times New Roman" w:cs="Arial"/>
                <w:b/>
                <w:bCs/>
                <w:lang w:eastAsia="en-GB"/>
              </w:rPr>
              <w:t>investments?</w:t>
            </w:r>
          </w:p>
          <w:p w14:paraId="33C01520" w14:textId="77777777" w:rsidR="001A15E4" w:rsidRPr="00D0664E" w:rsidRDefault="001A15E4" w:rsidP="00283D81">
            <w:pPr>
              <w:spacing w:line="276" w:lineRule="auto"/>
              <w:textAlignment w:val="baseline"/>
              <w:rPr>
                <w:rFonts w:eastAsia="Times New Roman" w:cs="Arial"/>
                <w:b/>
                <w:bCs/>
                <w:i/>
                <w:iCs/>
                <w:lang w:eastAsia="en-GB"/>
              </w:rPr>
            </w:pPr>
          </w:p>
          <w:p w14:paraId="1979904A" w14:textId="1FF3DD72" w:rsidR="001A15E4" w:rsidRPr="00D0664E" w:rsidRDefault="001A15E4" w:rsidP="00CD4459">
            <w:pPr>
              <w:spacing w:line="276" w:lineRule="auto"/>
              <w:rPr>
                <w:i/>
                <w:iCs/>
                <w:sz w:val="16"/>
                <w:szCs w:val="16"/>
              </w:rPr>
            </w:pPr>
            <w:r w:rsidRPr="00D0664E">
              <w:rPr>
                <w:i/>
              </w:rPr>
              <w:t xml:space="preserve">For investors </w:t>
            </w:r>
            <w:r w:rsidR="000601A0">
              <w:rPr>
                <w:i/>
              </w:rPr>
              <w:t>with</w:t>
            </w:r>
            <w:r w:rsidR="000601A0" w:rsidRPr="00D0664E">
              <w:rPr>
                <w:i/>
              </w:rPr>
              <w:t xml:space="preserve"> </w:t>
            </w:r>
            <w:r w:rsidRPr="00D0664E">
              <w:rPr>
                <w:i/>
              </w:rPr>
              <w:t xml:space="preserve">minority stakes in </w:t>
            </w:r>
            <w:r w:rsidRPr="00D0664E">
              <w:rPr>
                <w:i/>
                <w:iCs/>
              </w:rPr>
              <w:t>infrastructure investments,</w:t>
            </w:r>
            <w:r w:rsidR="00432DA8">
              <w:rPr>
                <w:i/>
                <w:iCs/>
              </w:rPr>
              <w:t xml:space="preserve"> answer</w:t>
            </w:r>
            <w:r w:rsidRPr="00D0664E">
              <w:rPr>
                <w:i/>
                <w:iCs/>
              </w:rPr>
              <w:t xml:space="preserve"> options should be selected based on how they use their influence with the assets, majority shareholder(s), and/or lead investors </w:t>
            </w:r>
            <w:r w:rsidR="000601A0">
              <w:rPr>
                <w:i/>
                <w:iCs/>
              </w:rPr>
              <w:t xml:space="preserve">they engage with </w:t>
            </w:r>
            <w:r w:rsidRPr="00D0664E">
              <w:rPr>
                <w:i/>
                <w:iCs/>
              </w:rPr>
              <w:t>in co-investm</w:t>
            </w:r>
            <w:r w:rsidRPr="00D0664E">
              <w:rPr>
                <w:i/>
              </w:rPr>
              <w:t xml:space="preserve">ent situations to ensure that </w:t>
            </w:r>
            <w:r w:rsidR="009121AE" w:rsidRPr="00D0664E">
              <w:rPr>
                <w:i/>
              </w:rPr>
              <w:t xml:space="preserve">material </w:t>
            </w:r>
            <w:r w:rsidRPr="00D0664E">
              <w:rPr>
                <w:i/>
              </w:rPr>
              <w:t xml:space="preserve">ESG factors are </w:t>
            </w:r>
            <w:r w:rsidR="002C708E" w:rsidRPr="00D0664E">
              <w:rPr>
                <w:i/>
              </w:rPr>
              <w:t>fully identified and assessed</w:t>
            </w:r>
            <w:r w:rsidR="002F6D95" w:rsidRPr="00D0664E">
              <w:rPr>
                <w:i/>
                <w:iCs/>
              </w:rPr>
              <w:t xml:space="preserve"> to the extent possible.</w:t>
            </w:r>
          </w:p>
        </w:tc>
      </w:tr>
      <w:tr w:rsidR="00693BD7" w:rsidRPr="00D0664E" w14:paraId="6AB5DAC1"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22A8331" w14:textId="69833388" w:rsidR="00693BD7" w:rsidRPr="00D0664E" w:rsidRDefault="003C2B86" w:rsidP="00582321">
            <w:pPr>
              <w:pStyle w:val="ListParagraph"/>
              <w:numPr>
                <w:ilvl w:val="0"/>
                <w:numId w:val="37"/>
              </w:numPr>
              <w:spacing w:line="276" w:lineRule="auto"/>
              <w:textAlignment w:val="baseline"/>
              <w:rPr>
                <w:rFonts w:eastAsia="Times New Roman" w:cs="Arial"/>
                <w:sz w:val="16"/>
                <w:szCs w:val="16"/>
                <w:lang w:eastAsia="en-GB"/>
              </w:rPr>
            </w:pPr>
            <w:r w:rsidRPr="00D0664E">
              <w:t>(A)</w:t>
            </w:r>
            <w:r w:rsidR="00693BD7" w:rsidRPr="00D0664E">
              <w:t xml:space="preserve"> We </w:t>
            </w:r>
            <w:r w:rsidR="000601A0">
              <w:t>conduct</w:t>
            </w:r>
            <w:r w:rsidR="000601A0" w:rsidRPr="00D0664E">
              <w:t xml:space="preserve"> </w:t>
            </w:r>
            <w:r w:rsidR="00F90038" w:rsidRPr="00D0664E">
              <w:t xml:space="preserve">a </w:t>
            </w:r>
            <w:r w:rsidR="00693BD7" w:rsidRPr="00D0664E">
              <w:t>high-level</w:t>
            </w:r>
            <w:r w:rsidR="00440966" w:rsidRPr="00D0664E">
              <w:t xml:space="preserve"> or </w:t>
            </w:r>
            <w:r w:rsidR="00693BD7" w:rsidRPr="00D0664E">
              <w:t>desktop review against an ESG checklist for initial red</w:t>
            </w:r>
            <w:r w:rsidR="00F90038" w:rsidRPr="00D0664E">
              <w:t xml:space="preserve"> </w:t>
            </w:r>
            <w:r w:rsidR="00693BD7" w:rsidRPr="00D0664E">
              <w:t>flags</w:t>
            </w:r>
          </w:p>
        </w:tc>
        <w:tc>
          <w:tcPr>
            <w:tcW w:w="7442" w:type="dxa"/>
            <w:gridSpan w:val="3"/>
            <w:tcBorders>
              <w:bottom w:val="single" w:sz="6" w:space="0" w:color="A6A6A6" w:themeColor="background1" w:themeShade="A6"/>
            </w:tcBorders>
            <w:shd w:val="clear" w:color="auto" w:fill="FFFFFF" w:themeFill="background1"/>
            <w:vAlign w:val="center"/>
          </w:tcPr>
          <w:p w14:paraId="472644D4" w14:textId="77777777" w:rsidR="00693BD7" w:rsidRPr="00D0664E" w:rsidRDefault="00693BD7" w:rsidP="00693BD7">
            <w:pPr>
              <w:pStyle w:val="ListParagraph"/>
              <w:spacing w:line="276" w:lineRule="auto"/>
              <w:ind w:left="0"/>
              <w:textAlignment w:val="baseline"/>
              <w:rPr>
                <w:rFonts w:eastAsia="Times New Roman" w:cs="Arial"/>
                <w:lang w:eastAsia="en-GB"/>
              </w:rPr>
            </w:pPr>
            <w:r w:rsidRPr="00D0664E">
              <w:rPr>
                <w:rFonts w:eastAsia="Times New Roman" w:cs="Arial"/>
                <w:lang w:eastAsia="en-GB"/>
              </w:rPr>
              <w:t>[Dropdown list]</w:t>
            </w:r>
          </w:p>
          <w:p w14:paraId="222B4A51" w14:textId="77777777" w:rsidR="00693BD7" w:rsidRPr="00D0664E" w:rsidRDefault="00693BD7" w:rsidP="00693BD7">
            <w:pPr>
              <w:spacing w:line="276" w:lineRule="auto"/>
              <w:textAlignment w:val="baseline"/>
              <w:rPr>
                <w:rFonts w:eastAsia="Times New Roman" w:cs="Arial"/>
                <w:lang w:eastAsia="en-GB"/>
              </w:rPr>
            </w:pPr>
          </w:p>
          <w:p w14:paraId="71CEBBF9" w14:textId="6474C95A" w:rsidR="00693BD7" w:rsidRPr="00D0664E" w:rsidRDefault="001D5FAE" w:rsidP="00693BD7">
            <w:pPr>
              <w:spacing w:line="276" w:lineRule="auto"/>
              <w:textAlignment w:val="baseline"/>
              <w:rPr>
                <w:rFonts w:eastAsia="Times New Roman" w:cs="Arial"/>
                <w:lang w:eastAsia="en-GB"/>
              </w:rPr>
            </w:pPr>
            <w:r w:rsidRPr="00D0664E">
              <w:rPr>
                <w:rFonts w:eastAsia="Times New Roman" w:cs="Arial"/>
                <w:lang w:eastAsia="en-GB"/>
              </w:rPr>
              <w:t>(</w:t>
            </w:r>
            <w:r w:rsidR="00693BD7" w:rsidRPr="00D0664E">
              <w:rPr>
                <w:rFonts w:eastAsia="Times New Roman" w:cs="Arial"/>
                <w:lang w:eastAsia="en-GB"/>
              </w:rPr>
              <w:t>1</w:t>
            </w:r>
            <w:r w:rsidRPr="00D0664E">
              <w:rPr>
                <w:rFonts w:eastAsia="Times New Roman" w:cs="Arial"/>
                <w:lang w:eastAsia="en-GB"/>
              </w:rPr>
              <w:t>)</w:t>
            </w:r>
            <w:r w:rsidR="00693BD7" w:rsidRPr="00D0664E">
              <w:rPr>
                <w:rFonts w:eastAsia="Times New Roman" w:cs="Arial"/>
                <w:lang w:eastAsia="en-GB"/>
              </w:rPr>
              <w:t xml:space="preserve"> </w:t>
            </w:r>
            <w:r w:rsidR="009A2E28" w:rsidRPr="00D0664E">
              <w:rPr>
                <w:rFonts w:eastAsia="Times New Roman" w:cs="Arial"/>
                <w:lang w:eastAsia="en-GB"/>
              </w:rPr>
              <w:t>f</w:t>
            </w:r>
            <w:r w:rsidR="00693BD7" w:rsidRPr="00D0664E">
              <w:rPr>
                <w:rFonts w:eastAsia="Times New Roman" w:cs="Arial"/>
                <w:lang w:eastAsia="en-GB"/>
              </w:rPr>
              <w:t>or all of our potential infrastructure investments</w:t>
            </w:r>
          </w:p>
          <w:p w14:paraId="230E224A" w14:textId="288EA5CD" w:rsidR="00693BD7" w:rsidRPr="00D0664E" w:rsidRDefault="001D5FAE" w:rsidP="00693BD7">
            <w:pPr>
              <w:spacing w:line="276" w:lineRule="auto"/>
              <w:textAlignment w:val="baseline"/>
              <w:rPr>
                <w:rFonts w:eastAsia="Times New Roman" w:cs="Arial"/>
                <w:lang w:eastAsia="en-GB"/>
              </w:rPr>
            </w:pPr>
            <w:r w:rsidRPr="00D0664E">
              <w:rPr>
                <w:rFonts w:eastAsia="Times New Roman" w:cs="Arial"/>
                <w:lang w:eastAsia="en-GB"/>
              </w:rPr>
              <w:t>(</w:t>
            </w:r>
            <w:r w:rsidR="00693BD7" w:rsidRPr="00D0664E">
              <w:rPr>
                <w:rFonts w:eastAsia="Times New Roman" w:cs="Arial"/>
                <w:lang w:eastAsia="en-GB"/>
              </w:rPr>
              <w:t>2</w:t>
            </w:r>
            <w:r w:rsidRPr="00D0664E">
              <w:rPr>
                <w:rFonts w:eastAsia="Times New Roman" w:cs="Arial"/>
                <w:lang w:eastAsia="en-GB"/>
              </w:rPr>
              <w:t>)</w:t>
            </w:r>
            <w:r w:rsidR="00693BD7" w:rsidRPr="00D0664E">
              <w:rPr>
                <w:rFonts w:eastAsia="Times New Roman" w:cs="Arial"/>
                <w:lang w:eastAsia="en-GB"/>
              </w:rPr>
              <w:t xml:space="preserve"> </w:t>
            </w:r>
            <w:r w:rsidR="005F600B">
              <w:rPr>
                <w:rFonts w:eastAsia="Times New Roman" w:cs="Arial"/>
                <w:lang w:eastAsia="en-GB"/>
              </w:rPr>
              <w:t>for a majority</w:t>
            </w:r>
            <w:r w:rsidR="00693BD7" w:rsidRPr="00D0664E">
              <w:rPr>
                <w:rFonts w:eastAsia="Times New Roman" w:cs="Arial"/>
                <w:lang w:eastAsia="en-GB"/>
              </w:rPr>
              <w:t xml:space="preserve"> of our potential infrastructure investments</w:t>
            </w:r>
          </w:p>
          <w:p w14:paraId="2D31CDED" w14:textId="62342BC7" w:rsidR="00693BD7" w:rsidRPr="00D0664E" w:rsidRDefault="001D5FAE" w:rsidP="003971C2">
            <w:pPr>
              <w:spacing w:line="276" w:lineRule="auto"/>
              <w:textAlignment w:val="baseline"/>
              <w:rPr>
                <w:rFonts w:eastAsia="Times New Roman" w:cs="Arial"/>
                <w:sz w:val="16"/>
                <w:szCs w:val="16"/>
                <w:lang w:eastAsia="en-GB"/>
              </w:rPr>
            </w:pPr>
            <w:r w:rsidRPr="00D0664E">
              <w:rPr>
                <w:rFonts w:eastAsia="Times New Roman" w:cs="Arial"/>
                <w:lang w:eastAsia="en-GB"/>
              </w:rPr>
              <w:t>(</w:t>
            </w:r>
            <w:r w:rsidR="00693BD7" w:rsidRPr="00D0664E">
              <w:rPr>
                <w:rFonts w:eastAsia="Times New Roman" w:cs="Arial"/>
                <w:lang w:eastAsia="en-GB"/>
              </w:rPr>
              <w:t>3</w:t>
            </w:r>
            <w:r w:rsidRPr="00D0664E">
              <w:rPr>
                <w:rFonts w:eastAsia="Times New Roman" w:cs="Arial"/>
                <w:lang w:eastAsia="en-GB"/>
              </w:rPr>
              <w:t>)</w:t>
            </w:r>
            <w:r w:rsidR="00693BD7" w:rsidRPr="00D0664E">
              <w:rPr>
                <w:rFonts w:eastAsia="Times New Roman" w:cs="Arial"/>
                <w:lang w:eastAsia="en-GB"/>
              </w:rPr>
              <w:t xml:space="preserve"> </w:t>
            </w:r>
            <w:r w:rsidR="009A2E28" w:rsidRPr="00D0664E">
              <w:rPr>
                <w:rFonts w:eastAsia="Times New Roman" w:cs="Arial"/>
                <w:lang w:eastAsia="en-GB"/>
              </w:rPr>
              <w:t>f</w:t>
            </w:r>
            <w:r w:rsidR="00693BD7" w:rsidRPr="00D0664E">
              <w:rPr>
                <w:rFonts w:eastAsia="Times New Roman" w:cs="Arial"/>
                <w:lang w:eastAsia="en-GB"/>
              </w:rPr>
              <w:t>or a minority of our potential infrastructure investments</w:t>
            </w:r>
          </w:p>
        </w:tc>
      </w:tr>
      <w:tr w:rsidR="00693BD7" w:rsidRPr="00D0664E" w14:paraId="484AC66B"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992CBD" w14:textId="0391F085" w:rsidR="00693BD7" w:rsidRPr="00D0664E" w:rsidRDefault="003C2B86" w:rsidP="00582321">
            <w:pPr>
              <w:pStyle w:val="ListParagraph"/>
              <w:numPr>
                <w:ilvl w:val="0"/>
                <w:numId w:val="37"/>
              </w:numPr>
              <w:spacing w:line="276" w:lineRule="auto"/>
              <w:textAlignment w:val="baseline"/>
              <w:rPr>
                <w:rFonts w:eastAsia="Times New Roman" w:cs="Arial"/>
                <w:lang w:eastAsia="en-GB"/>
              </w:rPr>
            </w:pPr>
            <w:r w:rsidRPr="00D0664E">
              <w:t>(B)</w:t>
            </w:r>
            <w:r w:rsidR="00693BD7" w:rsidRPr="00D0664E">
              <w:t xml:space="preserve"> We send detailed ESG questionnaires to target </w:t>
            </w:r>
            <w:r w:rsidR="006229C0" w:rsidRPr="00D0664E">
              <w:t>assets</w:t>
            </w:r>
          </w:p>
        </w:tc>
        <w:tc>
          <w:tcPr>
            <w:tcW w:w="7442" w:type="dxa"/>
            <w:gridSpan w:val="3"/>
            <w:tcBorders>
              <w:bottom w:val="single" w:sz="6" w:space="0" w:color="A6A6A6" w:themeColor="background1" w:themeShade="A6"/>
            </w:tcBorders>
            <w:shd w:val="clear" w:color="auto" w:fill="FFFFFF" w:themeFill="background1"/>
            <w:vAlign w:val="center"/>
          </w:tcPr>
          <w:p w14:paraId="35563C0E" w14:textId="6CE71C74" w:rsidR="00693BD7" w:rsidRPr="00D0664E" w:rsidRDefault="00693BD7" w:rsidP="00693BD7">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693BD7" w:rsidRPr="00D0664E" w14:paraId="57162ED2"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F27294" w14:textId="6973F5B4" w:rsidR="00693BD7" w:rsidRPr="00D0664E" w:rsidRDefault="003C2B86" w:rsidP="00582321">
            <w:pPr>
              <w:pStyle w:val="ListParagraph"/>
              <w:numPr>
                <w:ilvl w:val="0"/>
                <w:numId w:val="37"/>
              </w:numPr>
              <w:spacing w:line="276" w:lineRule="auto"/>
              <w:textAlignment w:val="baseline"/>
              <w:rPr>
                <w:rFonts w:eastAsia="Times New Roman" w:cs="Arial"/>
                <w:lang w:eastAsia="en-GB"/>
              </w:rPr>
            </w:pPr>
            <w:r w:rsidRPr="00D0664E">
              <w:t>(C)</w:t>
            </w:r>
            <w:r w:rsidR="00693BD7" w:rsidRPr="00D0664E">
              <w:t xml:space="preserve"> We hire third-party consultants to do technical due diligence on specific </w:t>
            </w:r>
            <w:r w:rsidR="009121AE" w:rsidRPr="00D0664E">
              <w:t xml:space="preserve">material </w:t>
            </w:r>
            <w:r w:rsidR="00DC417A" w:rsidRPr="00D0664E">
              <w:t>ESG factors</w:t>
            </w:r>
          </w:p>
        </w:tc>
        <w:tc>
          <w:tcPr>
            <w:tcW w:w="7442" w:type="dxa"/>
            <w:gridSpan w:val="3"/>
            <w:tcBorders>
              <w:bottom w:val="single" w:sz="6" w:space="0" w:color="A6A6A6" w:themeColor="background1" w:themeShade="A6"/>
            </w:tcBorders>
            <w:shd w:val="clear" w:color="auto" w:fill="FFFFFF" w:themeFill="background1"/>
            <w:vAlign w:val="center"/>
          </w:tcPr>
          <w:p w14:paraId="5B228A08" w14:textId="793B8DF7" w:rsidR="00693BD7" w:rsidRPr="00D0664E" w:rsidRDefault="00693BD7" w:rsidP="00693BD7">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693BD7" w:rsidRPr="00D0664E" w14:paraId="5471C2BC"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DAAD88" w14:textId="034DA356" w:rsidR="00693BD7" w:rsidRPr="00D0664E" w:rsidRDefault="003C2B86" w:rsidP="00582321">
            <w:pPr>
              <w:pStyle w:val="ListParagraph"/>
              <w:numPr>
                <w:ilvl w:val="0"/>
                <w:numId w:val="37"/>
              </w:numPr>
              <w:spacing w:line="276" w:lineRule="auto"/>
              <w:textAlignment w:val="baseline"/>
              <w:rPr>
                <w:rFonts w:eastAsia="Times New Roman" w:cs="Arial"/>
                <w:lang w:eastAsia="en-GB"/>
              </w:rPr>
            </w:pPr>
            <w:r w:rsidRPr="00D0664E">
              <w:t>(D)</w:t>
            </w:r>
            <w:r w:rsidR="00693BD7" w:rsidRPr="00D0664E">
              <w:t xml:space="preserve"> We conduct site visits </w:t>
            </w:r>
          </w:p>
        </w:tc>
        <w:tc>
          <w:tcPr>
            <w:tcW w:w="7442" w:type="dxa"/>
            <w:gridSpan w:val="3"/>
            <w:tcBorders>
              <w:bottom w:val="single" w:sz="6" w:space="0" w:color="A6A6A6" w:themeColor="background1" w:themeShade="A6"/>
            </w:tcBorders>
            <w:shd w:val="clear" w:color="auto" w:fill="FFFFFF" w:themeFill="background1"/>
            <w:vAlign w:val="center"/>
          </w:tcPr>
          <w:p w14:paraId="4C402900" w14:textId="7CC2386F" w:rsidR="00693BD7" w:rsidRPr="00D0664E" w:rsidRDefault="00693BD7" w:rsidP="00693BD7">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693BD7" w:rsidRPr="00D0664E" w14:paraId="14B71D2F"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333857" w14:textId="547FD7C2" w:rsidR="00693BD7" w:rsidRPr="00D0664E" w:rsidRDefault="31143EA3" w:rsidP="00582321">
            <w:pPr>
              <w:pStyle w:val="ListParagraph"/>
              <w:numPr>
                <w:ilvl w:val="0"/>
                <w:numId w:val="37"/>
              </w:numPr>
              <w:spacing w:line="276" w:lineRule="auto"/>
              <w:textAlignment w:val="baseline"/>
              <w:rPr>
                <w:rFonts w:eastAsia="Times New Roman" w:cs="Arial"/>
                <w:lang w:eastAsia="en-GB"/>
              </w:rPr>
            </w:pPr>
            <w:r w:rsidRPr="00D0664E">
              <w:t>(E)</w:t>
            </w:r>
            <w:r w:rsidR="262EA41E" w:rsidRPr="00D0664E">
              <w:t xml:space="preserve"> </w:t>
            </w:r>
            <w:r w:rsidR="004E4283" w:rsidRPr="00D0664E">
              <w:t>We conduct in-depth interviews with management and/or personnel</w:t>
            </w:r>
          </w:p>
        </w:tc>
        <w:tc>
          <w:tcPr>
            <w:tcW w:w="7442" w:type="dxa"/>
            <w:gridSpan w:val="3"/>
            <w:tcBorders>
              <w:bottom w:val="single" w:sz="6" w:space="0" w:color="A6A6A6" w:themeColor="background1" w:themeShade="A6"/>
            </w:tcBorders>
            <w:shd w:val="clear" w:color="auto" w:fill="FFFFFF" w:themeFill="background1"/>
            <w:vAlign w:val="center"/>
          </w:tcPr>
          <w:p w14:paraId="1C055C6A" w14:textId="41FBF655" w:rsidR="00693BD7" w:rsidRPr="00D0664E" w:rsidRDefault="00693BD7" w:rsidP="00693BD7">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C7190E" w:rsidRPr="00D0664E" w14:paraId="66C300F0"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B8B388" w14:textId="5926FA3F" w:rsidR="0057047D" w:rsidRPr="00D0664E" w:rsidRDefault="008676D5" w:rsidP="00582321">
            <w:pPr>
              <w:pStyle w:val="ListParagraph"/>
              <w:numPr>
                <w:ilvl w:val="0"/>
                <w:numId w:val="37"/>
              </w:numPr>
              <w:spacing w:line="276" w:lineRule="auto"/>
              <w:textAlignment w:val="baseline"/>
            </w:pPr>
            <w:r w:rsidRPr="00D0664E">
              <w:t>(F) We conduct detailed external stakeholder analysis and/or engagement</w:t>
            </w:r>
          </w:p>
        </w:tc>
        <w:tc>
          <w:tcPr>
            <w:tcW w:w="7442" w:type="dxa"/>
            <w:gridSpan w:val="3"/>
            <w:tcBorders>
              <w:bottom w:val="single" w:sz="6" w:space="0" w:color="A6A6A6" w:themeColor="background1" w:themeShade="A6"/>
            </w:tcBorders>
            <w:shd w:val="clear" w:color="auto" w:fill="FFFFFF" w:themeFill="background1"/>
            <w:vAlign w:val="center"/>
          </w:tcPr>
          <w:p w14:paraId="0FCC6E88" w14:textId="21C58D33" w:rsidR="0057047D" w:rsidRPr="00D0664E" w:rsidRDefault="008676D5" w:rsidP="00693BD7">
            <w:pPr>
              <w:spacing w:line="276" w:lineRule="auto"/>
              <w:textAlignment w:val="baseline"/>
              <w:rPr>
                <w:rFonts w:eastAsia="Times New Roman" w:cs="Arial"/>
                <w:lang w:eastAsia="en-GB"/>
              </w:rPr>
            </w:pPr>
            <w:r w:rsidRPr="00D0664E">
              <w:rPr>
                <w:rFonts w:eastAsia="Times New Roman" w:cs="Arial"/>
                <w:lang w:eastAsia="en-GB"/>
              </w:rPr>
              <w:t>[As above]</w:t>
            </w:r>
          </w:p>
        </w:tc>
      </w:tr>
      <w:tr w:rsidR="00693BD7" w:rsidRPr="00D0664E" w14:paraId="6E899A35"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36DF20" w14:textId="037B6019" w:rsidR="00693BD7" w:rsidRPr="00D0664E" w:rsidRDefault="31143EA3" w:rsidP="00582321">
            <w:pPr>
              <w:pStyle w:val="ListParagraph"/>
              <w:numPr>
                <w:ilvl w:val="0"/>
                <w:numId w:val="37"/>
              </w:numPr>
              <w:spacing w:line="276" w:lineRule="auto"/>
              <w:textAlignment w:val="baseline"/>
              <w:rPr>
                <w:rFonts w:eastAsia="Times New Roman" w:cs="Arial"/>
                <w:lang w:eastAsia="en-GB"/>
              </w:rPr>
            </w:pPr>
            <w:r w:rsidRPr="00D0664E">
              <w:lastRenderedPageBreak/>
              <w:t>(</w:t>
            </w:r>
            <w:r w:rsidR="008676D5" w:rsidRPr="00D0664E">
              <w:t>G</w:t>
            </w:r>
            <w:r w:rsidRPr="00D0664E">
              <w:t>)</w:t>
            </w:r>
            <w:r w:rsidR="262EA41E" w:rsidRPr="00D0664E">
              <w:t xml:space="preserve"> We incorporate ESG due diligence findings in all of our relevant investment process documentation in the same manner as for other key due diligence</w:t>
            </w:r>
            <w:r w:rsidR="004C47D8" w:rsidRPr="00D0664E">
              <w:t>,</w:t>
            </w:r>
            <w:r w:rsidR="262EA41E" w:rsidRPr="00D0664E">
              <w:t xml:space="preserve"> </w:t>
            </w:r>
            <w:r w:rsidR="003F0DB0" w:rsidRPr="00D0664E">
              <w:t>e.g.</w:t>
            </w:r>
            <w:r w:rsidR="262EA41E" w:rsidRPr="00D0664E">
              <w:t xml:space="preserve"> commercial, accounting and legal</w:t>
            </w:r>
          </w:p>
        </w:tc>
        <w:tc>
          <w:tcPr>
            <w:tcW w:w="7442" w:type="dxa"/>
            <w:gridSpan w:val="3"/>
            <w:tcBorders>
              <w:bottom w:val="single" w:sz="6" w:space="0" w:color="A6A6A6" w:themeColor="background1" w:themeShade="A6"/>
            </w:tcBorders>
            <w:shd w:val="clear" w:color="auto" w:fill="FFFFFF" w:themeFill="background1"/>
            <w:vAlign w:val="center"/>
          </w:tcPr>
          <w:p w14:paraId="6F1AB473" w14:textId="7A25E607" w:rsidR="00693BD7" w:rsidRPr="00D0664E" w:rsidRDefault="00693BD7" w:rsidP="00693BD7">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693BD7" w:rsidRPr="00D0664E" w14:paraId="05A74387"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56078C" w14:textId="2F226285" w:rsidR="00693BD7" w:rsidRPr="00D0664E" w:rsidRDefault="31143EA3" w:rsidP="00582321">
            <w:pPr>
              <w:pStyle w:val="ListParagraph"/>
              <w:numPr>
                <w:ilvl w:val="0"/>
                <w:numId w:val="37"/>
              </w:numPr>
              <w:spacing w:line="276" w:lineRule="auto"/>
              <w:textAlignment w:val="baseline"/>
              <w:rPr>
                <w:rFonts w:eastAsia="Times New Roman" w:cs="Arial"/>
                <w:lang w:eastAsia="en-GB"/>
              </w:rPr>
            </w:pPr>
            <w:r w:rsidRPr="00D0664E">
              <w:t>(</w:t>
            </w:r>
            <w:r w:rsidR="008676D5" w:rsidRPr="00D0664E">
              <w:t>H</w:t>
            </w:r>
            <w:r w:rsidRPr="00D0664E">
              <w:t>)</w:t>
            </w:r>
            <w:r w:rsidR="262EA41E" w:rsidRPr="00D0664E">
              <w:t xml:space="preserve"> Our </w:t>
            </w:r>
            <w:hyperlink r:id="rId48">
              <w:r w:rsidR="69424D38" w:rsidRPr="00D0664E">
                <w:rPr>
                  <w:rStyle w:val="Hyperlink"/>
                </w:rPr>
                <w:t>investment committee</w:t>
              </w:r>
            </w:hyperlink>
            <w:r w:rsidR="69424D38" w:rsidRPr="00D0664E">
              <w:t xml:space="preserve"> </w:t>
            </w:r>
            <w:r w:rsidR="262EA41E" w:rsidRPr="00D0664E">
              <w:t>(or an equivalent decision-making body) is ultimately responsible for ensuring all ESG due diligence is completed in the same manner as for other key due diligence</w:t>
            </w:r>
            <w:r w:rsidR="00D65D0B" w:rsidRPr="00D0664E">
              <w:t>,</w:t>
            </w:r>
            <w:r w:rsidR="262EA41E" w:rsidRPr="00D0664E">
              <w:t xml:space="preserve"> </w:t>
            </w:r>
            <w:r w:rsidR="003F0DB0" w:rsidRPr="00D0664E">
              <w:t>e.g.</w:t>
            </w:r>
            <w:r w:rsidR="262EA41E" w:rsidRPr="00D0664E">
              <w:t xml:space="preserve"> commercial, accounting and legal</w:t>
            </w:r>
          </w:p>
        </w:tc>
        <w:tc>
          <w:tcPr>
            <w:tcW w:w="7442" w:type="dxa"/>
            <w:gridSpan w:val="3"/>
            <w:tcBorders>
              <w:bottom w:val="single" w:sz="6" w:space="0" w:color="A6A6A6" w:themeColor="background1" w:themeShade="A6"/>
            </w:tcBorders>
            <w:shd w:val="clear" w:color="auto" w:fill="FFFFFF" w:themeFill="background1"/>
            <w:vAlign w:val="center"/>
          </w:tcPr>
          <w:p w14:paraId="396C2A80" w14:textId="1AF6A1DE" w:rsidR="00693BD7" w:rsidRPr="00D0664E" w:rsidRDefault="00693BD7" w:rsidP="00693BD7">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693BD7" w:rsidRPr="00D0664E" w14:paraId="36C4933C"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FC1D7B" w14:textId="3EDC7E10" w:rsidR="003228F2" w:rsidRPr="00D0664E" w:rsidRDefault="003C2B86" w:rsidP="00582321">
            <w:pPr>
              <w:pStyle w:val="ListParagraph"/>
              <w:numPr>
                <w:ilvl w:val="0"/>
                <w:numId w:val="37"/>
              </w:numPr>
              <w:spacing w:line="276" w:lineRule="auto"/>
              <w:textAlignment w:val="baseline"/>
              <w:rPr>
                <w:rFonts w:eastAsia="Times New Roman" w:cs="Arial"/>
                <w:lang w:eastAsia="en-GB"/>
              </w:rPr>
            </w:pPr>
            <w:r w:rsidRPr="00D0664E">
              <w:t>(</w:t>
            </w:r>
            <w:r w:rsidR="008676D5" w:rsidRPr="00D0664E">
              <w:t>I</w:t>
            </w:r>
            <w:r w:rsidRPr="00D0664E">
              <w:t>)</w:t>
            </w:r>
            <w:r w:rsidR="00693BD7" w:rsidRPr="00D0664E">
              <w:t xml:space="preserve"> </w:t>
            </w:r>
            <w:r w:rsidR="001B452C" w:rsidRPr="00D0664E">
              <w:rPr>
                <w:rFonts w:cs="Arial"/>
                <w:color w:val="000000"/>
                <w:shd w:val="clear" w:color="auto" w:fill="FFFFFF"/>
              </w:rPr>
              <w:t>Other</w:t>
            </w:r>
          </w:p>
          <w:p w14:paraId="108B215C" w14:textId="29DB9470" w:rsidR="00693BD7" w:rsidRPr="00D0664E" w:rsidRDefault="00E053A8" w:rsidP="00CD4459">
            <w:pPr>
              <w:pStyle w:val="ListParagraph"/>
              <w:spacing w:line="276" w:lineRule="auto"/>
              <w:ind w:left="360"/>
              <w:textAlignment w:val="baseline"/>
              <w:rPr>
                <w:rFonts w:eastAsia="Times New Roman" w:cs="Arial"/>
                <w:lang w:eastAsia="en-GB"/>
              </w:rPr>
            </w:pPr>
            <w:r w:rsidRPr="00D0664E">
              <w:rPr>
                <w:rFonts w:cs="Arial"/>
                <w:color w:val="000000"/>
                <w:shd w:val="clear" w:color="auto" w:fill="FFFFFF"/>
              </w:rPr>
              <w:t>S</w:t>
            </w:r>
            <w:r w:rsidR="001B452C" w:rsidRPr="00D0664E">
              <w:rPr>
                <w:rFonts w:cs="Arial"/>
                <w:color w:val="000000"/>
                <w:shd w:val="clear" w:color="auto" w:fill="FFFFFF"/>
              </w:rPr>
              <w:t xml:space="preserve">pecify: </w:t>
            </w:r>
            <w:r w:rsidR="005D46C7" w:rsidRPr="00D0664E">
              <w:rPr>
                <w:rFonts w:eastAsia="Times New Roman" w:cs="Arial"/>
                <w:szCs w:val="16"/>
                <w:lang w:eastAsia="en-GB"/>
              </w:rPr>
              <w:t>______</w:t>
            </w:r>
            <w:r w:rsidR="003D2F4C" w:rsidRPr="00D0664E">
              <w:rPr>
                <w:rFonts w:eastAsia="Times New Roman" w:cs="Arial"/>
                <w:szCs w:val="16"/>
                <w:lang w:eastAsia="en-GB"/>
              </w:rPr>
              <w:t xml:space="preserve"> </w:t>
            </w:r>
            <w:r w:rsidR="003B690C" w:rsidRPr="00D0664E">
              <w:rPr>
                <w:rFonts w:cs="Arial"/>
                <w:color w:val="000000"/>
                <w:shd w:val="clear" w:color="auto" w:fill="FFFFFF"/>
              </w:rPr>
              <w:t>[Mandatory free text</w:t>
            </w:r>
            <w:r w:rsidR="001B452C" w:rsidRPr="00D0664E">
              <w:rPr>
                <w:rFonts w:cs="Arial"/>
                <w:color w:val="000000"/>
                <w:shd w:val="clear" w:color="auto" w:fill="FFFFFF"/>
              </w:rPr>
              <w:t>:</w:t>
            </w:r>
            <w:r w:rsidR="007C617B" w:rsidRPr="00D0664E">
              <w:rPr>
                <w:rFonts w:cs="Arial"/>
                <w:color w:val="000000"/>
                <w:shd w:val="clear" w:color="auto" w:fill="FFFFFF"/>
              </w:rPr>
              <w:t xml:space="preserve"> </w:t>
            </w:r>
            <w:r w:rsidR="001B452C" w:rsidRPr="00D0664E">
              <w:rPr>
                <w:rFonts w:cs="Arial"/>
                <w:color w:val="000000"/>
                <w:shd w:val="clear" w:color="auto" w:fill="FFFFFF"/>
              </w:rPr>
              <w:t>small]</w:t>
            </w:r>
          </w:p>
        </w:tc>
        <w:tc>
          <w:tcPr>
            <w:tcW w:w="7442" w:type="dxa"/>
            <w:gridSpan w:val="3"/>
            <w:tcBorders>
              <w:bottom w:val="single" w:sz="6" w:space="0" w:color="A6A6A6" w:themeColor="background1" w:themeShade="A6"/>
            </w:tcBorders>
            <w:shd w:val="clear" w:color="auto" w:fill="FFFFFF" w:themeFill="background1"/>
            <w:vAlign w:val="center"/>
          </w:tcPr>
          <w:p w14:paraId="448B8044" w14:textId="02AC76ED" w:rsidR="00693BD7" w:rsidRPr="00D0664E" w:rsidRDefault="00693BD7" w:rsidP="00693BD7">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582321" w:rsidRPr="00D0664E" w14:paraId="4B97E3DA" w14:textId="77777777" w:rsidTr="002E0E6B">
        <w:trPr>
          <w:trHeight w:val="465"/>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176A11" w14:textId="5881AE63" w:rsidR="00582321" w:rsidRPr="00D0664E" w:rsidRDefault="0022363D" w:rsidP="003239D0">
            <w:pPr>
              <w:pStyle w:val="ListParagraph"/>
              <w:numPr>
                <w:ilvl w:val="0"/>
                <w:numId w:val="12"/>
              </w:numPr>
              <w:spacing w:line="276" w:lineRule="auto"/>
              <w:rPr>
                <w:rFonts w:asciiTheme="minorHAnsi" w:eastAsiaTheme="minorEastAsia" w:hAnsiTheme="minorHAnsi" w:cstheme="minorBidi"/>
                <w:lang w:eastAsia="en-GB"/>
              </w:rPr>
            </w:pPr>
            <w:r w:rsidRPr="00D0664E">
              <w:rPr>
                <w:rFonts w:eastAsia="Arial" w:cs="Arial"/>
              </w:rPr>
              <w:t>(</w:t>
            </w:r>
            <w:r w:rsidR="008676D5" w:rsidRPr="00D0664E">
              <w:rPr>
                <w:rFonts w:eastAsia="Arial" w:cs="Arial"/>
              </w:rPr>
              <w:t>J</w:t>
            </w:r>
            <w:r w:rsidRPr="00D0664E">
              <w:rPr>
                <w:rFonts w:eastAsia="Arial" w:cs="Arial"/>
              </w:rPr>
              <w:t xml:space="preserve">) </w:t>
            </w:r>
            <w:r w:rsidR="00582321" w:rsidRPr="00D0664E">
              <w:rPr>
                <w:rFonts w:eastAsia="Arial" w:cs="Arial"/>
              </w:rPr>
              <w:t xml:space="preserve">We do not conduct due diligence on material ESG factors for potential </w:t>
            </w:r>
            <w:r w:rsidR="00D71B24" w:rsidRPr="00D0664E">
              <w:rPr>
                <w:rFonts w:eastAsia="Arial" w:cs="Arial"/>
              </w:rPr>
              <w:t xml:space="preserve">infrastructure </w:t>
            </w:r>
            <w:r w:rsidR="00582321" w:rsidRPr="00D0664E">
              <w:rPr>
                <w:rFonts w:eastAsia="Arial" w:cs="Arial"/>
              </w:rPr>
              <w:t>investments</w:t>
            </w:r>
          </w:p>
        </w:tc>
      </w:tr>
      <w:tr w:rsidR="00693BD7" w:rsidRPr="00D0664E" w14:paraId="636097BC" w14:textId="77777777" w:rsidTr="002E0E6B">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5D962043" w14:textId="77777777" w:rsidR="00693BD7" w:rsidRPr="00D0664E" w:rsidRDefault="00693BD7" w:rsidP="00693BD7">
            <w:pPr>
              <w:spacing w:line="240" w:lineRule="auto"/>
              <w:jc w:val="center"/>
              <w:textAlignment w:val="baseline"/>
              <w:rPr>
                <w:rStyle w:val="Hyperlink"/>
                <w:sz w:val="16"/>
                <w:szCs w:val="16"/>
              </w:rPr>
            </w:pPr>
          </w:p>
        </w:tc>
      </w:tr>
      <w:tr w:rsidR="00693BD7" w:rsidRPr="00D0664E" w14:paraId="104E4075" w14:textId="77777777" w:rsidTr="002E0E6B">
        <w:trPr>
          <w:trHeight w:val="300"/>
        </w:trPr>
        <w:tc>
          <w:tcPr>
            <w:tcW w:w="14882" w:type="dxa"/>
            <w:gridSpan w:val="9"/>
            <w:shd w:val="clear" w:color="auto" w:fill="0070C0"/>
            <w:vAlign w:val="center"/>
          </w:tcPr>
          <w:p w14:paraId="0BA9E8A2" w14:textId="77777777" w:rsidR="00693BD7" w:rsidRPr="00D0664E" w:rsidRDefault="00693BD7" w:rsidP="00042FC5">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693BD7" w:rsidRPr="00D0664E" w14:paraId="144E522D" w14:textId="77777777" w:rsidTr="002E0E6B">
        <w:trPr>
          <w:trHeight w:val="300"/>
        </w:trPr>
        <w:tc>
          <w:tcPr>
            <w:tcW w:w="1841" w:type="dxa"/>
            <w:shd w:val="clear" w:color="auto" w:fill="auto"/>
            <w:vAlign w:val="center"/>
          </w:tcPr>
          <w:p w14:paraId="250B856C" w14:textId="77777777" w:rsidR="00693BD7" w:rsidRPr="00D0664E" w:rsidRDefault="00693BD7" w:rsidP="00042FC5">
            <w:pPr>
              <w:rPr>
                <w:rStyle w:val="Hyperlink"/>
                <w:b/>
                <w:sz w:val="16"/>
                <w:szCs w:val="16"/>
              </w:rPr>
            </w:pPr>
            <w:r w:rsidRPr="00D0664E">
              <w:rPr>
                <w:b/>
                <w:sz w:val="16"/>
                <w:szCs w:val="16"/>
              </w:rPr>
              <w:t>Purpose of indicator</w:t>
            </w:r>
          </w:p>
        </w:tc>
        <w:tc>
          <w:tcPr>
            <w:tcW w:w="13041" w:type="dxa"/>
            <w:gridSpan w:val="8"/>
            <w:shd w:val="clear" w:color="auto" w:fill="auto"/>
            <w:vAlign w:val="center"/>
          </w:tcPr>
          <w:p w14:paraId="460A4D8F" w14:textId="53ABD02D" w:rsidR="00693BD7" w:rsidRPr="00D0664E" w:rsidRDefault="008F1A7A" w:rsidP="00042FC5">
            <w:pPr>
              <w:rPr>
                <w:rStyle w:val="Hyperlink"/>
                <w:color w:val="000000" w:themeColor="text1"/>
                <w:sz w:val="16"/>
                <w:szCs w:val="16"/>
              </w:rPr>
            </w:pPr>
            <w:r w:rsidRPr="00D0664E">
              <w:rPr>
                <w:rStyle w:val="Hyperlink"/>
                <w:color w:val="000000" w:themeColor="text1"/>
                <w:sz w:val="16"/>
                <w:szCs w:val="16"/>
              </w:rPr>
              <w:t xml:space="preserve">This indicator aims to capture the processes an organisation uses to conduct due diligence on material ESG-related risks at a pre-investment stage. It also assesses what internal or external resources are allocated to such processes and how </w:t>
            </w:r>
            <w:r w:rsidR="002456D4" w:rsidRPr="00D0664E">
              <w:rPr>
                <w:rStyle w:val="Hyperlink"/>
                <w:color w:val="000000" w:themeColor="text1"/>
                <w:sz w:val="16"/>
                <w:szCs w:val="16"/>
              </w:rPr>
              <w:t xml:space="preserve">material </w:t>
            </w:r>
            <w:r w:rsidRPr="00D0664E">
              <w:rPr>
                <w:rStyle w:val="Hyperlink"/>
                <w:color w:val="000000" w:themeColor="text1"/>
                <w:sz w:val="16"/>
                <w:szCs w:val="16"/>
              </w:rPr>
              <w:t>ESG factors are used to identify opportunities to create value.</w:t>
            </w:r>
            <w:r w:rsidR="387FCB94" w:rsidRPr="00D0664E">
              <w:rPr>
                <w:rStyle w:val="Hyperlink"/>
                <w:color w:val="000000" w:themeColor="text1"/>
                <w:sz w:val="16"/>
                <w:szCs w:val="16"/>
              </w:rPr>
              <w:t xml:space="preserve"> It is considered good practice </w:t>
            </w:r>
            <w:r w:rsidR="260BE18F" w:rsidRPr="00D0664E">
              <w:rPr>
                <w:rStyle w:val="Hyperlink"/>
                <w:color w:val="000000" w:themeColor="text1"/>
                <w:sz w:val="16"/>
                <w:szCs w:val="16"/>
              </w:rPr>
              <w:t xml:space="preserve">to carry out </w:t>
            </w:r>
            <w:r w:rsidR="387FCB94" w:rsidRPr="00D0664E">
              <w:rPr>
                <w:rStyle w:val="Hyperlink"/>
                <w:color w:val="000000" w:themeColor="text1"/>
                <w:sz w:val="16"/>
                <w:szCs w:val="16"/>
              </w:rPr>
              <w:t xml:space="preserve">due diligence to a sufficient depth, such that material ESG-related risks can be identified and </w:t>
            </w:r>
            <w:r w:rsidR="004E5D78" w:rsidRPr="00D0664E">
              <w:rPr>
                <w:rStyle w:val="Hyperlink"/>
                <w:color w:val="000000" w:themeColor="text1"/>
                <w:sz w:val="16"/>
                <w:szCs w:val="16"/>
              </w:rPr>
              <w:t>assessed</w:t>
            </w:r>
            <w:r w:rsidR="000601A0">
              <w:rPr>
                <w:rStyle w:val="Hyperlink"/>
                <w:color w:val="000000" w:themeColor="text1"/>
                <w:sz w:val="16"/>
                <w:szCs w:val="16"/>
              </w:rPr>
              <w:t>,</w:t>
            </w:r>
            <w:r w:rsidR="004E5D78" w:rsidRPr="00D0664E">
              <w:rPr>
                <w:rStyle w:val="Hyperlink"/>
                <w:color w:val="000000" w:themeColor="text1"/>
                <w:sz w:val="16"/>
                <w:szCs w:val="16"/>
              </w:rPr>
              <w:t xml:space="preserve"> </w:t>
            </w:r>
            <w:r w:rsidR="387FCB94" w:rsidRPr="00D0664E">
              <w:rPr>
                <w:rStyle w:val="Hyperlink"/>
                <w:color w:val="000000" w:themeColor="text1"/>
                <w:sz w:val="16"/>
                <w:szCs w:val="16"/>
              </w:rPr>
              <w:t xml:space="preserve">and ESG value creation opportunities </w:t>
            </w:r>
            <w:r w:rsidR="260BE18F" w:rsidRPr="00D0664E">
              <w:rPr>
                <w:rStyle w:val="Hyperlink"/>
                <w:color w:val="000000" w:themeColor="text1"/>
                <w:sz w:val="16"/>
                <w:szCs w:val="16"/>
              </w:rPr>
              <w:t xml:space="preserve">can </w:t>
            </w:r>
            <w:r w:rsidR="387FCB94" w:rsidRPr="00D0664E">
              <w:rPr>
                <w:rStyle w:val="Hyperlink"/>
                <w:color w:val="000000" w:themeColor="text1"/>
                <w:sz w:val="16"/>
                <w:szCs w:val="16"/>
              </w:rPr>
              <w:t>also</w:t>
            </w:r>
            <w:r w:rsidR="260BE18F" w:rsidRPr="00D0664E">
              <w:rPr>
                <w:rStyle w:val="Hyperlink"/>
                <w:color w:val="000000" w:themeColor="text1"/>
                <w:sz w:val="16"/>
                <w:szCs w:val="16"/>
              </w:rPr>
              <w:t xml:space="preserve"> be</w:t>
            </w:r>
            <w:r w:rsidR="387FCB94" w:rsidRPr="00D0664E">
              <w:rPr>
                <w:rStyle w:val="Hyperlink"/>
                <w:color w:val="000000" w:themeColor="text1"/>
                <w:sz w:val="16"/>
                <w:szCs w:val="16"/>
              </w:rPr>
              <w:t xml:space="preserve"> identified </w:t>
            </w:r>
            <w:r w:rsidR="001E4342" w:rsidRPr="00D0664E">
              <w:rPr>
                <w:rStyle w:val="Hyperlink"/>
                <w:color w:val="000000" w:themeColor="text1"/>
                <w:sz w:val="16"/>
                <w:szCs w:val="16"/>
              </w:rPr>
              <w:t xml:space="preserve">for </w:t>
            </w:r>
            <w:r w:rsidR="387FCB94" w:rsidRPr="00D0664E">
              <w:rPr>
                <w:rStyle w:val="Hyperlink"/>
                <w:color w:val="000000" w:themeColor="text1"/>
                <w:sz w:val="16"/>
                <w:szCs w:val="16"/>
              </w:rPr>
              <w:t>act</w:t>
            </w:r>
            <w:r w:rsidR="001E4342" w:rsidRPr="00D0664E">
              <w:rPr>
                <w:rStyle w:val="Hyperlink"/>
                <w:color w:val="000000" w:themeColor="text1"/>
                <w:sz w:val="16"/>
                <w:szCs w:val="16"/>
              </w:rPr>
              <w:t>ion</w:t>
            </w:r>
            <w:r w:rsidR="00BD10B5" w:rsidRPr="00D0664E">
              <w:rPr>
                <w:rStyle w:val="Hyperlink"/>
                <w:color w:val="000000" w:themeColor="text1"/>
                <w:sz w:val="16"/>
                <w:szCs w:val="16"/>
              </w:rPr>
              <w:t xml:space="preserve"> during the post-investment period</w:t>
            </w:r>
            <w:r w:rsidR="387FCB94" w:rsidRPr="00D0664E">
              <w:rPr>
                <w:rStyle w:val="Hyperlink"/>
                <w:color w:val="000000" w:themeColor="text1"/>
                <w:sz w:val="16"/>
                <w:szCs w:val="16"/>
              </w:rPr>
              <w:t xml:space="preserve">. A minimum standard of ESG due diligence could be a combination of </w:t>
            </w:r>
            <w:r w:rsidR="6BF890F3" w:rsidRPr="00D0664E">
              <w:rPr>
                <w:rStyle w:val="Hyperlink"/>
                <w:color w:val="000000" w:themeColor="text1"/>
                <w:sz w:val="16"/>
                <w:szCs w:val="16"/>
              </w:rPr>
              <w:t>desk-based</w:t>
            </w:r>
            <w:r w:rsidR="387FCB94" w:rsidRPr="00D0664E">
              <w:rPr>
                <w:rStyle w:val="Hyperlink"/>
                <w:color w:val="000000" w:themeColor="text1"/>
                <w:sz w:val="16"/>
                <w:szCs w:val="16"/>
              </w:rPr>
              <w:t xml:space="preserve"> research on publicly available information and working knowledge of ESG impacts on the target industry and sector.</w:t>
            </w:r>
          </w:p>
        </w:tc>
      </w:tr>
      <w:tr w:rsidR="00693BD7" w:rsidRPr="00D0664E" w14:paraId="39F8FE97" w14:textId="77777777" w:rsidTr="002E0E6B">
        <w:trPr>
          <w:trHeight w:val="300"/>
        </w:trPr>
        <w:tc>
          <w:tcPr>
            <w:tcW w:w="1841" w:type="dxa"/>
            <w:shd w:val="clear" w:color="auto" w:fill="auto"/>
            <w:vAlign w:val="center"/>
          </w:tcPr>
          <w:p w14:paraId="1BB3390E" w14:textId="77777777" w:rsidR="00693BD7" w:rsidRPr="00D0664E" w:rsidRDefault="00693BD7" w:rsidP="00042FC5">
            <w:pPr>
              <w:rPr>
                <w:rStyle w:val="Hyperlink"/>
                <w:b/>
                <w:sz w:val="16"/>
                <w:szCs w:val="16"/>
              </w:rPr>
            </w:pPr>
            <w:r w:rsidRPr="00D0664E">
              <w:rPr>
                <w:b/>
                <w:sz w:val="16"/>
                <w:szCs w:val="16"/>
              </w:rPr>
              <w:t>Additional reporting guidance</w:t>
            </w:r>
          </w:p>
        </w:tc>
        <w:tc>
          <w:tcPr>
            <w:tcW w:w="13041" w:type="dxa"/>
            <w:gridSpan w:val="8"/>
            <w:shd w:val="clear" w:color="auto" w:fill="auto"/>
            <w:vAlign w:val="center"/>
          </w:tcPr>
          <w:p w14:paraId="7C2978C0" w14:textId="53020CDD" w:rsidR="00235D53" w:rsidRPr="00D0664E" w:rsidRDefault="004D7BF9" w:rsidP="00042FC5">
            <w:pPr>
              <w:rPr>
                <w:rStyle w:val="Hyperlink"/>
                <w:color w:val="000000" w:themeColor="text1"/>
                <w:sz w:val="16"/>
                <w:szCs w:val="16"/>
              </w:rPr>
            </w:pPr>
            <w:r>
              <w:rPr>
                <w:rStyle w:val="Hyperlink"/>
                <w:color w:val="000000" w:themeColor="text1"/>
                <w:sz w:val="16"/>
                <w:szCs w:val="16"/>
              </w:rPr>
              <w:t>‘</w:t>
            </w:r>
            <w:r w:rsidR="00427140" w:rsidRPr="00D0664E">
              <w:rPr>
                <w:rStyle w:val="Hyperlink"/>
                <w:color w:val="000000" w:themeColor="text1"/>
                <w:sz w:val="16"/>
                <w:szCs w:val="16"/>
              </w:rPr>
              <w:t>We conduct site visits</w:t>
            </w:r>
            <w:r>
              <w:rPr>
                <w:rStyle w:val="Hyperlink"/>
                <w:color w:val="000000" w:themeColor="text1"/>
                <w:sz w:val="16"/>
                <w:szCs w:val="16"/>
              </w:rPr>
              <w:t>’</w:t>
            </w:r>
            <w:r w:rsidR="00427140" w:rsidRPr="00D0664E">
              <w:rPr>
                <w:rStyle w:val="Hyperlink"/>
                <w:color w:val="000000" w:themeColor="text1"/>
                <w:sz w:val="16"/>
                <w:szCs w:val="16"/>
              </w:rPr>
              <w:t xml:space="preserve"> refers to physical visits made to operational sites of prospective assets or portfolio companies.</w:t>
            </w:r>
          </w:p>
          <w:p w14:paraId="5E0B1C92" w14:textId="77777777" w:rsidR="001C4745" w:rsidRPr="00D0664E" w:rsidRDefault="001C4745" w:rsidP="00042FC5">
            <w:pPr>
              <w:rPr>
                <w:rStyle w:val="Hyperlink"/>
                <w:color w:val="000000" w:themeColor="text1"/>
                <w:sz w:val="16"/>
                <w:szCs w:val="16"/>
              </w:rPr>
            </w:pPr>
          </w:p>
          <w:p w14:paraId="45A0841C" w14:textId="5E0B1276" w:rsidR="00693BD7" w:rsidRPr="00D0664E" w:rsidRDefault="004D7BF9" w:rsidP="00042FC5">
            <w:pPr>
              <w:rPr>
                <w:rStyle w:val="Hyperlink"/>
                <w:color w:val="000000" w:themeColor="text1"/>
                <w:sz w:val="16"/>
                <w:szCs w:val="16"/>
              </w:rPr>
            </w:pPr>
            <w:r>
              <w:rPr>
                <w:rStyle w:val="Hyperlink"/>
                <w:color w:val="000000" w:themeColor="text1"/>
                <w:sz w:val="16"/>
                <w:szCs w:val="16"/>
              </w:rPr>
              <w:t>‘</w:t>
            </w:r>
            <w:r w:rsidR="00C9222C" w:rsidRPr="00D0664E">
              <w:rPr>
                <w:rStyle w:val="Hyperlink"/>
                <w:color w:val="000000" w:themeColor="text1"/>
                <w:sz w:val="16"/>
                <w:szCs w:val="16"/>
              </w:rPr>
              <w:t>T</w:t>
            </w:r>
            <w:r w:rsidR="00427140" w:rsidRPr="00D0664E">
              <w:rPr>
                <w:rStyle w:val="Hyperlink"/>
                <w:color w:val="000000" w:themeColor="text1"/>
                <w:sz w:val="16"/>
                <w:szCs w:val="16"/>
              </w:rPr>
              <w:t>hird-party consultants</w:t>
            </w:r>
            <w:r>
              <w:rPr>
                <w:rStyle w:val="Hyperlink"/>
                <w:color w:val="000000" w:themeColor="text1"/>
                <w:sz w:val="16"/>
                <w:szCs w:val="16"/>
              </w:rPr>
              <w:t>’</w:t>
            </w:r>
            <w:r w:rsidR="00427140" w:rsidRPr="00D0664E">
              <w:rPr>
                <w:rStyle w:val="Hyperlink"/>
                <w:color w:val="000000" w:themeColor="text1"/>
                <w:sz w:val="16"/>
                <w:szCs w:val="16"/>
              </w:rPr>
              <w:t xml:space="preserve"> refers to organisations or persons to </w:t>
            </w:r>
            <w:r w:rsidR="000601A0">
              <w:rPr>
                <w:rStyle w:val="Hyperlink"/>
                <w:color w:val="000000" w:themeColor="text1"/>
                <w:sz w:val="16"/>
                <w:szCs w:val="16"/>
              </w:rPr>
              <w:t>whom</w:t>
            </w:r>
            <w:r w:rsidR="000601A0" w:rsidRPr="00D0664E">
              <w:rPr>
                <w:rStyle w:val="Hyperlink"/>
                <w:color w:val="000000" w:themeColor="text1"/>
                <w:sz w:val="16"/>
                <w:szCs w:val="16"/>
              </w:rPr>
              <w:t xml:space="preserve"> </w:t>
            </w:r>
            <w:r w:rsidR="00427140" w:rsidRPr="00D0664E">
              <w:rPr>
                <w:rStyle w:val="Hyperlink"/>
                <w:color w:val="000000" w:themeColor="text1"/>
                <w:sz w:val="16"/>
                <w:szCs w:val="16"/>
              </w:rPr>
              <w:t>participants outsource some or all of their ESG strategy formulation and/or implementation.</w:t>
            </w:r>
          </w:p>
        </w:tc>
      </w:tr>
      <w:tr w:rsidR="00693BD7" w:rsidRPr="00D0664E" w14:paraId="682B35AD" w14:textId="77777777" w:rsidTr="002E0E6B">
        <w:trPr>
          <w:trHeight w:val="300"/>
        </w:trPr>
        <w:tc>
          <w:tcPr>
            <w:tcW w:w="1841" w:type="dxa"/>
            <w:shd w:val="clear" w:color="auto" w:fill="auto"/>
            <w:vAlign w:val="center"/>
          </w:tcPr>
          <w:p w14:paraId="6F8E8A22" w14:textId="77777777" w:rsidR="00693BD7" w:rsidRPr="00D0664E" w:rsidRDefault="00693BD7" w:rsidP="00042FC5">
            <w:pPr>
              <w:rPr>
                <w:b/>
                <w:bCs/>
                <w:sz w:val="16"/>
                <w:szCs w:val="16"/>
              </w:rPr>
            </w:pPr>
            <w:r w:rsidRPr="00D0664E">
              <w:rPr>
                <w:b/>
                <w:bCs/>
                <w:sz w:val="16"/>
                <w:szCs w:val="16"/>
              </w:rPr>
              <w:t>Reference to other standards</w:t>
            </w:r>
          </w:p>
        </w:tc>
        <w:tc>
          <w:tcPr>
            <w:tcW w:w="13041" w:type="dxa"/>
            <w:gridSpan w:val="8"/>
            <w:shd w:val="clear" w:color="auto" w:fill="auto"/>
            <w:vAlign w:val="center"/>
          </w:tcPr>
          <w:p w14:paraId="4A56348F" w14:textId="0C3A7560" w:rsidR="00693BD7" w:rsidRPr="00D0664E" w:rsidRDefault="00463D86" w:rsidP="00042FC5">
            <w:r w:rsidRPr="00D0664E">
              <w:rPr>
                <w:color w:val="000000" w:themeColor="text1"/>
                <w:sz w:val="16"/>
                <w:szCs w:val="16"/>
              </w:rPr>
              <w:t>GRESB 202</w:t>
            </w:r>
            <w:r w:rsidR="00600DAB">
              <w:rPr>
                <w:color w:val="000000" w:themeColor="text1"/>
                <w:sz w:val="16"/>
                <w:szCs w:val="16"/>
              </w:rPr>
              <w:t>2</w:t>
            </w:r>
            <w:r w:rsidRPr="00D0664E">
              <w:rPr>
                <w:color w:val="000000" w:themeColor="text1"/>
                <w:sz w:val="16"/>
                <w:szCs w:val="16"/>
              </w:rPr>
              <w:t xml:space="preserve"> Infrastructure Asset Assessment: RM2.1, RM2.2 and RM2.3</w:t>
            </w:r>
          </w:p>
        </w:tc>
      </w:tr>
      <w:tr w:rsidR="00693BD7" w:rsidRPr="00D0664E" w14:paraId="7912AA0A" w14:textId="77777777" w:rsidTr="002E0E6B">
        <w:trPr>
          <w:trHeight w:val="300"/>
        </w:trPr>
        <w:tc>
          <w:tcPr>
            <w:tcW w:w="14882" w:type="dxa"/>
            <w:gridSpan w:val="9"/>
            <w:shd w:val="clear" w:color="auto" w:fill="0070C0"/>
            <w:vAlign w:val="center"/>
          </w:tcPr>
          <w:p w14:paraId="5CB724FB" w14:textId="77777777" w:rsidR="00693BD7" w:rsidRPr="00D0664E" w:rsidRDefault="00693BD7" w:rsidP="00042FC5">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693BD7" w:rsidRPr="00D0664E" w14:paraId="638256A9" w14:textId="77777777" w:rsidTr="002E0E6B">
        <w:trPr>
          <w:trHeight w:val="300"/>
        </w:trPr>
        <w:tc>
          <w:tcPr>
            <w:tcW w:w="1841" w:type="dxa"/>
            <w:shd w:val="clear" w:color="auto" w:fill="auto"/>
            <w:vAlign w:val="center"/>
          </w:tcPr>
          <w:p w14:paraId="5C12414F" w14:textId="77777777" w:rsidR="00693BD7" w:rsidRPr="00D0664E" w:rsidRDefault="00693BD7" w:rsidP="00042FC5">
            <w:pPr>
              <w:rPr>
                <w:b/>
                <w:bCs/>
                <w:sz w:val="16"/>
                <w:szCs w:val="16"/>
              </w:rPr>
            </w:pPr>
            <w:r w:rsidRPr="00D0664E">
              <w:rPr>
                <w:b/>
                <w:bCs/>
                <w:sz w:val="16"/>
                <w:szCs w:val="16"/>
              </w:rPr>
              <w:t>Dependent on</w:t>
            </w:r>
          </w:p>
        </w:tc>
        <w:tc>
          <w:tcPr>
            <w:tcW w:w="13041" w:type="dxa"/>
            <w:gridSpan w:val="8"/>
            <w:shd w:val="clear" w:color="auto" w:fill="auto"/>
            <w:vAlign w:val="center"/>
          </w:tcPr>
          <w:p w14:paraId="43606152" w14:textId="69D0292F" w:rsidR="00693BD7" w:rsidRPr="00D0664E" w:rsidRDefault="008126B0" w:rsidP="00042FC5">
            <w:pPr>
              <w:rPr>
                <w:sz w:val="16"/>
                <w:szCs w:val="16"/>
              </w:rPr>
            </w:pPr>
            <w:r>
              <w:rPr>
                <w:sz w:val="16"/>
                <w:szCs w:val="16"/>
              </w:rPr>
              <w:t>[</w:t>
            </w:r>
            <w:r w:rsidR="00DB17A7" w:rsidRPr="00D0664E">
              <w:rPr>
                <w:sz w:val="16"/>
                <w:szCs w:val="16"/>
              </w:rPr>
              <w:t xml:space="preserve">OO </w:t>
            </w:r>
            <w:r w:rsidR="00E075C5">
              <w:rPr>
                <w:sz w:val="16"/>
                <w:szCs w:val="16"/>
              </w:rPr>
              <w:t>2</w:t>
            </w:r>
            <w:r w:rsidR="00DB17A7" w:rsidRPr="00D0664E">
              <w:rPr>
                <w:sz w:val="16"/>
                <w:szCs w:val="16"/>
              </w:rPr>
              <w:t>1</w:t>
            </w:r>
            <w:r>
              <w:rPr>
                <w:sz w:val="16"/>
                <w:szCs w:val="16"/>
              </w:rPr>
              <w:t>]</w:t>
            </w:r>
          </w:p>
        </w:tc>
      </w:tr>
      <w:tr w:rsidR="00693BD7" w:rsidRPr="00D0664E" w14:paraId="1D443BC7" w14:textId="77777777" w:rsidTr="002E0E6B">
        <w:trPr>
          <w:trHeight w:val="300"/>
        </w:trPr>
        <w:tc>
          <w:tcPr>
            <w:tcW w:w="1841" w:type="dxa"/>
            <w:shd w:val="clear" w:color="auto" w:fill="auto"/>
            <w:vAlign w:val="center"/>
          </w:tcPr>
          <w:p w14:paraId="1A43835D" w14:textId="77777777" w:rsidR="00693BD7" w:rsidRPr="00D0664E" w:rsidRDefault="00693BD7" w:rsidP="00042FC5">
            <w:pPr>
              <w:rPr>
                <w:b/>
                <w:bCs/>
                <w:sz w:val="16"/>
                <w:szCs w:val="16"/>
              </w:rPr>
            </w:pPr>
            <w:r w:rsidRPr="00D0664E">
              <w:rPr>
                <w:b/>
                <w:bCs/>
                <w:sz w:val="16"/>
                <w:szCs w:val="16"/>
              </w:rPr>
              <w:t>Gateway to</w:t>
            </w:r>
          </w:p>
        </w:tc>
        <w:tc>
          <w:tcPr>
            <w:tcW w:w="13041" w:type="dxa"/>
            <w:gridSpan w:val="8"/>
            <w:shd w:val="clear" w:color="auto" w:fill="auto"/>
            <w:vAlign w:val="center"/>
          </w:tcPr>
          <w:p w14:paraId="2B1344D4" w14:textId="361C381A" w:rsidR="00693BD7" w:rsidRPr="00D0664E" w:rsidRDefault="005E2F6E" w:rsidP="00042FC5">
            <w:pPr>
              <w:rPr>
                <w:sz w:val="16"/>
                <w:szCs w:val="16"/>
              </w:rPr>
            </w:pPr>
            <w:r w:rsidRPr="00D0664E">
              <w:rPr>
                <w:sz w:val="16"/>
                <w:szCs w:val="16"/>
              </w:rPr>
              <w:t>N/A</w:t>
            </w:r>
          </w:p>
        </w:tc>
      </w:tr>
      <w:tr w:rsidR="00693BD7" w:rsidRPr="00D0664E" w14:paraId="2D52E380" w14:textId="77777777" w:rsidTr="002E0E6B">
        <w:trPr>
          <w:trHeight w:val="300"/>
        </w:trPr>
        <w:tc>
          <w:tcPr>
            <w:tcW w:w="14882" w:type="dxa"/>
            <w:gridSpan w:val="9"/>
            <w:shd w:val="clear" w:color="auto" w:fill="0070C0"/>
            <w:vAlign w:val="center"/>
          </w:tcPr>
          <w:p w14:paraId="5DB61510" w14:textId="48FAA894" w:rsidR="00693BD7" w:rsidRPr="00D0664E" w:rsidRDefault="00693BD7" w:rsidP="00042FC5">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lastRenderedPageBreak/>
              <w:t>Assessment</w:t>
            </w:r>
          </w:p>
        </w:tc>
      </w:tr>
      <w:tr w:rsidR="002E0E6B" w:rsidRPr="00D0664E" w14:paraId="7346FE90" w14:textId="77777777" w:rsidTr="002E0E6B">
        <w:trPr>
          <w:trHeight w:val="20"/>
        </w:trPr>
        <w:tc>
          <w:tcPr>
            <w:tcW w:w="1841" w:type="dxa"/>
            <w:vMerge w:val="restart"/>
            <w:shd w:val="clear" w:color="auto" w:fill="auto"/>
            <w:vAlign w:val="center"/>
          </w:tcPr>
          <w:p w14:paraId="5FEE736C" w14:textId="77777777" w:rsidR="002E0E6B" w:rsidRPr="00D0664E" w:rsidRDefault="002E0E6B" w:rsidP="00042FC5">
            <w:pPr>
              <w:rPr>
                <w:b/>
                <w:sz w:val="16"/>
                <w:szCs w:val="16"/>
              </w:rPr>
            </w:pPr>
            <w:r w:rsidRPr="00D0664E">
              <w:rPr>
                <w:b/>
                <w:sz w:val="16"/>
                <w:szCs w:val="16"/>
              </w:rPr>
              <w:t>Assessment criteria</w:t>
            </w:r>
          </w:p>
        </w:tc>
        <w:tc>
          <w:tcPr>
            <w:tcW w:w="13041" w:type="dxa"/>
            <w:gridSpan w:val="8"/>
            <w:shd w:val="clear" w:color="auto" w:fill="auto"/>
            <w:vAlign w:val="center"/>
          </w:tcPr>
          <w:p w14:paraId="59CEF2D7" w14:textId="4ADFCE83" w:rsidR="002E0E6B" w:rsidRPr="00D0664E" w:rsidRDefault="002E0E6B" w:rsidP="00042FC5">
            <w:pPr>
              <w:rPr>
                <w:sz w:val="16"/>
                <w:szCs w:val="16"/>
              </w:rPr>
            </w:pPr>
            <w:r w:rsidRPr="00D0664E">
              <w:rPr>
                <w:sz w:val="16"/>
                <w:szCs w:val="16"/>
              </w:rPr>
              <w:t xml:space="preserve">100 points for this indicator divided between lettered (50 points) and coverage (50 points) answer options. </w:t>
            </w:r>
            <w:r w:rsidRPr="00544F01">
              <w:rPr>
                <w:color w:val="000000" w:themeColor="text1"/>
                <w:sz w:val="16"/>
                <w:szCs w:val="16"/>
              </w:rPr>
              <w:t>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Pr>
                <w:color w:val="000000" w:themeColor="text1"/>
                <w:sz w:val="16"/>
                <w:szCs w:val="16"/>
              </w:rPr>
              <w:t>coverage</w:t>
            </w:r>
            <w:r w:rsidRPr="00544F01">
              <w:rPr>
                <w:color w:val="000000" w:themeColor="text1"/>
                <w:sz w:val="16"/>
                <w:szCs w:val="16"/>
              </w:rPr>
              <w:t xml:space="preserve"> answer options.</w:t>
            </w:r>
          </w:p>
        </w:tc>
      </w:tr>
      <w:tr w:rsidR="002E0E6B" w:rsidRPr="00D0664E" w14:paraId="1F0C534C" w14:textId="77777777" w:rsidTr="002E0E6B">
        <w:trPr>
          <w:trHeight w:val="1298"/>
        </w:trPr>
        <w:tc>
          <w:tcPr>
            <w:tcW w:w="1841" w:type="dxa"/>
            <w:vMerge/>
            <w:shd w:val="clear" w:color="auto" w:fill="auto"/>
            <w:vAlign w:val="center"/>
          </w:tcPr>
          <w:p w14:paraId="3315D9B9" w14:textId="77777777" w:rsidR="002E0E6B" w:rsidRPr="00D0664E" w:rsidRDefault="002E0E6B" w:rsidP="00042FC5">
            <w:pPr>
              <w:rPr>
                <w:b/>
                <w:sz w:val="16"/>
                <w:szCs w:val="16"/>
              </w:rPr>
            </w:pPr>
          </w:p>
        </w:tc>
        <w:tc>
          <w:tcPr>
            <w:tcW w:w="3969" w:type="dxa"/>
            <w:gridSpan w:val="2"/>
            <w:shd w:val="clear" w:color="auto" w:fill="auto"/>
            <w:vAlign w:val="center"/>
          </w:tcPr>
          <w:p w14:paraId="3CB42CD9" w14:textId="0E10A322" w:rsidR="002E0E6B" w:rsidRPr="00D0664E" w:rsidRDefault="002E0E6B" w:rsidP="00754048">
            <w:pPr>
              <w:rPr>
                <w:rStyle w:val="Hyperlink"/>
                <w:color w:val="000000" w:themeColor="text1"/>
                <w:sz w:val="16"/>
                <w:szCs w:val="16"/>
              </w:rPr>
            </w:pPr>
            <w:r w:rsidRPr="00D0664E">
              <w:rPr>
                <w:rStyle w:val="Hyperlink"/>
                <w:color w:val="000000" w:themeColor="text1"/>
                <w:sz w:val="16"/>
                <w:szCs w:val="16"/>
              </w:rPr>
              <w:t>50 points for the lettered answer options:</w:t>
            </w:r>
          </w:p>
          <w:p w14:paraId="6B3A7555" w14:textId="77777777" w:rsidR="002E0E6B" w:rsidRPr="00D0664E" w:rsidRDefault="002E0E6B" w:rsidP="00461884">
            <w:pPr>
              <w:rPr>
                <w:sz w:val="16"/>
                <w:szCs w:val="16"/>
              </w:rPr>
            </w:pPr>
          </w:p>
          <w:p w14:paraId="78058364" w14:textId="07024DD6" w:rsidR="002E0E6B" w:rsidRPr="00D0664E" w:rsidRDefault="002E0E6B" w:rsidP="00BD3849">
            <w:pPr>
              <w:rPr>
                <w:rStyle w:val="Hyperlink"/>
                <w:color w:val="auto"/>
                <w:sz w:val="16"/>
                <w:szCs w:val="16"/>
              </w:rPr>
            </w:pPr>
            <w:r w:rsidRPr="00D0664E">
              <w:rPr>
                <w:rStyle w:val="Hyperlink"/>
                <w:color w:val="000000" w:themeColor="text1"/>
                <w:sz w:val="16"/>
                <w:szCs w:val="16"/>
              </w:rPr>
              <w:t>50 points for 4 or more selections from A</w:t>
            </w:r>
            <w:r w:rsidRPr="00D0664E">
              <w:rPr>
                <w:rFonts w:cs="Arial"/>
                <w:color w:val="000000" w:themeColor="text1"/>
                <w:sz w:val="16"/>
                <w:szCs w:val="16"/>
              </w:rPr>
              <w:t>–F</w:t>
            </w:r>
            <w:r w:rsidRPr="00D0664E">
              <w:rPr>
                <w:rStyle w:val="Hyperlink"/>
                <w:color w:val="000000" w:themeColor="text1"/>
                <w:sz w:val="16"/>
                <w:szCs w:val="16"/>
              </w:rPr>
              <w:t xml:space="preserve"> </w:t>
            </w:r>
            <w:r w:rsidRPr="00D0664E">
              <w:rPr>
                <w:rStyle w:val="Hyperlink"/>
                <w:b/>
                <w:bCs/>
                <w:color w:val="000000" w:themeColor="text1"/>
                <w:sz w:val="16"/>
                <w:szCs w:val="16"/>
              </w:rPr>
              <w:t>AND</w:t>
            </w:r>
            <w:r w:rsidRPr="00D0664E">
              <w:rPr>
                <w:rStyle w:val="Hyperlink"/>
                <w:color w:val="000000" w:themeColor="text1"/>
                <w:sz w:val="16"/>
                <w:szCs w:val="16"/>
              </w:rPr>
              <w:t xml:space="preserve"> both G</w:t>
            </w:r>
            <w:r>
              <w:rPr>
                <w:rStyle w:val="Hyperlink"/>
                <w:color w:val="000000" w:themeColor="text1"/>
                <w:sz w:val="16"/>
                <w:szCs w:val="16"/>
              </w:rPr>
              <w:t xml:space="preserve"> and</w:t>
            </w:r>
            <w:r w:rsidRPr="00D0664E">
              <w:rPr>
                <w:rStyle w:val="Hyperlink"/>
                <w:color w:val="auto"/>
                <w:sz w:val="16"/>
                <w:szCs w:val="16"/>
              </w:rPr>
              <w:t xml:space="preserve"> H.</w:t>
            </w:r>
          </w:p>
          <w:p w14:paraId="068E9CC0" w14:textId="7E70C0D6" w:rsidR="002E0E6B" w:rsidRPr="00D0664E" w:rsidRDefault="002E0E6B" w:rsidP="00BD3849">
            <w:pPr>
              <w:rPr>
                <w:rStyle w:val="Hyperlink"/>
                <w:color w:val="auto"/>
                <w:sz w:val="16"/>
                <w:szCs w:val="16"/>
              </w:rPr>
            </w:pPr>
            <w:r w:rsidRPr="00D0664E">
              <w:rPr>
                <w:rStyle w:val="Hyperlink"/>
                <w:color w:val="auto"/>
                <w:sz w:val="16"/>
                <w:szCs w:val="16"/>
              </w:rPr>
              <w:t>33 points for 3 selections from A</w:t>
            </w:r>
            <w:r w:rsidRPr="00D0664E">
              <w:rPr>
                <w:rFonts w:cs="Arial"/>
                <w:sz w:val="16"/>
                <w:szCs w:val="16"/>
              </w:rPr>
              <w:t>–F</w:t>
            </w:r>
            <w:r w:rsidRPr="00D0664E">
              <w:rPr>
                <w:rStyle w:val="Hyperlink"/>
                <w:color w:val="auto"/>
                <w:sz w:val="16"/>
                <w:szCs w:val="16"/>
              </w:rPr>
              <w:t xml:space="preserve"> </w:t>
            </w:r>
            <w:r w:rsidRPr="00D0664E">
              <w:rPr>
                <w:rStyle w:val="Hyperlink"/>
                <w:b/>
                <w:color w:val="auto"/>
                <w:sz w:val="16"/>
                <w:szCs w:val="16"/>
              </w:rPr>
              <w:t>AND</w:t>
            </w:r>
            <w:r w:rsidRPr="00D0664E">
              <w:rPr>
                <w:rStyle w:val="Hyperlink"/>
                <w:color w:val="auto"/>
                <w:sz w:val="16"/>
                <w:szCs w:val="16"/>
              </w:rPr>
              <w:t xml:space="preserve"> both G</w:t>
            </w:r>
            <w:r>
              <w:rPr>
                <w:rStyle w:val="Hyperlink"/>
                <w:color w:val="000000" w:themeColor="text1"/>
                <w:sz w:val="16"/>
                <w:szCs w:val="16"/>
              </w:rPr>
              <w:t xml:space="preserve"> and</w:t>
            </w:r>
            <w:r w:rsidRPr="00D0664E">
              <w:rPr>
                <w:rStyle w:val="Hyperlink"/>
                <w:color w:val="auto"/>
                <w:sz w:val="16"/>
                <w:szCs w:val="16"/>
              </w:rPr>
              <w:t xml:space="preserve"> H.</w:t>
            </w:r>
          </w:p>
          <w:p w14:paraId="4B031B49" w14:textId="727DD98A" w:rsidR="002E0E6B" w:rsidRPr="00D0664E" w:rsidRDefault="002E0E6B" w:rsidP="00C6453E">
            <w:pPr>
              <w:rPr>
                <w:rStyle w:val="Hyperlink"/>
                <w:color w:val="000000" w:themeColor="text1"/>
                <w:sz w:val="16"/>
                <w:szCs w:val="16"/>
              </w:rPr>
            </w:pPr>
            <w:r w:rsidRPr="00D0664E">
              <w:rPr>
                <w:rStyle w:val="Hyperlink"/>
                <w:color w:val="000000" w:themeColor="text1"/>
                <w:sz w:val="16"/>
                <w:szCs w:val="16"/>
              </w:rPr>
              <w:t>16 points for 2 or more selections from A</w:t>
            </w:r>
            <w:r w:rsidRPr="00D0664E">
              <w:rPr>
                <w:rFonts w:cs="Arial"/>
                <w:sz w:val="16"/>
                <w:szCs w:val="16"/>
              </w:rPr>
              <w:t>–</w:t>
            </w:r>
            <w:r w:rsidRPr="00D0664E">
              <w:rPr>
                <w:rStyle w:val="Hyperlink"/>
                <w:color w:val="000000" w:themeColor="text1"/>
                <w:sz w:val="16"/>
                <w:szCs w:val="16"/>
              </w:rPr>
              <w:t>H.</w:t>
            </w:r>
          </w:p>
          <w:p w14:paraId="5EA8C2E5" w14:textId="610F825C" w:rsidR="002E0E6B" w:rsidRPr="00D0664E" w:rsidDel="00885E76" w:rsidRDefault="002E0E6B" w:rsidP="00085C84">
            <w:pPr>
              <w:rPr>
                <w:sz w:val="16"/>
                <w:szCs w:val="16"/>
              </w:rPr>
            </w:pPr>
            <w:r w:rsidRPr="00D0664E">
              <w:rPr>
                <w:rStyle w:val="Hyperlink"/>
                <w:color w:val="000000" w:themeColor="text1"/>
                <w:sz w:val="16"/>
                <w:szCs w:val="16"/>
              </w:rPr>
              <w:t>0 points for 1 selection from A</w:t>
            </w:r>
            <w:r w:rsidRPr="00D0664E">
              <w:rPr>
                <w:rFonts w:cs="Arial"/>
                <w:sz w:val="16"/>
                <w:szCs w:val="16"/>
              </w:rPr>
              <w:t>–</w:t>
            </w:r>
            <w:r w:rsidRPr="00D0664E">
              <w:rPr>
                <w:rStyle w:val="Hyperlink"/>
                <w:color w:val="000000" w:themeColor="text1"/>
                <w:sz w:val="16"/>
                <w:szCs w:val="16"/>
              </w:rPr>
              <w:t>I</w:t>
            </w:r>
            <w:r w:rsidRPr="00D0664E">
              <w:rPr>
                <w:rStyle w:val="Hyperlink"/>
              </w:rPr>
              <w:t xml:space="preserve"> </w:t>
            </w:r>
            <w:r w:rsidRPr="00D0664E">
              <w:rPr>
                <w:rStyle w:val="Hyperlink"/>
                <w:b/>
                <w:bCs/>
                <w:color w:val="auto"/>
                <w:sz w:val="16"/>
                <w:szCs w:val="16"/>
              </w:rPr>
              <w:t>OR</w:t>
            </w:r>
            <w:r w:rsidRPr="00D0664E">
              <w:rPr>
                <w:rStyle w:val="Hyperlink"/>
                <w:color w:val="auto"/>
                <w:sz w:val="16"/>
                <w:szCs w:val="16"/>
              </w:rPr>
              <w:t xml:space="preserve"> J</w:t>
            </w:r>
            <w:r w:rsidRPr="00D0664E">
              <w:rPr>
                <w:rStyle w:val="Hyperlink"/>
                <w:color w:val="000000" w:themeColor="text1"/>
                <w:sz w:val="16"/>
                <w:szCs w:val="16"/>
              </w:rPr>
              <w:t xml:space="preserve">. </w:t>
            </w:r>
          </w:p>
        </w:tc>
        <w:tc>
          <w:tcPr>
            <w:tcW w:w="1134" w:type="dxa"/>
            <w:gridSpan w:val="2"/>
            <w:shd w:val="clear" w:color="auto" w:fill="auto"/>
            <w:vAlign w:val="center"/>
          </w:tcPr>
          <w:p w14:paraId="0B49AE06" w14:textId="263965E3" w:rsidR="002E0E6B" w:rsidRPr="00D0664E" w:rsidDel="00885E76" w:rsidRDefault="002E0E6B" w:rsidP="002E0E6B">
            <w:pPr>
              <w:jc w:val="center"/>
              <w:rPr>
                <w:b/>
                <w:bCs/>
                <w:sz w:val="16"/>
                <w:szCs w:val="16"/>
              </w:rPr>
            </w:pPr>
            <w:r w:rsidRPr="00D0664E">
              <w:rPr>
                <w:b/>
                <w:bCs/>
                <w:sz w:val="16"/>
                <w:szCs w:val="16"/>
              </w:rPr>
              <w:t>AND</w:t>
            </w:r>
          </w:p>
        </w:tc>
        <w:tc>
          <w:tcPr>
            <w:tcW w:w="3968" w:type="dxa"/>
            <w:gridSpan w:val="2"/>
            <w:shd w:val="clear" w:color="auto" w:fill="auto"/>
            <w:vAlign w:val="center"/>
          </w:tcPr>
          <w:p w14:paraId="01991F93" w14:textId="77777777" w:rsidR="002E0E6B" w:rsidRPr="00D0664E" w:rsidRDefault="002E0E6B" w:rsidP="00925D18">
            <w:pPr>
              <w:rPr>
                <w:rStyle w:val="Hyperlink"/>
                <w:color w:val="000000" w:themeColor="text1"/>
                <w:sz w:val="16"/>
                <w:szCs w:val="16"/>
              </w:rPr>
            </w:pPr>
            <w:r w:rsidRPr="00D0664E">
              <w:rPr>
                <w:rStyle w:val="Hyperlink"/>
                <w:color w:val="000000" w:themeColor="text1"/>
                <w:sz w:val="16"/>
                <w:szCs w:val="16"/>
              </w:rPr>
              <w:t>50 points for the coverage:</w:t>
            </w:r>
          </w:p>
          <w:p w14:paraId="6A5CFF4D" w14:textId="77777777" w:rsidR="002E0E6B" w:rsidRPr="00D0664E" w:rsidRDefault="002E0E6B" w:rsidP="00461884">
            <w:pPr>
              <w:rPr>
                <w:sz w:val="16"/>
                <w:szCs w:val="16"/>
              </w:rPr>
            </w:pPr>
          </w:p>
          <w:p w14:paraId="0105D331" w14:textId="77777777" w:rsidR="002E0E6B" w:rsidRPr="00D0664E" w:rsidRDefault="002E0E6B" w:rsidP="00461884">
            <w:pPr>
              <w:rPr>
                <w:sz w:val="16"/>
                <w:szCs w:val="16"/>
              </w:rPr>
            </w:pPr>
            <w:r w:rsidRPr="00D0664E">
              <w:rPr>
                <w:sz w:val="16"/>
                <w:szCs w:val="16"/>
              </w:rPr>
              <w:t>Per answer selection A to H, each</w:t>
            </w:r>
            <w:r w:rsidRPr="00D0664E" w:rsidDel="00A71393">
              <w:rPr>
                <w:sz w:val="16"/>
                <w:szCs w:val="16"/>
              </w:rPr>
              <w:t xml:space="preserve"> </w:t>
            </w:r>
            <w:r w:rsidRPr="00D0664E">
              <w:rPr>
                <w:sz w:val="16"/>
                <w:szCs w:val="16"/>
              </w:rPr>
              <w:t>option will be worth the following proportion:</w:t>
            </w:r>
          </w:p>
          <w:p w14:paraId="3CCCC65F" w14:textId="6B46B1E4" w:rsidR="002E0E6B" w:rsidRPr="00D0664E" w:rsidRDefault="002E0E6B" w:rsidP="00040B29">
            <w:pPr>
              <w:rPr>
                <w:sz w:val="16"/>
                <w:szCs w:val="16"/>
              </w:rPr>
            </w:pPr>
            <w:r w:rsidRPr="00D0664E">
              <w:rPr>
                <w:sz w:val="16"/>
                <w:szCs w:val="16"/>
              </w:rPr>
              <w:t xml:space="preserve">50/6 </w:t>
            </w:r>
            <w:r w:rsidRPr="00D0664E">
              <w:rPr>
                <w:rStyle w:val="Hyperlink"/>
                <w:color w:val="000000" w:themeColor="text1"/>
                <w:sz w:val="16"/>
                <w:szCs w:val="16"/>
              </w:rPr>
              <w:t xml:space="preserve">points </w:t>
            </w:r>
            <w:r w:rsidRPr="00D0664E">
              <w:rPr>
                <w:sz w:val="16"/>
                <w:szCs w:val="16"/>
              </w:rPr>
              <w:t>for all (1).</w:t>
            </w:r>
          </w:p>
          <w:p w14:paraId="16E2FC07" w14:textId="46A2D77D" w:rsidR="002E0E6B" w:rsidRPr="00D0664E" w:rsidRDefault="002E0E6B" w:rsidP="00040B29">
            <w:pPr>
              <w:rPr>
                <w:sz w:val="16"/>
                <w:szCs w:val="16"/>
              </w:rPr>
            </w:pPr>
            <w:r w:rsidRPr="00D0664E">
              <w:rPr>
                <w:sz w:val="16"/>
                <w:szCs w:val="16"/>
              </w:rPr>
              <w:t xml:space="preserve">25/6 </w:t>
            </w:r>
            <w:r w:rsidRPr="00D0664E">
              <w:rPr>
                <w:rStyle w:val="Hyperlink"/>
                <w:color w:val="000000" w:themeColor="text1"/>
                <w:sz w:val="16"/>
                <w:szCs w:val="16"/>
              </w:rPr>
              <w:t xml:space="preserve">points </w:t>
            </w:r>
            <w:r>
              <w:rPr>
                <w:sz w:val="16"/>
                <w:szCs w:val="16"/>
              </w:rPr>
              <w:t>for a majority</w:t>
            </w:r>
            <w:r w:rsidRPr="00D0664E">
              <w:rPr>
                <w:sz w:val="16"/>
                <w:szCs w:val="16"/>
              </w:rPr>
              <w:t xml:space="preserve"> (2).</w:t>
            </w:r>
          </w:p>
          <w:p w14:paraId="604C7911" w14:textId="7031B917" w:rsidR="002E0E6B" w:rsidRPr="00D0664E" w:rsidRDefault="002E0E6B" w:rsidP="00925D18">
            <w:pPr>
              <w:rPr>
                <w:rStyle w:val="Hyperlink"/>
                <w:color w:val="000000" w:themeColor="text1"/>
                <w:sz w:val="16"/>
                <w:szCs w:val="16"/>
              </w:rPr>
            </w:pPr>
            <w:r w:rsidRPr="00D0664E">
              <w:rPr>
                <w:sz w:val="16"/>
                <w:szCs w:val="16"/>
              </w:rPr>
              <w:t xml:space="preserve">12/6 </w:t>
            </w:r>
            <w:r w:rsidRPr="00D0664E">
              <w:rPr>
                <w:rStyle w:val="Hyperlink"/>
                <w:color w:val="000000" w:themeColor="text1"/>
                <w:sz w:val="16"/>
                <w:szCs w:val="16"/>
              </w:rPr>
              <w:t xml:space="preserve">points </w:t>
            </w:r>
            <w:r>
              <w:rPr>
                <w:sz w:val="16"/>
                <w:szCs w:val="16"/>
              </w:rPr>
              <w:t>for a minority</w:t>
            </w:r>
            <w:r w:rsidRPr="00D0664E">
              <w:rPr>
                <w:sz w:val="16"/>
                <w:szCs w:val="16"/>
              </w:rPr>
              <w:t xml:space="preserve"> (3).</w:t>
            </w:r>
          </w:p>
        </w:tc>
        <w:tc>
          <w:tcPr>
            <w:tcW w:w="3970" w:type="dxa"/>
            <w:gridSpan w:val="2"/>
            <w:shd w:val="clear" w:color="auto" w:fill="auto"/>
            <w:vAlign w:val="center"/>
          </w:tcPr>
          <w:p w14:paraId="631B2131" w14:textId="77777777" w:rsidR="002E0E6B" w:rsidRPr="00D0664E" w:rsidRDefault="002E0E6B" w:rsidP="00040B29">
            <w:pPr>
              <w:rPr>
                <w:rStyle w:val="Hyperlink"/>
                <w:color w:val="auto"/>
                <w:sz w:val="16"/>
                <w:szCs w:val="16"/>
              </w:rPr>
            </w:pPr>
            <w:r w:rsidRPr="00D0664E">
              <w:rPr>
                <w:rStyle w:val="Hyperlink"/>
                <w:color w:val="auto"/>
                <w:sz w:val="16"/>
                <w:szCs w:val="16"/>
              </w:rPr>
              <w:t>Further details:</w:t>
            </w:r>
          </w:p>
          <w:p w14:paraId="22D547BE" w14:textId="77777777" w:rsidR="002E0E6B" w:rsidRPr="00D0664E" w:rsidRDefault="002E0E6B" w:rsidP="00040B29">
            <w:pPr>
              <w:rPr>
                <w:rStyle w:val="Hyperlink"/>
                <w:color w:val="auto"/>
                <w:sz w:val="16"/>
                <w:szCs w:val="16"/>
              </w:rPr>
            </w:pPr>
          </w:p>
          <w:p w14:paraId="1C955DE1" w14:textId="3E9689A9" w:rsidR="002E0E6B" w:rsidRPr="00D0664E" w:rsidRDefault="002E0E6B" w:rsidP="00461884">
            <w:pPr>
              <w:rPr>
                <w:sz w:val="16"/>
                <w:szCs w:val="16"/>
              </w:rPr>
            </w:pPr>
            <w:r>
              <w:rPr>
                <w:sz w:val="16"/>
                <w:szCs w:val="16"/>
              </w:rPr>
              <w:t>Selecting</w:t>
            </w:r>
            <w:r w:rsidRPr="00D0664E">
              <w:rPr>
                <w:sz w:val="16"/>
                <w:szCs w:val="16"/>
              </w:rPr>
              <w:t xml:space="preserve"> </w:t>
            </w:r>
            <w:r>
              <w:rPr>
                <w:sz w:val="16"/>
                <w:szCs w:val="16"/>
              </w:rPr>
              <w:t>‘</w:t>
            </w:r>
            <w:r w:rsidRPr="00D0664E">
              <w:rPr>
                <w:sz w:val="16"/>
                <w:szCs w:val="16"/>
              </w:rPr>
              <w:t>J</w:t>
            </w:r>
            <w:r>
              <w:rPr>
                <w:sz w:val="16"/>
                <w:szCs w:val="16"/>
              </w:rPr>
              <w:t>’</w:t>
            </w:r>
            <w:r w:rsidRPr="00D0664E">
              <w:rPr>
                <w:sz w:val="16"/>
                <w:szCs w:val="16"/>
              </w:rPr>
              <w:t xml:space="preserve"> will result in 0/100 points for this indicator.</w:t>
            </w:r>
          </w:p>
          <w:p w14:paraId="3D94ED3A" w14:textId="77777777" w:rsidR="002E0E6B" w:rsidRPr="00D0664E" w:rsidRDefault="002E0E6B" w:rsidP="00461884">
            <w:pPr>
              <w:rPr>
                <w:sz w:val="16"/>
                <w:szCs w:val="16"/>
              </w:rPr>
            </w:pPr>
          </w:p>
          <w:p w14:paraId="684E4DD2" w14:textId="302BFE39" w:rsidR="002E0E6B" w:rsidRPr="00D0664E" w:rsidDel="00885E76" w:rsidRDefault="002E0E6B" w:rsidP="00461884">
            <w:pPr>
              <w:rPr>
                <w:sz w:val="16"/>
                <w:szCs w:val="16"/>
              </w:rPr>
            </w:pPr>
            <w:r w:rsidRPr="00D0664E">
              <w:rPr>
                <w:sz w:val="16"/>
                <w:szCs w:val="16"/>
              </w:rPr>
              <w:t xml:space="preserve">The assessment will be based on the </w:t>
            </w:r>
            <w:r>
              <w:rPr>
                <w:sz w:val="16"/>
                <w:szCs w:val="16"/>
              </w:rPr>
              <w:t>highest-scoring</w:t>
            </w:r>
            <w:r w:rsidRPr="00D0664E">
              <w:rPr>
                <w:sz w:val="16"/>
                <w:szCs w:val="16"/>
              </w:rPr>
              <w:t xml:space="preserve"> combination of answer options.</w:t>
            </w:r>
          </w:p>
        </w:tc>
      </w:tr>
      <w:tr w:rsidR="00693BD7" w:rsidRPr="00D0664E" w14:paraId="7F4D0E4A" w14:textId="77777777" w:rsidTr="002E0E6B">
        <w:trPr>
          <w:trHeight w:val="300"/>
        </w:trPr>
        <w:tc>
          <w:tcPr>
            <w:tcW w:w="1841" w:type="dxa"/>
            <w:shd w:val="clear" w:color="auto" w:fill="auto"/>
            <w:vAlign w:val="center"/>
          </w:tcPr>
          <w:p w14:paraId="05A0E010" w14:textId="6CF2387D" w:rsidR="00693BD7" w:rsidRPr="00D0664E" w:rsidDel="002635ED" w:rsidRDefault="004D7BF9" w:rsidP="00042FC5">
            <w:pPr>
              <w:rPr>
                <w:b/>
                <w:bCs/>
                <w:sz w:val="16"/>
                <w:szCs w:val="16"/>
              </w:rPr>
            </w:pPr>
            <w:r>
              <w:rPr>
                <w:b/>
                <w:sz w:val="16"/>
                <w:szCs w:val="16"/>
              </w:rPr>
              <w:t>‘</w:t>
            </w:r>
            <w:r w:rsidR="00693BD7" w:rsidRPr="00D0664E">
              <w:rPr>
                <w:b/>
                <w:sz w:val="16"/>
                <w:szCs w:val="16"/>
              </w:rPr>
              <w:t>Other</w:t>
            </w:r>
            <w:r>
              <w:rPr>
                <w:b/>
                <w:sz w:val="16"/>
                <w:szCs w:val="16"/>
              </w:rPr>
              <w:t>’</w:t>
            </w:r>
            <w:r w:rsidR="00693BD7" w:rsidRPr="00D0664E">
              <w:rPr>
                <w:b/>
                <w:sz w:val="16"/>
                <w:szCs w:val="16"/>
              </w:rPr>
              <w:t xml:space="preserve"> scored as</w:t>
            </w:r>
          </w:p>
        </w:tc>
        <w:tc>
          <w:tcPr>
            <w:tcW w:w="13039" w:type="dxa"/>
            <w:gridSpan w:val="8"/>
            <w:shd w:val="clear" w:color="auto" w:fill="auto"/>
            <w:vAlign w:val="center"/>
          </w:tcPr>
          <w:p w14:paraId="07C08222" w14:textId="236DF737" w:rsidR="00693BD7" w:rsidRPr="00D0664E" w:rsidRDefault="00463D86" w:rsidP="00042FC5">
            <w:pPr>
              <w:rPr>
                <w:sz w:val="16"/>
                <w:szCs w:val="16"/>
              </w:rPr>
            </w:pPr>
            <w:r w:rsidRPr="00D0664E">
              <w:rPr>
                <w:sz w:val="16"/>
                <w:szCs w:val="16"/>
              </w:rPr>
              <w:t>Selecting Other (</w:t>
            </w:r>
            <w:r w:rsidR="008676D5" w:rsidRPr="00D0664E">
              <w:rPr>
                <w:sz w:val="16"/>
                <w:szCs w:val="16"/>
              </w:rPr>
              <w:t>I</w:t>
            </w:r>
            <w:r w:rsidRPr="00D0664E">
              <w:rPr>
                <w:sz w:val="16"/>
                <w:szCs w:val="16"/>
              </w:rPr>
              <w:t>) will not be counted by the scoring criteria</w:t>
            </w:r>
            <w:r w:rsidR="00963F12" w:rsidRPr="00D0664E">
              <w:rPr>
                <w:sz w:val="16"/>
                <w:szCs w:val="16"/>
              </w:rPr>
              <w:t>, provided</w:t>
            </w:r>
            <w:r w:rsidR="00963F12" w:rsidRPr="00D0664E" w:rsidDel="00A71393">
              <w:rPr>
                <w:sz w:val="16"/>
                <w:szCs w:val="16"/>
              </w:rPr>
              <w:t xml:space="preserve"> </w:t>
            </w:r>
            <w:r w:rsidR="00963F12" w:rsidRPr="00D0664E">
              <w:rPr>
                <w:sz w:val="16"/>
                <w:szCs w:val="16"/>
              </w:rPr>
              <w:t xml:space="preserve">answer options have been identified </w:t>
            </w:r>
            <w:r w:rsidR="00157DC8" w:rsidRPr="00D0664E">
              <w:rPr>
                <w:sz w:val="16"/>
                <w:szCs w:val="16"/>
              </w:rPr>
              <w:t>as capturing good practice.</w:t>
            </w:r>
          </w:p>
        </w:tc>
      </w:tr>
      <w:tr w:rsidR="00693BD7" w:rsidRPr="00D0664E" w14:paraId="31AA3F86" w14:textId="77777777" w:rsidTr="002E0E6B">
        <w:trPr>
          <w:trHeight w:val="300"/>
        </w:trPr>
        <w:tc>
          <w:tcPr>
            <w:tcW w:w="1841" w:type="dxa"/>
            <w:shd w:val="clear" w:color="auto" w:fill="auto"/>
            <w:vAlign w:val="center"/>
          </w:tcPr>
          <w:p w14:paraId="4A2A3913" w14:textId="77777777" w:rsidR="00693BD7" w:rsidRPr="00D0664E" w:rsidDel="002635ED" w:rsidRDefault="00693BD7" w:rsidP="00042FC5">
            <w:pPr>
              <w:rPr>
                <w:b/>
                <w:bCs/>
                <w:sz w:val="16"/>
                <w:szCs w:val="16"/>
              </w:rPr>
            </w:pPr>
            <w:r w:rsidRPr="00D0664E">
              <w:rPr>
                <w:b/>
                <w:sz w:val="16"/>
                <w:szCs w:val="16"/>
              </w:rPr>
              <w:t>Multiplier</w:t>
            </w:r>
          </w:p>
        </w:tc>
        <w:tc>
          <w:tcPr>
            <w:tcW w:w="13039" w:type="dxa"/>
            <w:gridSpan w:val="8"/>
            <w:shd w:val="clear" w:color="auto" w:fill="auto"/>
            <w:vAlign w:val="center"/>
          </w:tcPr>
          <w:p w14:paraId="50DC620C" w14:textId="54922A98" w:rsidR="00693BD7" w:rsidRPr="00D0664E" w:rsidRDefault="008C68B9" w:rsidP="00042FC5">
            <w:pPr>
              <w:rPr>
                <w:sz w:val="16"/>
                <w:szCs w:val="16"/>
              </w:rPr>
            </w:pPr>
            <w:r>
              <w:rPr>
                <w:sz w:val="16"/>
                <w:szCs w:val="16"/>
              </w:rPr>
              <w:t>High</w:t>
            </w:r>
          </w:p>
        </w:tc>
      </w:tr>
    </w:tbl>
    <w:p w14:paraId="3686C28E" w14:textId="77777777" w:rsidR="009E228F" w:rsidRPr="00D0664E" w:rsidRDefault="009E228F">
      <w:pPr>
        <w:spacing w:after="160" w:line="259" w:lineRule="auto"/>
      </w:pPr>
      <w:r w:rsidRPr="00D0664E">
        <w:br w:type="page"/>
      </w:r>
    </w:p>
    <w:p w14:paraId="673E63E6" w14:textId="2D40A00A" w:rsidR="00FE285A" w:rsidRPr="00D0664E" w:rsidRDefault="00FE285A" w:rsidP="00FE285A">
      <w:pPr>
        <w:pStyle w:val="Heading1"/>
      </w:pPr>
      <w:bookmarkStart w:id="15" w:name="_Toc131156809"/>
      <w:r w:rsidRPr="00D0664E">
        <w:lastRenderedPageBreak/>
        <w:t xml:space="preserve">Selection, appointment and monitoring of </w:t>
      </w:r>
      <w:r w:rsidR="00B753AC" w:rsidRPr="00D0664E">
        <w:t>third-party operators</w:t>
      </w:r>
      <w:bookmarkEnd w:id="15"/>
    </w:p>
    <w:p w14:paraId="5F8B6564" w14:textId="526D53F3" w:rsidR="00FE285A" w:rsidRPr="00D0664E" w:rsidRDefault="00B753AC" w:rsidP="00FE285A">
      <w:pPr>
        <w:pStyle w:val="Heading2"/>
        <w:tabs>
          <w:tab w:val="left" w:pos="12758"/>
        </w:tabs>
        <w:rPr>
          <w:rFonts w:eastAsia="MS PGothic" w:cs="Times New Roman"/>
          <w:caps w:val="0"/>
          <w:color w:val="auto"/>
          <w:sz w:val="20"/>
          <w:szCs w:val="20"/>
        </w:rPr>
      </w:pPr>
      <w:bookmarkStart w:id="16" w:name="_Toc131156810"/>
      <w:r w:rsidRPr="00D0664E">
        <w:t>Selection process</w:t>
      </w:r>
      <w:r w:rsidR="00FE285A" w:rsidRPr="00D0664E">
        <w:t xml:space="preserve"> </w:t>
      </w:r>
      <w:r w:rsidR="00DD1253" w:rsidRPr="00D0664E">
        <w:t>of third</w:t>
      </w:r>
      <w:r w:rsidR="00EC5911" w:rsidRPr="00D0664E">
        <w:t>-</w:t>
      </w:r>
      <w:r w:rsidR="00DD1253" w:rsidRPr="00D0664E">
        <w:t xml:space="preserve">party </w:t>
      </w:r>
      <w:r w:rsidR="00EC5911" w:rsidRPr="00D0664E">
        <w:t xml:space="preserve">operators </w:t>
      </w:r>
      <w:r w:rsidR="00FE285A" w:rsidRPr="00D0664E">
        <w:t>[</w:t>
      </w:r>
      <w:r w:rsidR="00525CF0" w:rsidRPr="00D0664E">
        <w:t xml:space="preserve">INF </w:t>
      </w:r>
      <w:r w:rsidR="00D0429C" w:rsidRPr="00D0664E">
        <w:t>6</w:t>
      </w:r>
      <w:r w:rsidR="00FE285A" w:rsidRPr="00D0664E">
        <w:t>]</w:t>
      </w:r>
      <w:bookmarkEnd w:id="16"/>
      <w:r w:rsidR="00FE285A" w:rsidRPr="00D0664E">
        <w:rPr>
          <w:rFonts w:eastAsia="MS PGothic" w:cs="Times New Roman"/>
          <w:caps w:val="0"/>
          <w:color w:val="auto"/>
          <w:sz w:val="20"/>
          <w:szCs w:val="20"/>
        </w:rPr>
        <w:t xml:space="preserve"> </w:t>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2127"/>
        <w:gridCol w:w="2550"/>
        <w:gridCol w:w="1985"/>
        <w:gridCol w:w="1986"/>
      </w:tblGrid>
      <w:tr w:rsidR="002E0E6B" w:rsidRPr="00D0664E" w14:paraId="00A2809C" w14:textId="77777777" w:rsidTr="002E0E6B">
        <w:trPr>
          <w:trHeight w:val="367"/>
        </w:trPr>
        <w:tc>
          <w:tcPr>
            <w:tcW w:w="1843" w:type="dxa"/>
            <w:vMerge w:val="restart"/>
            <w:shd w:val="clear" w:color="auto" w:fill="DFF5F9"/>
            <w:vAlign w:val="center"/>
            <w:hideMark/>
          </w:tcPr>
          <w:p w14:paraId="43D94C99" w14:textId="77777777" w:rsidR="002E0E6B" w:rsidRPr="00D0664E" w:rsidRDefault="002E0E6B"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t>Indicator ID</w:t>
            </w:r>
          </w:p>
          <w:p w14:paraId="025C72A3" w14:textId="77777777" w:rsidR="002E0E6B" w:rsidRPr="00D0664E" w:rsidRDefault="002E0E6B" w:rsidP="006B2644">
            <w:pPr>
              <w:spacing w:line="240" w:lineRule="auto"/>
              <w:jc w:val="center"/>
              <w:textAlignment w:val="baseline"/>
              <w:rPr>
                <w:rFonts w:eastAsia="Times New Roman" w:cs="Arial"/>
                <w:b/>
                <w:sz w:val="14"/>
                <w:szCs w:val="14"/>
                <w:lang w:eastAsia="en-GB"/>
              </w:rPr>
            </w:pPr>
          </w:p>
          <w:p w14:paraId="2FA67DA8" w14:textId="16B2E51F" w:rsidR="002E0E6B" w:rsidRPr="00D0664E" w:rsidRDefault="002E0E6B" w:rsidP="00C63309">
            <w:pPr>
              <w:pStyle w:val="Indicatorsubsection"/>
              <w:rPr>
                <w:lang w:val="en-GB"/>
              </w:rPr>
            </w:pPr>
            <w:bookmarkStart w:id="17" w:name="_Toc131156811"/>
            <w:r w:rsidRPr="00D0664E">
              <w:rPr>
                <w:lang w:val="en-GB"/>
              </w:rPr>
              <w:t>INF 6</w:t>
            </w:r>
            <w:bookmarkEnd w:id="17"/>
          </w:p>
        </w:tc>
        <w:tc>
          <w:tcPr>
            <w:tcW w:w="1559" w:type="dxa"/>
            <w:shd w:val="clear" w:color="auto" w:fill="DFF5F9"/>
            <w:vAlign w:val="center"/>
            <w:hideMark/>
          </w:tcPr>
          <w:p w14:paraId="212F507B" w14:textId="77777777" w:rsidR="002E0E6B" w:rsidRPr="00D0664E" w:rsidRDefault="002E0E6B"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5" w:type="dxa"/>
            <w:shd w:val="clear" w:color="auto" w:fill="DFF5F9"/>
            <w:vAlign w:val="center"/>
          </w:tcPr>
          <w:p w14:paraId="2F2F3CE0" w14:textId="2B1288D2" w:rsidR="002E0E6B" w:rsidRPr="00D0664E" w:rsidRDefault="002E0E6B" w:rsidP="006B2644">
            <w:pPr>
              <w:spacing w:line="240" w:lineRule="auto"/>
              <w:textAlignment w:val="baseline"/>
              <w:rPr>
                <w:rFonts w:eastAsia="Times New Roman" w:cs="Arial"/>
                <w:sz w:val="14"/>
                <w:szCs w:val="14"/>
                <w:lang w:eastAsia="en-GB"/>
              </w:rPr>
            </w:pPr>
            <w:r w:rsidRPr="00D0664E">
              <w:rPr>
                <w:b/>
                <w:bCs/>
                <w:sz w:val="22"/>
                <w:szCs w:val="22"/>
              </w:rPr>
              <w:t xml:space="preserve">OO </w:t>
            </w:r>
            <w:r>
              <w:rPr>
                <w:b/>
                <w:bCs/>
                <w:sz w:val="22"/>
                <w:szCs w:val="22"/>
              </w:rPr>
              <w:t>2</w:t>
            </w:r>
            <w:r w:rsidRPr="00D0664E">
              <w:rPr>
                <w:b/>
                <w:bCs/>
                <w:sz w:val="22"/>
                <w:szCs w:val="22"/>
              </w:rPr>
              <w:t>1, OO 3</w:t>
            </w:r>
            <w:r>
              <w:rPr>
                <w:b/>
                <w:bCs/>
                <w:sz w:val="22"/>
                <w:szCs w:val="22"/>
              </w:rPr>
              <w:t>0</w:t>
            </w:r>
          </w:p>
        </w:tc>
        <w:tc>
          <w:tcPr>
            <w:tcW w:w="4677" w:type="dxa"/>
            <w:gridSpan w:val="2"/>
            <w:vMerge w:val="restart"/>
            <w:shd w:val="clear" w:color="auto" w:fill="DFF5F9"/>
            <w:vAlign w:val="center"/>
          </w:tcPr>
          <w:p w14:paraId="423F2E13" w14:textId="77777777" w:rsidR="002E0E6B" w:rsidRPr="00D0664E" w:rsidRDefault="002E0E6B"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0CD75A6F" w14:textId="77777777" w:rsidR="002E0E6B" w:rsidRPr="00D0664E" w:rsidRDefault="002E0E6B" w:rsidP="006B2644">
            <w:pPr>
              <w:spacing w:line="240" w:lineRule="auto"/>
              <w:jc w:val="center"/>
              <w:textAlignment w:val="baseline"/>
              <w:rPr>
                <w:rFonts w:eastAsia="Times New Roman" w:cs="Arial"/>
                <w:sz w:val="14"/>
                <w:szCs w:val="14"/>
                <w:lang w:eastAsia="en-GB"/>
              </w:rPr>
            </w:pPr>
          </w:p>
          <w:p w14:paraId="3CB50B66" w14:textId="4AE81AD7" w:rsidR="002E0E6B" w:rsidRPr="00D0664E" w:rsidRDefault="002E0E6B" w:rsidP="006B2644">
            <w:pPr>
              <w:jc w:val="center"/>
              <w:rPr>
                <w:sz w:val="18"/>
                <w:szCs w:val="18"/>
              </w:rPr>
            </w:pPr>
            <w:r w:rsidRPr="00D0664E">
              <w:rPr>
                <w:b/>
                <w:bCs/>
                <w:sz w:val="22"/>
                <w:szCs w:val="22"/>
              </w:rPr>
              <w:t>Selection process of third-party operators</w:t>
            </w:r>
          </w:p>
        </w:tc>
        <w:tc>
          <w:tcPr>
            <w:tcW w:w="1985" w:type="dxa"/>
            <w:vMerge w:val="restart"/>
            <w:shd w:val="clear" w:color="auto" w:fill="DFF5F9"/>
            <w:vAlign w:val="center"/>
            <w:hideMark/>
          </w:tcPr>
          <w:p w14:paraId="08830EF1" w14:textId="77777777" w:rsidR="002E0E6B" w:rsidRPr="00D0664E" w:rsidRDefault="002E0E6B"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26E0E096" w14:textId="77777777" w:rsidR="002E0E6B" w:rsidRPr="00D0664E" w:rsidRDefault="002E0E6B" w:rsidP="006B2644">
            <w:pPr>
              <w:spacing w:line="240" w:lineRule="auto"/>
              <w:jc w:val="center"/>
              <w:textAlignment w:val="baseline"/>
              <w:rPr>
                <w:rFonts w:eastAsia="Times New Roman" w:cs="Arial"/>
                <w:b/>
                <w:bCs/>
                <w:sz w:val="14"/>
                <w:szCs w:val="14"/>
                <w:lang w:eastAsia="en-GB"/>
              </w:rPr>
            </w:pPr>
          </w:p>
          <w:p w14:paraId="1C149457" w14:textId="50C2DC00" w:rsidR="002E0E6B" w:rsidRPr="00D0664E" w:rsidRDefault="002E0E6B"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1, 4</w:t>
            </w:r>
          </w:p>
        </w:tc>
        <w:tc>
          <w:tcPr>
            <w:tcW w:w="1986" w:type="dxa"/>
            <w:vMerge w:val="restart"/>
            <w:shd w:val="clear" w:color="auto" w:fill="00B0F0"/>
            <w:tcMar>
              <w:top w:w="113" w:type="dxa"/>
              <w:left w:w="113" w:type="dxa"/>
              <w:bottom w:w="113" w:type="dxa"/>
              <w:right w:w="113" w:type="dxa"/>
            </w:tcMar>
            <w:vAlign w:val="center"/>
            <w:hideMark/>
          </w:tcPr>
          <w:p w14:paraId="5C8B89C5" w14:textId="77777777" w:rsidR="002E0E6B" w:rsidRPr="00D0664E" w:rsidRDefault="002E0E6B"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7031454C" w14:textId="77777777" w:rsidR="002E0E6B" w:rsidRPr="00D0664E" w:rsidRDefault="002E0E6B" w:rsidP="006B2644">
            <w:pPr>
              <w:spacing w:line="240" w:lineRule="auto"/>
              <w:jc w:val="center"/>
              <w:textAlignment w:val="baseline"/>
              <w:rPr>
                <w:rFonts w:eastAsia="Times New Roman" w:cs="Arial"/>
                <w:b/>
                <w:bCs/>
                <w:color w:val="FFFFFF" w:themeColor="background1"/>
                <w:sz w:val="14"/>
                <w:szCs w:val="14"/>
                <w:lang w:eastAsia="en-GB"/>
              </w:rPr>
            </w:pPr>
          </w:p>
          <w:p w14:paraId="2D3C62AE" w14:textId="77777777" w:rsidR="002E0E6B" w:rsidRPr="00D0664E" w:rsidRDefault="002E0E6B"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0D0664E">
              <w:rPr>
                <w:rFonts w:eastAsia="Times New Roman" w:cs="Arial"/>
                <w:b/>
                <w:bCs/>
                <w:color w:val="FFFFFF" w:themeColor="background1"/>
                <w:sz w:val="32"/>
                <w:szCs w:val="32"/>
                <w:lang w:eastAsia="en-GB"/>
              </w:rPr>
              <w:t>CORE</w:t>
            </w:r>
          </w:p>
        </w:tc>
      </w:tr>
      <w:tr w:rsidR="002E0E6B" w:rsidRPr="00D0664E" w14:paraId="76937326" w14:textId="77777777" w:rsidTr="002E0E6B">
        <w:trPr>
          <w:trHeight w:val="367"/>
        </w:trPr>
        <w:tc>
          <w:tcPr>
            <w:tcW w:w="1843" w:type="dxa"/>
            <w:vMerge/>
            <w:shd w:val="clear" w:color="auto" w:fill="DFF5F9"/>
            <w:vAlign w:val="center"/>
          </w:tcPr>
          <w:p w14:paraId="752C9A83" w14:textId="77777777" w:rsidR="002E0E6B" w:rsidRPr="00D0664E" w:rsidRDefault="002E0E6B" w:rsidP="006B264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B309C7C" w14:textId="77777777" w:rsidR="002E0E6B" w:rsidRPr="00D0664E" w:rsidRDefault="002E0E6B" w:rsidP="006B2644">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5" w:type="dxa"/>
            <w:shd w:val="clear" w:color="auto" w:fill="DFF5F9"/>
            <w:vAlign w:val="center"/>
          </w:tcPr>
          <w:p w14:paraId="22F02108" w14:textId="7209DC5E" w:rsidR="002E0E6B" w:rsidRPr="00D0664E" w:rsidRDefault="002E0E6B" w:rsidP="006B2644">
            <w:pPr>
              <w:spacing w:line="240" w:lineRule="auto"/>
              <w:textAlignment w:val="baseline"/>
              <w:rPr>
                <w:rFonts w:eastAsia="Times New Roman" w:cs="Arial"/>
                <w:b/>
                <w:sz w:val="14"/>
                <w:szCs w:val="14"/>
                <w:lang w:eastAsia="en-GB"/>
              </w:rPr>
            </w:pPr>
            <w:r w:rsidRPr="00D0664E">
              <w:rPr>
                <w:b/>
                <w:bCs/>
                <w:sz w:val="22"/>
                <w:szCs w:val="22"/>
              </w:rPr>
              <w:t>N/A</w:t>
            </w:r>
          </w:p>
        </w:tc>
        <w:tc>
          <w:tcPr>
            <w:tcW w:w="4677" w:type="dxa"/>
            <w:gridSpan w:val="2"/>
            <w:vMerge/>
            <w:shd w:val="clear" w:color="auto" w:fill="DFF5F9"/>
            <w:vAlign w:val="center"/>
          </w:tcPr>
          <w:p w14:paraId="712FFD87" w14:textId="77777777" w:rsidR="002E0E6B" w:rsidRPr="00D0664E" w:rsidRDefault="002E0E6B" w:rsidP="006B2644">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91E2B23" w14:textId="77777777" w:rsidR="002E0E6B" w:rsidRPr="00D0664E" w:rsidRDefault="002E0E6B" w:rsidP="006B2644">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7569CABC" w14:textId="77777777" w:rsidR="002E0E6B" w:rsidRPr="00D0664E" w:rsidRDefault="002E0E6B" w:rsidP="006B2644">
            <w:pPr>
              <w:spacing w:line="240" w:lineRule="auto"/>
              <w:jc w:val="center"/>
              <w:textAlignment w:val="baseline"/>
              <w:rPr>
                <w:rFonts w:eastAsia="Times New Roman" w:cs="Arial"/>
                <w:b/>
                <w:bCs/>
                <w:color w:val="FFFFFF" w:themeColor="background1"/>
                <w:sz w:val="14"/>
                <w:szCs w:val="14"/>
                <w:lang w:eastAsia="en-GB"/>
              </w:rPr>
            </w:pPr>
          </w:p>
        </w:tc>
      </w:tr>
      <w:tr w:rsidR="00FE285A" w:rsidRPr="00D0664E" w14:paraId="7704B518" w14:textId="77777777" w:rsidTr="002E0E6B">
        <w:trPr>
          <w:trHeight w:val="567"/>
        </w:trPr>
        <w:tc>
          <w:tcPr>
            <w:tcW w:w="14885" w:type="dxa"/>
            <w:gridSpan w:val="7"/>
            <w:shd w:val="clear" w:color="auto" w:fill="FFFFFF" w:themeFill="background1"/>
            <w:tcMar>
              <w:top w:w="113" w:type="dxa"/>
              <w:left w:w="113" w:type="dxa"/>
              <w:bottom w:w="113" w:type="dxa"/>
              <w:right w:w="113" w:type="dxa"/>
            </w:tcMar>
            <w:vAlign w:val="center"/>
            <w:hideMark/>
          </w:tcPr>
          <w:p w14:paraId="0A79E1BF" w14:textId="3A24B185" w:rsidR="00503D4E" w:rsidRPr="00D0664E" w:rsidRDefault="00503D4E" w:rsidP="00503D4E">
            <w:pPr>
              <w:spacing w:line="276" w:lineRule="auto"/>
              <w:textAlignment w:val="baseline"/>
              <w:rPr>
                <w:rFonts w:eastAsia="Times New Roman" w:cs="Arial"/>
                <w:b/>
                <w:lang w:eastAsia="en-GB"/>
              </w:rPr>
            </w:pPr>
            <w:r w:rsidRPr="00D0664E">
              <w:rPr>
                <w:rFonts w:eastAsia="Times New Roman" w:cs="Arial"/>
                <w:b/>
                <w:lang w:eastAsia="en-GB"/>
              </w:rPr>
              <w:t>During the reporting year, how did you include</w:t>
            </w:r>
            <w:r w:rsidR="008B761B" w:rsidRPr="00D0664E">
              <w:rPr>
                <w:rFonts w:eastAsia="Times New Roman" w:cs="Arial"/>
                <w:b/>
                <w:lang w:eastAsia="en-GB"/>
              </w:rPr>
              <w:t xml:space="preserve"> </w:t>
            </w:r>
            <w:hyperlink r:id="rId49" w:history="1">
              <w:r w:rsidR="008B761B" w:rsidRPr="00D0664E">
                <w:rPr>
                  <w:rStyle w:val="Hyperlink"/>
                  <w:rFonts w:eastAsia="Times New Roman" w:cs="Arial"/>
                  <w:b/>
                  <w:lang w:eastAsia="en-GB"/>
                </w:rPr>
                <w:t>material</w:t>
              </w:r>
            </w:hyperlink>
            <w:r w:rsidRPr="00D0664E">
              <w:rPr>
                <w:rFonts w:eastAsia="Times New Roman" w:cs="Arial"/>
                <w:b/>
                <w:lang w:eastAsia="en-GB"/>
              </w:rPr>
              <w:t xml:space="preserve"> </w:t>
            </w:r>
            <w:hyperlink r:id="rId50" w:history="1">
              <w:r w:rsidRPr="00D0664E">
                <w:rPr>
                  <w:rStyle w:val="Hyperlink"/>
                  <w:rFonts w:eastAsia="Times New Roman" w:cs="Arial"/>
                  <w:b/>
                  <w:lang w:eastAsia="en-GB"/>
                </w:rPr>
                <w:t>ESG factors</w:t>
              </w:r>
            </w:hyperlink>
            <w:r w:rsidRPr="00D0664E">
              <w:rPr>
                <w:rFonts w:eastAsia="Times New Roman" w:cs="Arial"/>
                <w:b/>
                <w:lang w:eastAsia="en-GB"/>
              </w:rPr>
              <w:t xml:space="preserve"> in all </w:t>
            </w:r>
            <w:r w:rsidR="00C9222C" w:rsidRPr="00D0664E">
              <w:rPr>
                <w:rFonts w:eastAsia="Times New Roman" w:cs="Arial"/>
                <w:b/>
                <w:lang w:eastAsia="en-GB"/>
              </w:rPr>
              <w:t xml:space="preserve">of </w:t>
            </w:r>
            <w:r w:rsidRPr="00D0664E">
              <w:rPr>
                <w:rFonts w:eastAsia="Times New Roman" w:cs="Arial"/>
                <w:b/>
                <w:lang w:eastAsia="en-GB"/>
              </w:rPr>
              <w:t xml:space="preserve">your </w:t>
            </w:r>
            <w:hyperlink r:id="rId51" w:history="1">
              <w:r w:rsidRPr="00D0664E">
                <w:rPr>
                  <w:rStyle w:val="Hyperlink"/>
                  <w:rFonts w:eastAsia="Times New Roman" w:cs="Arial"/>
                  <w:b/>
                  <w:lang w:eastAsia="en-GB"/>
                </w:rPr>
                <w:t>selections</w:t>
              </w:r>
            </w:hyperlink>
            <w:r w:rsidRPr="00D0664E">
              <w:rPr>
                <w:rFonts w:eastAsia="Times New Roman" w:cs="Arial"/>
                <w:b/>
                <w:lang w:eastAsia="en-GB"/>
              </w:rPr>
              <w:t xml:space="preserve"> of </w:t>
            </w:r>
            <w:hyperlink r:id="rId52" w:history="1">
              <w:r w:rsidR="00EB4B76" w:rsidRPr="00D0664E">
                <w:rPr>
                  <w:rStyle w:val="Hyperlink"/>
                  <w:rFonts w:eastAsia="Times New Roman" w:cs="Arial"/>
                  <w:b/>
                  <w:lang w:eastAsia="en-GB"/>
                </w:rPr>
                <w:t>third-party operators</w:t>
              </w:r>
            </w:hyperlink>
            <w:r w:rsidRPr="00D0664E">
              <w:rPr>
                <w:rFonts w:eastAsia="Times New Roman" w:cs="Arial"/>
                <w:b/>
                <w:lang w:eastAsia="en-GB"/>
              </w:rPr>
              <w:t>?</w:t>
            </w:r>
          </w:p>
          <w:p w14:paraId="3D735718" w14:textId="77777777" w:rsidR="007746A8" w:rsidRPr="00D0664E" w:rsidRDefault="007746A8" w:rsidP="00503D4E">
            <w:pPr>
              <w:spacing w:line="276" w:lineRule="auto"/>
              <w:textAlignment w:val="baseline"/>
              <w:rPr>
                <w:rFonts w:eastAsia="Times New Roman" w:cs="Arial"/>
                <w:b/>
                <w:lang w:eastAsia="en-GB"/>
              </w:rPr>
            </w:pPr>
          </w:p>
          <w:p w14:paraId="11B56587" w14:textId="13D91C4C" w:rsidR="00FE285A" w:rsidRPr="00D0664E" w:rsidRDefault="3C9F2A73" w:rsidP="02EE71A8">
            <w:pPr>
              <w:spacing w:line="276" w:lineRule="auto"/>
              <w:textAlignment w:val="baseline"/>
              <w:rPr>
                <w:rFonts w:eastAsia="Times New Roman" w:cs="Arial"/>
                <w:i/>
                <w:iCs/>
                <w:lang w:eastAsia="en-GB"/>
              </w:rPr>
            </w:pPr>
            <w:r w:rsidRPr="00D0664E">
              <w:rPr>
                <w:rFonts w:eastAsia="Times New Roman" w:cs="Arial"/>
                <w:i/>
                <w:iCs/>
                <w:lang w:eastAsia="en-GB"/>
              </w:rPr>
              <w:t xml:space="preserve">If you did not select </w:t>
            </w:r>
            <w:r w:rsidR="00B17E06" w:rsidRPr="00D0664E">
              <w:rPr>
                <w:rFonts w:eastAsia="Times New Roman" w:cs="Arial"/>
                <w:i/>
                <w:iCs/>
                <w:lang w:eastAsia="en-GB"/>
              </w:rPr>
              <w:t>t</w:t>
            </w:r>
            <w:r w:rsidR="00B17E06" w:rsidRPr="00D0664E">
              <w:rPr>
                <w:rFonts w:eastAsia="Times New Roman"/>
                <w:i/>
                <w:iCs/>
                <w:lang w:eastAsia="en-GB"/>
              </w:rPr>
              <w:t>hird-party</w:t>
            </w:r>
            <w:r w:rsidR="00B17E06" w:rsidRPr="00D0664E">
              <w:rPr>
                <w:rFonts w:eastAsia="Times New Roman" w:cs="Arial"/>
                <w:i/>
                <w:iCs/>
                <w:lang w:eastAsia="en-GB"/>
              </w:rPr>
              <w:t xml:space="preserve"> </w:t>
            </w:r>
            <w:r w:rsidRPr="00D0664E">
              <w:rPr>
                <w:rFonts w:eastAsia="Times New Roman" w:cs="Arial"/>
                <w:i/>
                <w:iCs/>
                <w:lang w:eastAsia="en-GB"/>
              </w:rPr>
              <w:t>operators during the reporting year, report on the most recent year in which you selected third</w:t>
            </w:r>
            <w:r w:rsidR="2768162C" w:rsidRPr="00D0664E">
              <w:rPr>
                <w:rFonts w:eastAsia="Times New Roman" w:cs="Arial"/>
                <w:i/>
                <w:iCs/>
                <w:lang w:eastAsia="en-GB"/>
              </w:rPr>
              <w:t>-</w:t>
            </w:r>
            <w:r w:rsidRPr="00D0664E">
              <w:rPr>
                <w:rFonts w:eastAsia="Times New Roman" w:cs="Arial"/>
                <w:i/>
                <w:iCs/>
                <w:lang w:eastAsia="en-GB"/>
              </w:rPr>
              <w:t>party operators</w:t>
            </w:r>
            <w:r w:rsidR="00B17E06" w:rsidRPr="00D0664E">
              <w:rPr>
                <w:rFonts w:eastAsia="Times New Roman" w:cs="Arial"/>
                <w:i/>
                <w:lang w:eastAsia="en-GB"/>
              </w:rPr>
              <w:t xml:space="preserve">, up to </w:t>
            </w:r>
            <w:r w:rsidR="00001B99" w:rsidRPr="00D0664E">
              <w:rPr>
                <w:rFonts w:eastAsia="Times New Roman" w:cs="Arial"/>
                <w:i/>
                <w:lang w:eastAsia="en-GB"/>
              </w:rPr>
              <w:t>five</w:t>
            </w:r>
            <w:r w:rsidR="00B17E06" w:rsidRPr="00D0664E">
              <w:rPr>
                <w:rFonts w:eastAsia="Times New Roman" w:cs="Arial"/>
                <w:i/>
                <w:lang w:eastAsia="en-GB"/>
              </w:rPr>
              <w:t xml:space="preserve"> years ago.</w:t>
            </w:r>
          </w:p>
        </w:tc>
      </w:tr>
      <w:tr w:rsidR="00FE285A" w:rsidRPr="00D0664E" w14:paraId="5EAD1DF5" w14:textId="77777777" w:rsidTr="002E0E6B">
        <w:trPr>
          <w:trHeight w:val="465"/>
        </w:trPr>
        <w:tc>
          <w:tcPr>
            <w:tcW w:w="14885"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EDF1009" w14:textId="0BB8E2D3" w:rsidR="005439A9" w:rsidRPr="00D0664E" w:rsidRDefault="003C2B86" w:rsidP="003239D0">
            <w:pPr>
              <w:pStyle w:val="ListParagraph"/>
              <w:numPr>
                <w:ilvl w:val="0"/>
                <w:numId w:val="29"/>
              </w:numPr>
              <w:spacing w:line="276" w:lineRule="auto"/>
              <w:ind w:left="360"/>
              <w:textAlignment w:val="baseline"/>
              <w:rPr>
                <w:rFonts w:eastAsia="Times New Roman" w:cs="Arial"/>
                <w:lang w:eastAsia="en-GB"/>
              </w:rPr>
            </w:pPr>
            <w:r w:rsidRPr="00D0664E">
              <w:rPr>
                <w:rFonts w:eastAsia="Times New Roman" w:cs="Arial"/>
                <w:lang w:eastAsia="en-GB"/>
              </w:rPr>
              <w:t>(A)</w:t>
            </w:r>
            <w:r w:rsidR="005439A9" w:rsidRPr="00D0664E">
              <w:rPr>
                <w:rFonts w:eastAsia="Times New Roman" w:cs="Arial"/>
                <w:lang w:eastAsia="en-GB"/>
              </w:rPr>
              <w:t xml:space="preserve"> We requested information from potential </w:t>
            </w:r>
            <w:r w:rsidR="00771189" w:rsidRPr="00D0664E">
              <w:rPr>
                <w:rFonts w:eastAsia="Times New Roman" w:cs="Arial"/>
                <w:lang w:eastAsia="en-GB"/>
              </w:rPr>
              <w:t xml:space="preserve">third-party </w:t>
            </w:r>
            <w:r w:rsidR="005439A9" w:rsidRPr="00D0664E">
              <w:rPr>
                <w:rFonts w:eastAsia="Times New Roman" w:cs="Arial"/>
                <w:lang w:eastAsia="en-GB"/>
              </w:rPr>
              <w:t xml:space="preserve">operators on their overall approach to </w:t>
            </w:r>
            <w:r w:rsidR="0062478F" w:rsidRPr="00D0664E">
              <w:rPr>
                <w:rFonts w:eastAsia="Times New Roman" w:cs="Arial"/>
                <w:lang w:eastAsia="en-GB"/>
              </w:rPr>
              <w:t xml:space="preserve">material </w:t>
            </w:r>
            <w:r w:rsidR="005439A9" w:rsidRPr="00D0664E">
              <w:rPr>
                <w:rFonts w:eastAsia="Times New Roman" w:cs="Arial"/>
                <w:lang w:eastAsia="en-GB"/>
              </w:rPr>
              <w:t>ESG</w:t>
            </w:r>
            <w:r w:rsidR="69D62850" w:rsidRPr="00D0664E">
              <w:rPr>
                <w:rFonts w:eastAsia="Times New Roman" w:cs="Arial"/>
                <w:lang w:eastAsia="en-GB"/>
              </w:rPr>
              <w:t xml:space="preserve"> factors</w:t>
            </w:r>
          </w:p>
          <w:p w14:paraId="5E771A7C" w14:textId="56007C4F" w:rsidR="005439A9" w:rsidRPr="00D0664E" w:rsidRDefault="003C2B86" w:rsidP="003239D0">
            <w:pPr>
              <w:pStyle w:val="ListParagraph"/>
              <w:numPr>
                <w:ilvl w:val="0"/>
                <w:numId w:val="29"/>
              </w:numPr>
              <w:spacing w:line="276" w:lineRule="auto"/>
              <w:ind w:left="360"/>
              <w:textAlignment w:val="baseline"/>
              <w:rPr>
                <w:rFonts w:eastAsia="Times New Roman" w:cs="Arial"/>
                <w:lang w:eastAsia="en-GB"/>
              </w:rPr>
            </w:pPr>
            <w:r w:rsidRPr="00D0664E">
              <w:rPr>
                <w:rFonts w:eastAsia="Times New Roman" w:cs="Arial"/>
                <w:lang w:eastAsia="en-GB"/>
              </w:rPr>
              <w:t>(B)</w:t>
            </w:r>
            <w:r w:rsidR="005439A9" w:rsidRPr="00D0664E">
              <w:rPr>
                <w:rFonts w:eastAsia="Times New Roman" w:cs="Arial"/>
                <w:lang w:eastAsia="en-GB"/>
              </w:rPr>
              <w:t xml:space="preserve"> We requested track records and examples from potential </w:t>
            </w:r>
            <w:r w:rsidR="005F1EE3" w:rsidRPr="00D0664E">
              <w:rPr>
                <w:rFonts w:eastAsia="Times New Roman" w:cs="Arial"/>
                <w:lang w:eastAsia="en-GB"/>
              </w:rPr>
              <w:t xml:space="preserve">third-party </w:t>
            </w:r>
            <w:r w:rsidR="005439A9" w:rsidRPr="00D0664E">
              <w:rPr>
                <w:rFonts w:eastAsia="Times New Roman" w:cs="Arial"/>
                <w:lang w:eastAsia="en-GB"/>
              </w:rPr>
              <w:t xml:space="preserve">operators on how they manage </w:t>
            </w:r>
            <w:r w:rsidR="0062478F" w:rsidRPr="00D0664E">
              <w:rPr>
                <w:rFonts w:eastAsia="Times New Roman" w:cs="Arial"/>
                <w:lang w:eastAsia="en-GB"/>
              </w:rPr>
              <w:t xml:space="preserve">material </w:t>
            </w:r>
            <w:r w:rsidR="005439A9" w:rsidRPr="00D0664E">
              <w:rPr>
                <w:rFonts w:eastAsia="Times New Roman" w:cs="Arial"/>
                <w:lang w:eastAsia="en-GB"/>
              </w:rPr>
              <w:t>ESG factors</w:t>
            </w:r>
          </w:p>
          <w:p w14:paraId="1A3FF27F" w14:textId="3F20EDCC" w:rsidR="005439A9" w:rsidRPr="00D0664E" w:rsidRDefault="003C2B86" w:rsidP="003239D0">
            <w:pPr>
              <w:pStyle w:val="ListParagraph"/>
              <w:numPr>
                <w:ilvl w:val="0"/>
                <w:numId w:val="29"/>
              </w:numPr>
              <w:spacing w:line="276" w:lineRule="auto"/>
              <w:ind w:left="360"/>
              <w:textAlignment w:val="baseline"/>
              <w:rPr>
                <w:rFonts w:eastAsia="Times New Roman" w:cs="Arial"/>
                <w:lang w:eastAsia="en-GB"/>
              </w:rPr>
            </w:pPr>
            <w:r w:rsidRPr="00D0664E">
              <w:rPr>
                <w:rFonts w:eastAsia="Times New Roman" w:cs="Arial"/>
                <w:lang w:eastAsia="en-GB"/>
              </w:rPr>
              <w:t>(C)</w:t>
            </w:r>
            <w:r w:rsidR="005439A9" w:rsidRPr="00D0664E">
              <w:rPr>
                <w:rFonts w:eastAsia="Times New Roman" w:cs="Arial"/>
                <w:lang w:eastAsia="en-GB"/>
              </w:rPr>
              <w:t xml:space="preserve"> We requested information from potential </w:t>
            </w:r>
            <w:r w:rsidR="005F1EE3" w:rsidRPr="00D0664E">
              <w:rPr>
                <w:rFonts w:eastAsia="Times New Roman" w:cs="Arial"/>
                <w:lang w:eastAsia="en-GB"/>
              </w:rPr>
              <w:t xml:space="preserve">third-party </w:t>
            </w:r>
            <w:r w:rsidR="005439A9" w:rsidRPr="00D0664E">
              <w:rPr>
                <w:rFonts w:eastAsia="Times New Roman" w:cs="Arial"/>
                <w:lang w:eastAsia="en-GB"/>
              </w:rPr>
              <w:t>operators on their engagement process(es) with stakeholders</w:t>
            </w:r>
          </w:p>
          <w:p w14:paraId="2246B7BF" w14:textId="4CBAE55F" w:rsidR="005439A9" w:rsidRPr="00D0664E" w:rsidRDefault="003C2B86" w:rsidP="003239D0">
            <w:pPr>
              <w:pStyle w:val="ListParagraph"/>
              <w:numPr>
                <w:ilvl w:val="0"/>
                <w:numId w:val="29"/>
              </w:numPr>
              <w:spacing w:line="276" w:lineRule="auto"/>
              <w:ind w:left="360"/>
              <w:textAlignment w:val="baseline"/>
              <w:rPr>
                <w:rFonts w:eastAsia="Times New Roman" w:cs="Arial"/>
                <w:lang w:eastAsia="en-GB"/>
              </w:rPr>
            </w:pPr>
            <w:r w:rsidRPr="00D0664E">
              <w:rPr>
                <w:rFonts w:eastAsia="Times New Roman" w:cs="Arial"/>
                <w:lang w:eastAsia="en-GB"/>
              </w:rPr>
              <w:t>(D)</w:t>
            </w:r>
            <w:r w:rsidR="005439A9" w:rsidRPr="00D0664E">
              <w:rPr>
                <w:rFonts w:eastAsia="Times New Roman" w:cs="Arial"/>
                <w:lang w:eastAsia="en-GB"/>
              </w:rPr>
              <w:t xml:space="preserve"> We requested documentation from potential </w:t>
            </w:r>
            <w:r w:rsidR="005F1EE3" w:rsidRPr="00D0664E">
              <w:rPr>
                <w:rFonts w:eastAsia="Times New Roman" w:cs="Arial"/>
                <w:lang w:eastAsia="en-GB"/>
              </w:rPr>
              <w:t xml:space="preserve">third-party </w:t>
            </w:r>
            <w:r w:rsidR="005439A9" w:rsidRPr="00D0664E">
              <w:rPr>
                <w:rFonts w:eastAsia="Times New Roman" w:cs="Arial"/>
                <w:lang w:eastAsia="en-GB"/>
              </w:rPr>
              <w:t>operators on their responsible procurement and/or contractor practices</w:t>
            </w:r>
            <w:r w:rsidR="00354460" w:rsidRPr="00D0664E">
              <w:rPr>
                <w:rFonts w:eastAsia="Times New Roman" w:cs="Arial"/>
                <w:lang w:eastAsia="en-GB"/>
              </w:rPr>
              <w:t>,</w:t>
            </w:r>
            <w:r w:rsidR="005439A9" w:rsidRPr="00D0664E">
              <w:rPr>
                <w:rFonts w:eastAsia="Times New Roman" w:cs="Arial"/>
                <w:lang w:eastAsia="en-GB"/>
              </w:rPr>
              <w:t xml:space="preserve"> including responsibilities, approach</w:t>
            </w:r>
            <w:r w:rsidR="00C54DF3" w:rsidRPr="00D0664E">
              <w:rPr>
                <w:rFonts w:eastAsia="Times New Roman" w:cs="Arial"/>
                <w:lang w:eastAsia="en-GB"/>
              </w:rPr>
              <w:t>,</w:t>
            </w:r>
            <w:r w:rsidR="005439A9" w:rsidRPr="00D0664E">
              <w:rPr>
                <w:rFonts w:eastAsia="Times New Roman" w:cs="Arial"/>
                <w:lang w:eastAsia="en-GB"/>
              </w:rPr>
              <w:t xml:space="preserve"> and incentives</w:t>
            </w:r>
          </w:p>
          <w:p w14:paraId="24F0BDD6" w14:textId="77777777" w:rsidR="003228F2" w:rsidRPr="00D0664E" w:rsidRDefault="003C2B86" w:rsidP="003239D0">
            <w:pPr>
              <w:pStyle w:val="ListParagraph"/>
              <w:numPr>
                <w:ilvl w:val="0"/>
                <w:numId w:val="29"/>
              </w:numPr>
              <w:spacing w:line="276" w:lineRule="auto"/>
              <w:ind w:left="360"/>
              <w:textAlignment w:val="baseline"/>
              <w:rPr>
                <w:rFonts w:eastAsia="Times New Roman" w:cs="Arial"/>
                <w:lang w:eastAsia="en-GB"/>
              </w:rPr>
            </w:pPr>
            <w:r w:rsidRPr="00D0664E">
              <w:rPr>
                <w:rFonts w:eastAsia="Times New Roman" w:cs="Arial"/>
                <w:lang w:eastAsia="en-GB"/>
              </w:rPr>
              <w:t>(E)</w:t>
            </w:r>
            <w:r w:rsidR="005439A9" w:rsidRPr="00D0664E">
              <w:rPr>
                <w:rFonts w:eastAsia="Times New Roman" w:cs="Arial"/>
                <w:lang w:eastAsia="en-GB"/>
              </w:rPr>
              <w:t xml:space="preserve"> </w:t>
            </w:r>
            <w:r w:rsidR="002C0C25" w:rsidRPr="00D0664E">
              <w:rPr>
                <w:rFonts w:cs="Arial"/>
                <w:color w:val="000000"/>
                <w:shd w:val="clear" w:color="auto" w:fill="FFFFFF"/>
              </w:rPr>
              <w:t>Other</w:t>
            </w:r>
          </w:p>
          <w:p w14:paraId="0E03EA6A" w14:textId="0115BE30" w:rsidR="005439A9" w:rsidRPr="00D0664E" w:rsidRDefault="00E053A8" w:rsidP="00CD4459">
            <w:pPr>
              <w:pStyle w:val="ListParagraph"/>
              <w:spacing w:line="276" w:lineRule="auto"/>
              <w:ind w:left="360"/>
              <w:textAlignment w:val="baseline"/>
              <w:rPr>
                <w:rFonts w:eastAsia="Times New Roman" w:cs="Arial"/>
                <w:lang w:eastAsia="en-GB"/>
              </w:rPr>
            </w:pPr>
            <w:r w:rsidRPr="00D0664E">
              <w:rPr>
                <w:rFonts w:cs="Arial"/>
                <w:color w:val="000000"/>
                <w:shd w:val="clear" w:color="auto" w:fill="FFFFFF"/>
              </w:rPr>
              <w:t>S</w:t>
            </w:r>
            <w:r w:rsidR="002C0C25" w:rsidRPr="00D0664E">
              <w:rPr>
                <w:rFonts w:cs="Arial"/>
                <w:color w:val="000000"/>
                <w:shd w:val="clear" w:color="auto" w:fill="FFFFFF"/>
              </w:rPr>
              <w:t xml:space="preserve">pecify: </w:t>
            </w:r>
            <w:r w:rsidR="00475D5A" w:rsidRPr="00D0664E">
              <w:rPr>
                <w:rFonts w:eastAsia="Times New Roman" w:cs="Arial"/>
                <w:szCs w:val="16"/>
                <w:lang w:eastAsia="en-GB"/>
              </w:rPr>
              <w:t xml:space="preserve">______ </w:t>
            </w:r>
            <w:r w:rsidR="003B690C" w:rsidRPr="00D0664E">
              <w:rPr>
                <w:rFonts w:cs="Arial"/>
                <w:color w:val="000000"/>
                <w:shd w:val="clear" w:color="auto" w:fill="FFFFFF"/>
              </w:rPr>
              <w:t>[Mandatory free text</w:t>
            </w:r>
            <w:r w:rsidR="002C0C25" w:rsidRPr="00D0664E">
              <w:rPr>
                <w:rFonts w:cs="Arial"/>
                <w:color w:val="000000"/>
                <w:shd w:val="clear" w:color="auto" w:fill="FFFFFF"/>
              </w:rPr>
              <w:t>: small]</w:t>
            </w:r>
          </w:p>
          <w:p w14:paraId="0AA45DBF" w14:textId="3A2DE632" w:rsidR="00FE285A" w:rsidRPr="00D0664E" w:rsidRDefault="003C2B86" w:rsidP="003239D0">
            <w:pPr>
              <w:pStyle w:val="ListParagraph"/>
              <w:numPr>
                <w:ilvl w:val="0"/>
                <w:numId w:val="22"/>
              </w:numPr>
              <w:spacing w:line="276" w:lineRule="auto"/>
              <w:textAlignment w:val="baseline"/>
              <w:rPr>
                <w:rFonts w:eastAsia="Times New Roman" w:cs="Arial"/>
                <w:sz w:val="16"/>
                <w:szCs w:val="16"/>
                <w:lang w:eastAsia="en-GB"/>
              </w:rPr>
            </w:pPr>
            <w:r w:rsidRPr="00D0664E">
              <w:rPr>
                <w:rFonts w:eastAsia="Times New Roman" w:cs="Arial"/>
                <w:lang w:eastAsia="en-GB"/>
              </w:rPr>
              <w:t>(F)</w:t>
            </w:r>
            <w:r w:rsidR="50B418A8" w:rsidRPr="00D0664E">
              <w:rPr>
                <w:rFonts w:eastAsia="Times New Roman" w:cs="Arial"/>
                <w:lang w:eastAsia="en-GB"/>
              </w:rPr>
              <w:t xml:space="preserve"> We did not include </w:t>
            </w:r>
            <w:r w:rsidR="0062478F" w:rsidRPr="00D0664E">
              <w:rPr>
                <w:rFonts w:eastAsia="Times New Roman" w:cs="Arial"/>
                <w:lang w:eastAsia="en-GB"/>
              </w:rPr>
              <w:t xml:space="preserve">material </w:t>
            </w:r>
            <w:r w:rsidR="50B418A8" w:rsidRPr="00D0664E">
              <w:rPr>
                <w:rFonts w:eastAsia="Times New Roman" w:cs="Arial"/>
                <w:lang w:eastAsia="en-GB"/>
              </w:rPr>
              <w:t xml:space="preserve">ESG factors in our selection of </w:t>
            </w:r>
            <w:r w:rsidR="00A57FDA" w:rsidRPr="00D0664E">
              <w:rPr>
                <w:rFonts w:eastAsia="Times New Roman" w:cs="Arial"/>
                <w:lang w:eastAsia="en-GB"/>
              </w:rPr>
              <w:t xml:space="preserve">third-party </w:t>
            </w:r>
            <w:r w:rsidR="50B418A8" w:rsidRPr="00D0664E">
              <w:rPr>
                <w:rFonts w:eastAsia="Times New Roman" w:cs="Arial"/>
                <w:lang w:eastAsia="en-GB"/>
              </w:rPr>
              <w:t>operators</w:t>
            </w:r>
          </w:p>
        </w:tc>
      </w:tr>
      <w:tr w:rsidR="00FE285A" w:rsidRPr="00D0664E" w14:paraId="23E82B55" w14:textId="77777777" w:rsidTr="002E0E6B">
        <w:trPr>
          <w:trHeight w:val="300"/>
        </w:trPr>
        <w:tc>
          <w:tcPr>
            <w:tcW w:w="14885" w:type="dxa"/>
            <w:gridSpan w:val="7"/>
            <w:tcBorders>
              <w:left w:val="nil"/>
              <w:right w:val="nil"/>
            </w:tcBorders>
            <w:shd w:val="clear" w:color="auto" w:fill="FFFFFF" w:themeFill="background1"/>
            <w:tcMar>
              <w:top w:w="0" w:type="dxa"/>
              <w:bottom w:w="0" w:type="dxa"/>
            </w:tcMar>
            <w:vAlign w:val="center"/>
          </w:tcPr>
          <w:p w14:paraId="32633B56" w14:textId="77777777" w:rsidR="00FE285A" w:rsidRPr="00D0664E" w:rsidRDefault="00FE285A" w:rsidP="006B2644">
            <w:pPr>
              <w:spacing w:line="240" w:lineRule="auto"/>
              <w:jc w:val="center"/>
              <w:textAlignment w:val="baseline"/>
              <w:rPr>
                <w:rStyle w:val="Hyperlink"/>
                <w:sz w:val="16"/>
                <w:szCs w:val="16"/>
              </w:rPr>
            </w:pPr>
          </w:p>
        </w:tc>
      </w:tr>
      <w:tr w:rsidR="00FE285A" w:rsidRPr="00D0664E" w14:paraId="6D958774" w14:textId="77777777" w:rsidTr="002E0E6B">
        <w:trPr>
          <w:trHeight w:val="300"/>
        </w:trPr>
        <w:tc>
          <w:tcPr>
            <w:tcW w:w="14885" w:type="dxa"/>
            <w:gridSpan w:val="7"/>
            <w:shd w:val="clear" w:color="auto" w:fill="0070C0"/>
            <w:vAlign w:val="center"/>
          </w:tcPr>
          <w:p w14:paraId="1CD33499" w14:textId="77777777" w:rsidR="00FE285A" w:rsidRPr="00D0664E" w:rsidRDefault="00FE285A" w:rsidP="00042FC5">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FE285A" w:rsidRPr="00D0664E" w14:paraId="12F95320" w14:textId="77777777" w:rsidTr="002E0E6B">
        <w:trPr>
          <w:trHeight w:val="300"/>
        </w:trPr>
        <w:tc>
          <w:tcPr>
            <w:tcW w:w="1843" w:type="dxa"/>
            <w:shd w:val="clear" w:color="auto" w:fill="auto"/>
            <w:vAlign w:val="center"/>
          </w:tcPr>
          <w:p w14:paraId="1C7A5DFC" w14:textId="77777777" w:rsidR="00FE285A" w:rsidRPr="00D0664E" w:rsidRDefault="00FE285A" w:rsidP="00042FC5">
            <w:pPr>
              <w:rPr>
                <w:rStyle w:val="Hyperlink"/>
                <w:b/>
                <w:sz w:val="16"/>
                <w:szCs w:val="16"/>
              </w:rPr>
            </w:pPr>
            <w:r w:rsidRPr="00D0664E">
              <w:rPr>
                <w:b/>
                <w:sz w:val="16"/>
                <w:szCs w:val="16"/>
              </w:rPr>
              <w:t>Purpose of indicator</w:t>
            </w:r>
          </w:p>
        </w:tc>
        <w:tc>
          <w:tcPr>
            <w:tcW w:w="13042" w:type="dxa"/>
            <w:gridSpan w:val="6"/>
            <w:shd w:val="clear" w:color="auto" w:fill="auto"/>
            <w:vAlign w:val="center"/>
          </w:tcPr>
          <w:p w14:paraId="4676F428" w14:textId="5E606E13" w:rsidR="00C54AF7" w:rsidRPr="00D0664E" w:rsidRDefault="45DEE89E" w:rsidP="00042FC5">
            <w:pPr>
              <w:rPr>
                <w:rStyle w:val="Hyperlink"/>
                <w:color w:val="000000" w:themeColor="text1"/>
                <w:sz w:val="16"/>
                <w:szCs w:val="16"/>
              </w:rPr>
            </w:pPr>
            <w:r w:rsidRPr="00D0664E">
              <w:rPr>
                <w:rStyle w:val="Hyperlink"/>
                <w:color w:val="000000" w:themeColor="text1"/>
                <w:sz w:val="16"/>
                <w:szCs w:val="16"/>
              </w:rPr>
              <w:t xml:space="preserve">This indicator aims to understand how </w:t>
            </w:r>
            <w:r w:rsidR="00771E8B" w:rsidRPr="00D0664E">
              <w:rPr>
                <w:rStyle w:val="Hyperlink"/>
                <w:color w:val="000000" w:themeColor="text1"/>
                <w:sz w:val="16"/>
                <w:szCs w:val="16"/>
              </w:rPr>
              <w:t>signatories</w:t>
            </w:r>
            <w:r w:rsidRPr="00D0664E">
              <w:rPr>
                <w:rStyle w:val="Hyperlink"/>
                <w:color w:val="000000" w:themeColor="text1"/>
                <w:sz w:val="16"/>
                <w:szCs w:val="16"/>
              </w:rPr>
              <w:t xml:space="preserve"> assess</w:t>
            </w:r>
            <w:r w:rsidR="00921D09" w:rsidRPr="00D0664E">
              <w:rPr>
                <w:rStyle w:val="Hyperlink"/>
                <w:color w:val="000000" w:themeColor="text1"/>
                <w:sz w:val="16"/>
                <w:szCs w:val="16"/>
              </w:rPr>
              <w:t xml:space="preserve"> </w:t>
            </w:r>
            <w:r w:rsidRPr="00D0664E">
              <w:rPr>
                <w:rStyle w:val="Hyperlink"/>
                <w:color w:val="000000" w:themeColor="text1"/>
                <w:sz w:val="16"/>
                <w:szCs w:val="16"/>
              </w:rPr>
              <w:t>a third-party operator</w:t>
            </w:r>
            <w:r w:rsidR="0065581B">
              <w:rPr>
                <w:rStyle w:val="Hyperlink"/>
                <w:color w:val="000000" w:themeColor="text1"/>
                <w:sz w:val="16"/>
                <w:szCs w:val="16"/>
              </w:rPr>
              <w:t>’</w:t>
            </w:r>
            <w:r w:rsidRPr="00D0664E">
              <w:rPr>
                <w:rStyle w:val="Hyperlink"/>
                <w:color w:val="000000" w:themeColor="text1"/>
                <w:sz w:val="16"/>
                <w:szCs w:val="16"/>
              </w:rPr>
              <w:t xml:space="preserve">s track record </w:t>
            </w:r>
            <w:r w:rsidR="008E4E50" w:rsidRPr="00D0664E">
              <w:rPr>
                <w:rStyle w:val="Hyperlink"/>
                <w:color w:val="000000" w:themeColor="text1"/>
                <w:sz w:val="16"/>
                <w:szCs w:val="16"/>
              </w:rPr>
              <w:t xml:space="preserve">and expertise </w:t>
            </w:r>
            <w:r w:rsidRPr="00D0664E">
              <w:rPr>
                <w:rStyle w:val="Hyperlink"/>
                <w:color w:val="000000" w:themeColor="text1"/>
                <w:sz w:val="16"/>
                <w:szCs w:val="16"/>
              </w:rPr>
              <w:t xml:space="preserve">during the selection process in alignment with </w:t>
            </w:r>
            <w:r w:rsidR="00EB5967">
              <w:rPr>
                <w:rStyle w:val="Hyperlink"/>
                <w:color w:val="000000" w:themeColor="text1"/>
                <w:sz w:val="16"/>
                <w:szCs w:val="16"/>
              </w:rPr>
              <w:t>their</w:t>
            </w:r>
            <w:r w:rsidRPr="00D0664E">
              <w:rPr>
                <w:rStyle w:val="Hyperlink"/>
                <w:color w:val="000000" w:themeColor="text1"/>
                <w:sz w:val="16"/>
                <w:szCs w:val="16"/>
              </w:rPr>
              <w:t xml:space="preserve"> responsible investment practices. It is considered good practice for investors who outsource infrastructure operation</w:t>
            </w:r>
            <w:r w:rsidR="007A61F2">
              <w:rPr>
                <w:rStyle w:val="Hyperlink"/>
                <w:color w:val="000000" w:themeColor="text1"/>
                <w:sz w:val="16"/>
                <w:szCs w:val="16"/>
              </w:rPr>
              <w:t>s</w:t>
            </w:r>
            <w:r w:rsidRPr="00D0664E">
              <w:rPr>
                <w:rStyle w:val="Hyperlink"/>
                <w:color w:val="000000" w:themeColor="text1"/>
                <w:sz w:val="16"/>
                <w:szCs w:val="16"/>
              </w:rPr>
              <w:t xml:space="preserve"> to third-party operators to consider </w:t>
            </w:r>
            <w:r w:rsidR="00BE5732" w:rsidRPr="00D0664E">
              <w:rPr>
                <w:rStyle w:val="Hyperlink"/>
                <w:color w:val="000000" w:themeColor="text1"/>
                <w:sz w:val="16"/>
                <w:szCs w:val="16"/>
              </w:rPr>
              <w:t xml:space="preserve">material </w:t>
            </w:r>
            <w:r w:rsidRPr="00D0664E">
              <w:rPr>
                <w:rStyle w:val="Hyperlink"/>
                <w:color w:val="000000" w:themeColor="text1"/>
                <w:sz w:val="16"/>
                <w:szCs w:val="16"/>
              </w:rPr>
              <w:t xml:space="preserve">ESG </w:t>
            </w:r>
            <w:r w:rsidR="438DF9DB" w:rsidRPr="00D0664E">
              <w:rPr>
                <w:rStyle w:val="Hyperlink"/>
                <w:color w:val="000000" w:themeColor="text1"/>
                <w:sz w:val="16"/>
                <w:szCs w:val="16"/>
              </w:rPr>
              <w:t xml:space="preserve">factors </w:t>
            </w:r>
            <w:r w:rsidRPr="00D0664E">
              <w:rPr>
                <w:rStyle w:val="Hyperlink"/>
                <w:color w:val="000000" w:themeColor="text1"/>
                <w:sz w:val="16"/>
                <w:szCs w:val="16"/>
              </w:rPr>
              <w:t xml:space="preserve">in their selection approach. </w:t>
            </w:r>
          </w:p>
          <w:p w14:paraId="5C817BEB" w14:textId="77777777" w:rsidR="00C54AF7" w:rsidRPr="00D0664E" w:rsidRDefault="00C54AF7" w:rsidP="00042FC5">
            <w:pPr>
              <w:rPr>
                <w:rStyle w:val="Hyperlink"/>
                <w:color w:val="000000" w:themeColor="text1"/>
                <w:sz w:val="16"/>
                <w:szCs w:val="16"/>
              </w:rPr>
            </w:pPr>
          </w:p>
          <w:p w14:paraId="1D74554E" w14:textId="22ADE1C1" w:rsidR="00FE285A" w:rsidRPr="00D0664E" w:rsidRDefault="45DEE89E" w:rsidP="00042FC5">
            <w:pPr>
              <w:rPr>
                <w:rStyle w:val="Hyperlink"/>
                <w:color w:val="000000" w:themeColor="text1"/>
                <w:sz w:val="16"/>
                <w:szCs w:val="16"/>
              </w:rPr>
            </w:pPr>
            <w:r w:rsidRPr="00D0664E">
              <w:rPr>
                <w:rStyle w:val="Hyperlink"/>
                <w:color w:val="000000" w:themeColor="text1"/>
                <w:sz w:val="16"/>
                <w:szCs w:val="16"/>
              </w:rPr>
              <w:lastRenderedPageBreak/>
              <w:t xml:space="preserve">As </w:t>
            </w:r>
            <w:r w:rsidR="00EB5967">
              <w:rPr>
                <w:rStyle w:val="Hyperlink"/>
                <w:color w:val="000000" w:themeColor="text1"/>
                <w:sz w:val="16"/>
                <w:szCs w:val="16"/>
              </w:rPr>
              <w:t xml:space="preserve">the </w:t>
            </w:r>
            <w:r w:rsidRPr="00D0664E">
              <w:rPr>
                <w:rStyle w:val="Hyperlink"/>
                <w:color w:val="000000" w:themeColor="text1"/>
                <w:sz w:val="16"/>
                <w:szCs w:val="16"/>
              </w:rPr>
              <w:t>day-to-day operation of the asset is often outsourced to a third</w:t>
            </w:r>
            <w:r w:rsidR="2768162C" w:rsidRPr="00D0664E">
              <w:rPr>
                <w:rStyle w:val="Hyperlink"/>
                <w:color w:val="000000" w:themeColor="text1"/>
                <w:sz w:val="16"/>
                <w:szCs w:val="16"/>
              </w:rPr>
              <w:t xml:space="preserve"> </w:t>
            </w:r>
            <w:r w:rsidRPr="00D0664E">
              <w:rPr>
                <w:rStyle w:val="Hyperlink"/>
                <w:color w:val="000000" w:themeColor="text1"/>
                <w:sz w:val="16"/>
                <w:szCs w:val="16"/>
              </w:rPr>
              <w:t xml:space="preserve">party, the successful management of </w:t>
            </w:r>
            <w:r w:rsidR="002456D4" w:rsidRPr="00D0664E">
              <w:rPr>
                <w:rStyle w:val="Hyperlink"/>
                <w:color w:val="000000" w:themeColor="text1"/>
                <w:sz w:val="16"/>
                <w:szCs w:val="16"/>
              </w:rPr>
              <w:t xml:space="preserve">material </w:t>
            </w:r>
            <w:r w:rsidRPr="00D0664E">
              <w:rPr>
                <w:rStyle w:val="Hyperlink"/>
                <w:color w:val="000000" w:themeColor="text1"/>
                <w:sz w:val="16"/>
                <w:szCs w:val="16"/>
              </w:rPr>
              <w:t xml:space="preserve">ESG </w:t>
            </w:r>
            <w:r w:rsidR="1E656F77" w:rsidRPr="00D0664E">
              <w:rPr>
                <w:rStyle w:val="Hyperlink"/>
                <w:color w:val="000000" w:themeColor="text1"/>
                <w:sz w:val="16"/>
                <w:szCs w:val="16"/>
              </w:rPr>
              <w:t>factors</w:t>
            </w:r>
            <w:r w:rsidRPr="00D0664E">
              <w:rPr>
                <w:rStyle w:val="Hyperlink"/>
                <w:color w:val="000000" w:themeColor="text1"/>
                <w:sz w:val="16"/>
                <w:szCs w:val="16"/>
              </w:rPr>
              <w:t xml:space="preserve"> will rest on selecting good third-party operator</w:t>
            </w:r>
            <w:r w:rsidR="14F1F7B1" w:rsidRPr="00D0664E">
              <w:rPr>
                <w:rStyle w:val="Hyperlink"/>
                <w:color w:val="000000" w:themeColor="text1"/>
                <w:sz w:val="16"/>
                <w:szCs w:val="16"/>
              </w:rPr>
              <w:t>s</w:t>
            </w:r>
            <w:r w:rsidRPr="00D0664E">
              <w:rPr>
                <w:rStyle w:val="Hyperlink"/>
                <w:color w:val="000000" w:themeColor="text1"/>
                <w:sz w:val="16"/>
                <w:szCs w:val="16"/>
              </w:rPr>
              <w:t xml:space="preserve"> and understanding how to work with them effectively. Good practice in </w:t>
            </w:r>
            <w:r w:rsidR="00C234D6" w:rsidRPr="00D0664E">
              <w:rPr>
                <w:rStyle w:val="Hyperlink"/>
                <w:color w:val="000000" w:themeColor="text1"/>
                <w:sz w:val="16"/>
                <w:szCs w:val="16"/>
              </w:rPr>
              <w:t xml:space="preserve">third-party </w:t>
            </w:r>
            <w:r w:rsidRPr="00D0664E">
              <w:rPr>
                <w:rStyle w:val="Hyperlink"/>
                <w:color w:val="000000" w:themeColor="text1"/>
                <w:sz w:val="16"/>
                <w:szCs w:val="16"/>
              </w:rPr>
              <w:t>operator selection involves understanding</w:t>
            </w:r>
            <w:r w:rsidR="2768162C" w:rsidRPr="00D0664E">
              <w:rPr>
                <w:rStyle w:val="Hyperlink"/>
                <w:color w:val="000000" w:themeColor="text1"/>
                <w:sz w:val="16"/>
                <w:szCs w:val="16"/>
              </w:rPr>
              <w:t xml:space="preserve"> not only</w:t>
            </w:r>
            <w:r w:rsidRPr="00D0664E">
              <w:rPr>
                <w:rStyle w:val="Hyperlink"/>
                <w:color w:val="000000" w:themeColor="text1"/>
                <w:sz w:val="16"/>
                <w:szCs w:val="16"/>
              </w:rPr>
              <w:t xml:space="preserve"> high-level ESG policies that </w:t>
            </w:r>
            <w:r w:rsidR="00C234D6" w:rsidRPr="00D0664E">
              <w:rPr>
                <w:rStyle w:val="Hyperlink"/>
                <w:color w:val="000000" w:themeColor="text1"/>
                <w:sz w:val="16"/>
                <w:szCs w:val="16"/>
              </w:rPr>
              <w:t>third-party</w:t>
            </w:r>
            <w:r w:rsidRPr="00D0664E">
              <w:rPr>
                <w:rStyle w:val="Hyperlink"/>
                <w:color w:val="000000" w:themeColor="text1"/>
                <w:sz w:val="16"/>
                <w:szCs w:val="16"/>
              </w:rPr>
              <w:t xml:space="preserve"> operators have in place but also the depth and breadth to which those policies </w:t>
            </w:r>
            <w:r w:rsidR="00EB5967">
              <w:rPr>
                <w:rStyle w:val="Hyperlink"/>
                <w:color w:val="000000" w:themeColor="text1"/>
                <w:sz w:val="16"/>
                <w:szCs w:val="16"/>
              </w:rPr>
              <w:t>have been implemented</w:t>
            </w:r>
            <w:r w:rsidRPr="00D0664E">
              <w:rPr>
                <w:rStyle w:val="Hyperlink"/>
                <w:color w:val="000000" w:themeColor="text1"/>
                <w:sz w:val="16"/>
                <w:szCs w:val="16"/>
              </w:rPr>
              <w:t>.</w:t>
            </w:r>
          </w:p>
        </w:tc>
      </w:tr>
      <w:tr w:rsidR="00FE285A" w:rsidRPr="00D0664E" w14:paraId="602DEA64" w14:textId="77777777" w:rsidTr="002E0E6B">
        <w:trPr>
          <w:trHeight w:val="300"/>
        </w:trPr>
        <w:tc>
          <w:tcPr>
            <w:tcW w:w="1843" w:type="dxa"/>
            <w:shd w:val="clear" w:color="auto" w:fill="auto"/>
            <w:vAlign w:val="center"/>
          </w:tcPr>
          <w:p w14:paraId="01F6B88A" w14:textId="77777777" w:rsidR="00FE285A" w:rsidRPr="00D0664E" w:rsidRDefault="00FE285A" w:rsidP="00042FC5">
            <w:pPr>
              <w:rPr>
                <w:rStyle w:val="Hyperlink"/>
                <w:b/>
                <w:sz w:val="16"/>
                <w:szCs w:val="16"/>
              </w:rPr>
            </w:pPr>
            <w:r w:rsidRPr="00D0664E">
              <w:rPr>
                <w:b/>
                <w:sz w:val="16"/>
                <w:szCs w:val="16"/>
              </w:rPr>
              <w:lastRenderedPageBreak/>
              <w:t>Additional reporting guidance</w:t>
            </w:r>
          </w:p>
        </w:tc>
        <w:tc>
          <w:tcPr>
            <w:tcW w:w="13042" w:type="dxa"/>
            <w:gridSpan w:val="6"/>
            <w:shd w:val="clear" w:color="auto" w:fill="auto"/>
            <w:vAlign w:val="center"/>
          </w:tcPr>
          <w:p w14:paraId="7DA16CB9" w14:textId="03BA7FBC" w:rsidR="00E66BE6" w:rsidRPr="00D0664E" w:rsidRDefault="00E66BE6" w:rsidP="00042FC5">
            <w:pPr>
              <w:rPr>
                <w:rStyle w:val="Hyperlink"/>
                <w:color w:val="000000" w:themeColor="text1"/>
                <w:sz w:val="16"/>
                <w:szCs w:val="16"/>
              </w:rPr>
            </w:pPr>
            <w:r w:rsidRPr="00D0664E">
              <w:rPr>
                <w:rStyle w:val="Hyperlink"/>
                <w:color w:val="000000" w:themeColor="text1"/>
                <w:sz w:val="16"/>
                <w:szCs w:val="16"/>
              </w:rPr>
              <w:t xml:space="preserve">This section </w:t>
            </w:r>
            <w:r w:rsidR="00EB5967">
              <w:rPr>
                <w:rStyle w:val="Hyperlink"/>
                <w:color w:val="000000" w:themeColor="text1"/>
                <w:sz w:val="16"/>
                <w:szCs w:val="16"/>
              </w:rPr>
              <w:t>is only applicable</w:t>
            </w:r>
            <w:r w:rsidRPr="00D0664E">
              <w:rPr>
                <w:rStyle w:val="Hyperlink"/>
                <w:color w:val="000000" w:themeColor="text1"/>
                <w:sz w:val="16"/>
                <w:szCs w:val="16"/>
              </w:rPr>
              <w:t xml:space="preserve"> if </w:t>
            </w:r>
            <w:r w:rsidR="009327E5" w:rsidRPr="00D0664E">
              <w:rPr>
                <w:rStyle w:val="Hyperlink"/>
                <w:color w:val="000000" w:themeColor="text1"/>
                <w:sz w:val="16"/>
                <w:szCs w:val="16"/>
              </w:rPr>
              <w:t>the signatory</w:t>
            </w:r>
            <w:r w:rsidRPr="00D0664E">
              <w:rPr>
                <w:rStyle w:val="Hyperlink"/>
                <w:color w:val="000000" w:themeColor="text1"/>
                <w:sz w:val="16"/>
                <w:szCs w:val="16"/>
              </w:rPr>
              <w:t xml:space="preserve"> outsources infrastructure operation</w:t>
            </w:r>
            <w:r w:rsidR="00EB5967">
              <w:rPr>
                <w:rStyle w:val="Hyperlink"/>
                <w:color w:val="000000" w:themeColor="text1"/>
                <w:sz w:val="16"/>
                <w:szCs w:val="16"/>
              </w:rPr>
              <w:t>s</w:t>
            </w:r>
            <w:r w:rsidRPr="00D0664E">
              <w:rPr>
                <w:rStyle w:val="Hyperlink"/>
                <w:color w:val="000000" w:themeColor="text1"/>
                <w:sz w:val="16"/>
                <w:szCs w:val="16"/>
              </w:rPr>
              <w:t xml:space="preserve"> to third-party operators</w:t>
            </w:r>
            <w:r w:rsidR="00EB5967">
              <w:rPr>
                <w:rStyle w:val="Hyperlink"/>
                <w:color w:val="000000" w:themeColor="text1"/>
                <w:sz w:val="16"/>
                <w:szCs w:val="16"/>
              </w:rPr>
              <w:t>,</w:t>
            </w:r>
            <w:r w:rsidRPr="00D0664E">
              <w:rPr>
                <w:rStyle w:val="Hyperlink"/>
                <w:color w:val="000000" w:themeColor="text1"/>
                <w:sz w:val="16"/>
                <w:szCs w:val="16"/>
              </w:rPr>
              <w:t xml:space="preserve"> as reported in the Organisational Overview module.</w:t>
            </w:r>
          </w:p>
          <w:p w14:paraId="7ED69E45" w14:textId="4FB7EE25" w:rsidR="00A832D7" w:rsidRPr="00D0664E" w:rsidRDefault="00A832D7" w:rsidP="00042FC5">
            <w:pPr>
              <w:rPr>
                <w:rStyle w:val="Hyperlink"/>
                <w:color w:val="000000" w:themeColor="text1"/>
                <w:sz w:val="16"/>
                <w:szCs w:val="16"/>
              </w:rPr>
            </w:pPr>
          </w:p>
          <w:p w14:paraId="7112254D" w14:textId="682BB927" w:rsidR="00FE285A" w:rsidRPr="00D0664E" w:rsidRDefault="00772EB7" w:rsidP="00042FC5">
            <w:pPr>
              <w:rPr>
                <w:rStyle w:val="Hyperlink"/>
                <w:color w:val="000000" w:themeColor="text1"/>
                <w:sz w:val="16"/>
                <w:szCs w:val="16"/>
              </w:rPr>
            </w:pPr>
            <w:r w:rsidRPr="00D0664E">
              <w:rPr>
                <w:rStyle w:val="Hyperlink"/>
                <w:color w:val="000000" w:themeColor="text1"/>
                <w:sz w:val="16"/>
                <w:szCs w:val="16"/>
              </w:rPr>
              <w:t xml:space="preserve">If </w:t>
            </w:r>
            <w:r w:rsidR="00BF285F" w:rsidRPr="00D0664E">
              <w:rPr>
                <w:rStyle w:val="Hyperlink"/>
                <w:color w:val="000000" w:themeColor="text1"/>
                <w:sz w:val="16"/>
                <w:szCs w:val="16"/>
              </w:rPr>
              <w:t>signatories</w:t>
            </w:r>
            <w:r w:rsidR="005E7366" w:rsidRPr="00D0664E">
              <w:rPr>
                <w:rStyle w:val="Hyperlink"/>
                <w:color w:val="000000" w:themeColor="text1"/>
                <w:sz w:val="16"/>
                <w:szCs w:val="16"/>
              </w:rPr>
              <w:t xml:space="preserve"> manage </w:t>
            </w:r>
            <w:r w:rsidRPr="00D0664E">
              <w:rPr>
                <w:rStyle w:val="Hyperlink"/>
                <w:color w:val="000000" w:themeColor="text1"/>
                <w:sz w:val="16"/>
                <w:szCs w:val="16"/>
              </w:rPr>
              <w:t>some infrastructure assets in-house and outsource</w:t>
            </w:r>
            <w:r w:rsidR="00C649BC" w:rsidRPr="00D0664E">
              <w:rPr>
                <w:rStyle w:val="Hyperlink"/>
                <w:color w:val="000000" w:themeColor="text1"/>
                <w:sz w:val="16"/>
                <w:szCs w:val="16"/>
              </w:rPr>
              <w:t xml:space="preserve"> </w:t>
            </w:r>
            <w:r w:rsidR="00EB5967">
              <w:rPr>
                <w:rStyle w:val="Hyperlink"/>
                <w:color w:val="000000" w:themeColor="text1"/>
                <w:sz w:val="16"/>
                <w:szCs w:val="16"/>
              </w:rPr>
              <w:t>others</w:t>
            </w:r>
            <w:r w:rsidRPr="00D0664E">
              <w:rPr>
                <w:rStyle w:val="Hyperlink"/>
                <w:color w:val="000000" w:themeColor="text1"/>
                <w:sz w:val="16"/>
                <w:szCs w:val="16"/>
              </w:rPr>
              <w:t xml:space="preserve">, </w:t>
            </w:r>
            <w:r w:rsidR="007B3EC7" w:rsidRPr="00D0664E">
              <w:rPr>
                <w:rStyle w:val="Hyperlink"/>
                <w:color w:val="000000" w:themeColor="text1"/>
                <w:sz w:val="16"/>
                <w:szCs w:val="16"/>
              </w:rPr>
              <w:t>they</w:t>
            </w:r>
            <w:r w:rsidRPr="00D0664E">
              <w:rPr>
                <w:rStyle w:val="Hyperlink"/>
                <w:color w:val="000000" w:themeColor="text1"/>
                <w:sz w:val="16"/>
                <w:szCs w:val="16"/>
              </w:rPr>
              <w:t xml:space="preserve"> should report only those assets for which the management is outsourced.</w:t>
            </w:r>
          </w:p>
        </w:tc>
      </w:tr>
      <w:tr w:rsidR="00FE285A" w:rsidRPr="00D0664E" w14:paraId="21101A7F" w14:textId="77777777" w:rsidTr="002E0E6B">
        <w:trPr>
          <w:trHeight w:val="300"/>
        </w:trPr>
        <w:tc>
          <w:tcPr>
            <w:tcW w:w="1843" w:type="dxa"/>
            <w:shd w:val="clear" w:color="auto" w:fill="auto"/>
            <w:vAlign w:val="center"/>
          </w:tcPr>
          <w:p w14:paraId="5C85F2FD" w14:textId="77777777" w:rsidR="00FE285A" w:rsidRPr="00D0664E" w:rsidRDefault="00FE285A" w:rsidP="00042FC5">
            <w:pPr>
              <w:rPr>
                <w:b/>
                <w:bCs/>
                <w:sz w:val="16"/>
                <w:szCs w:val="16"/>
              </w:rPr>
            </w:pPr>
            <w:r w:rsidRPr="00D0664E">
              <w:rPr>
                <w:b/>
                <w:bCs/>
                <w:sz w:val="16"/>
                <w:szCs w:val="16"/>
              </w:rPr>
              <w:t>Other resources</w:t>
            </w:r>
          </w:p>
        </w:tc>
        <w:tc>
          <w:tcPr>
            <w:tcW w:w="13042" w:type="dxa"/>
            <w:gridSpan w:val="6"/>
            <w:shd w:val="clear" w:color="auto" w:fill="auto"/>
            <w:vAlign w:val="center"/>
          </w:tcPr>
          <w:p w14:paraId="19C7CCFF" w14:textId="55F05B2A" w:rsidR="00FE285A" w:rsidRPr="00D0664E" w:rsidRDefault="00E66BE6" w:rsidP="00042FC5">
            <w:pPr>
              <w:rPr>
                <w:color w:val="000000" w:themeColor="text1"/>
                <w:sz w:val="16"/>
                <w:szCs w:val="16"/>
              </w:rPr>
            </w:pPr>
            <w:r w:rsidRPr="00D0664E">
              <w:rPr>
                <w:color w:val="000000" w:themeColor="text1"/>
                <w:sz w:val="16"/>
                <w:szCs w:val="16"/>
              </w:rPr>
              <w:t xml:space="preserve">For guidance on questions to ask third-party operators, see the </w:t>
            </w:r>
            <w:hyperlink r:id="rId53" w:history="1">
              <w:r w:rsidRPr="00D0664E">
                <w:rPr>
                  <w:rStyle w:val="Hyperlink"/>
                  <w:sz w:val="16"/>
                  <w:szCs w:val="16"/>
                </w:rPr>
                <w:t>Responsible investment DDQ for infrastructure investors</w:t>
              </w:r>
            </w:hyperlink>
            <w:r w:rsidR="00C234D6" w:rsidRPr="00D0664E">
              <w:rPr>
                <w:rStyle w:val="Hyperlink"/>
                <w:sz w:val="16"/>
                <w:szCs w:val="16"/>
              </w:rPr>
              <w:t xml:space="preserve">. </w:t>
            </w:r>
            <w:r w:rsidR="00C234D6" w:rsidRPr="00D0664E">
              <w:rPr>
                <w:color w:val="000000" w:themeColor="text1"/>
                <w:sz w:val="16"/>
                <w:szCs w:val="16"/>
              </w:rPr>
              <w:t>T</w:t>
            </w:r>
            <w:r w:rsidRPr="00D0664E">
              <w:rPr>
                <w:color w:val="000000" w:themeColor="text1"/>
                <w:sz w:val="16"/>
                <w:szCs w:val="16"/>
              </w:rPr>
              <w:t>his resource is specifically aimed at LPs and their selection of infrastructure GPs.</w:t>
            </w:r>
          </w:p>
        </w:tc>
      </w:tr>
      <w:tr w:rsidR="00FE285A" w:rsidRPr="00D0664E" w14:paraId="67403952" w14:textId="77777777" w:rsidTr="002E0E6B">
        <w:trPr>
          <w:trHeight w:val="300"/>
        </w:trPr>
        <w:tc>
          <w:tcPr>
            <w:tcW w:w="1843" w:type="dxa"/>
            <w:shd w:val="clear" w:color="auto" w:fill="auto"/>
            <w:vAlign w:val="center"/>
          </w:tcPr>
          <w:p w14:paraId="01D53509" w14:textId="77777777" w:rsidR="00FE285A" w:rsidRPr="00D0664E" w:rsidRDefault="00FE285A" w:rsidP="00042FC5">
            <w:pPr>
              <w:rPr>
                <w:b/>
                <w:bCs/>
                <w:sz w:val="16"/>
                <w:szCs w:val="16"/>
              </w:rPr>
            </w:pPr>
            <w:r w:rsidRPr="00D0664E">
              <w:rPr>
                <w:b/>
                <w:bCs/>
                <w:sz w:val="16"/>
                <w:szCs w:val="16"/>
              </w:rPr>
              <w:t>Reference to other standards</w:t>
            </w:r>
          </w:p>
        </w:tc>
        <w:tc>
          <w:tcPr>
            <w:tcW w:w="13042" w:type="dxa"/>
            <w:gridSpan w:val="6"/>
            <w:shd w:val="clear" w:color="auto" w:fill="auto"/>
            <w:vAlign w:val="center"/>
          </w:tcPr>
          <w:p w14:paraId="6B6044E7" w14:textId="091CCB1C" w:rsidR="00FE285A" w:rsidRPr="00D0664E" w:rsidRDefault="00D934AF" w:rsidP="00042FC5">
            <w:pPr>
              <w:rPr>
                <w:color w:val="000000" w:themeColor="text1"/>
                <w:sz w:val="16"/>
                <w:szCs w:val="16"/>
              </w:rPr>
            </w:pPr>
            <w:r w:rsidRPr="00D0664E">
              <w:rPr>
                <w:color w:val="000000" w:themeColor="text1"/>
                <w:sz w:val="16"/>
                <w:szCs w:val="16"/>
              </w:rPr>
              <w:t>GRESB 202</w:t>
            </w:r>
            <w:r w:rsidR="00600DAB">
              <w:rPr>
                <w:color w:val="000000" w:themeColor="text1"/>
                <w:sz w:val="16"/>
                <w:szCs w:val="16"/>
              </w:rPr>
              <w:t>2</w:t>
            </w:r>
            <w:r w:rsidR="00E66BE6" w:rsidRPr="00D0664E">
              <w:rPr>
                <w:color w:val="000000" w:themeColor="text1"/>
                <w:sz w:val="16"/>
                <w:szCs w:val="16"/>
              </w:rPr>
              <w:t xml:space="preserve"> Infrastructure Asset Assessment: SE2 (Management: Stakeholder Engagement)</w:t>
            </w:r>
          </w:p>
        </w:tc>
      </w:tr>
      <w:tr w:rsidR="00FE285A" w:rsidRPr="00D0664E" w14:paraId="32815893" w14:textId="77777777" w:rsidTr="002E0E6B">
        <w:trPr>
          <w:trHeight w:val="300"/>
        </w:trPr>
        <w:tc>
          <w:tcPr>
            <w:tcW w:w="14885" w:type="dxa"/>
            <w:gridSpan w:val="7"/>
            <w:shd w:val="clear" w:color="auto" w:fill="0070C0"/>
            <w:vAlign w:val="center"/>
          </w:tcPr>
          <w:p w14:paraId="25E3E2D2" w14:textId="77777777" w:rsidR="00FE285A" w:rsidRPr="00D0664E" w:rsidRDefault="00FE285A" w:rsidP="00042FC5">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FE285A" w:rsidRPr="00D0664E" w14:paraId="3D935B53" w14:textId="77777777" w:rsidTr="002E0E6B">
        <w:trPr>
          <w:trHeight w:val="300"/>
        </w:trPr>
        <w:tc>
          <w:tcPr>
            <w:tcW w:w="1843" w:type="dxa"/>
            <w:shd w:val="clear" w:color="auto" w:fill="auto"/>
            <w:vAlign w:val="center"/>
          </w:tcPr>
          <w:p w14:paraId="272FC16A" w14:textId="77777777" w:rsidR="00FE285A" w:rsidRPr="00D0664E" w:rsidRDefault="00FE285A" w:rsidP="00042FC5">
            <w:pPr>
              <w:rPr>
                <w:b/>
                <w:bCs/>
                <w:sz w:val="16"/>
                <w:szCs w:val="16"/>
              </w:rPr>
            </w:pPr>
            <w:r w:rsidRPr="00D0664E">
              <w:rPr>
                <w:b/>
                <w:bCs/>
                <w:sz w:val="16"/>
                <w:szCs w:val="16"/>
              </w:rPr>
              <w:t>Dependent on</w:t>
            </w:r>
          </w:p>
        </w:tc>
        <w:tc>
          <w:tcPr>
            <w:tcW w:w="13042" w:type="dxa"/>
            <w:gridSpan w:val="6"/>
            <w:shd w:val="clear" w:color="auto" w:fill="auto"/>
            <w:vAlign w:val="center"/>
          </w:tcPr>
          <w:p w14:paraId="6E1BDA52" w14:textId="51C53709" w:rsidR="00FE285A" w:rsidRPr="00D0664E" w:rsidRDefault="004E2F8C" w:rsidP="00042FC5">
            <w:pPr>
              <w:rPr>
                <w:sz w:val="16"/>
                <w:szCs w:val="16"/>
              </w:rPr>
            </w:pPr>
            <w:r>
              <w:rPr>
                <w:sz w:val="16"/>
                <w:szCs w:val="16"/>
              </w:rPr>
              <w:t>[</w:t>
            </w:r>
            <w:r w:rsidR="00DB17A7" w:rsidRPr="00D0664E">
              <w:rPr>
                <w:sz w:val="16"/>
                <w:szCs w:val="16"/>
              </w:rPr>
              <w:t xml:space="preserve">OO </w:t>
            </w:r>
            <w:r w:rsidR="008639A4">
              <w:rPr>
                <w:sz w:val="16"/>
                <w:szCs w:val="16"/>
              </w:rPr>
              <w:t>2</w:t>
            </w:r>
            <w:r w:rsidR="00DB17A7" w:rsidRPr="00D0664E">
              <w:rPr>
                <w:sz w:val="16"/>
                <w:szCs w:val="16"/>
              </w:rPr>
              <w:t>1</w:t>
            </w:r>
            <w:r>
              <w:rPr>
                <w:sz w:val="16"/>
                <w:szCs w:val="16"/>
              </w:rPr>
              <w:t>]</w:t>
            </w:r>
            <w:r w:rsidR="00DB17A7" w:rsidRPr="00D0664E">
              <w:rPr>
                <w:sz w:val="16"/>
                <w:szCs w:val="16"/>
              </w:rPr>
              <w:t xml:space="preserve">, </w:t>
            </w:r>
            <w:r>
              <w:rPr>
                <w:sz w:val="16"/>
                <w:szCs w:val="16"/>
              </w:rPr>
              <w:t>[</w:t>
            </w:r>
            <w:r w:rsidR="006C0E5A" w:rsidRPr="00D0664E">
              <w:rPr>
                <w:sz w:val="16"/>
                <w:szCs w:val="16"/>
              </w:rPr>
              <w:t>OO 3</w:t>
            </w:r>
            <w:r w:rsidR="008639A4">
              <w:rPr>
                <w:sz w:val="16"/>
                <w:szCs w:val="16"/>
              </w:rPr>
              <w:t>0</w:t>
            </w:r>
            <w:r>
              <w:rPr>
                <w:sz w:val="16"/>
                <w:szCs w:val="16"/>
              </w:rPr>
              <w:t>]</w:t>
            </w:r>
          </w:p>
        </w:tc>
      </w:tr>
      <w:tr w:rsidR="00FE285A" w:rsidRPr="00D0664E" w14:paraId="2D94E90C" w14:textId="77777777" w:rsidTr="002E0E6B">
        <w:trPr>
          <w:trHeight w:val="300"/>
        </w:trPr>
        <w:tc>
          <w:tcPr>
            <w:tcW w:w="1843" w:type="dxa"/>
            <w:shd w:val="clear" w:color="auto" w:fill="auto"/>
            <w:vAlign w:val="center"/>
          </w:tcPr>
          <w:p w14:paraId="59234968" w14:textId="77777777" w:rsidR="00FE285A" w:rsidRPr="00D0664E" w:rsidRDefault="00FE285A" w:rsidP="00042FC5">
            <w:pPr>
              <w:rPr>
                <w:b/>
                <w:bCs/>
                <w:sz w:val="16"/>
                <w:szCs w:val="16"/>
              </w:rPr>
            </w:pPr>
            <w:r w:rsidRPr="00D0664E">
              <w:rPr>
                <w:b/>
                <w:bCs/>
                <w:sz w:val="16"/>
                <w:szCs w:val="16"/>
              </w:rPr>
              <w:t>Gateway to</w:t>
            </w:r>
          </w:p>
        </w:tc>
        <w:tc>
          <w:tcPr>
            <w:tcW w:w="13042" w:type="dxa"/>
            <w:gridSpan w:val="6"/>
            <w:shd w:val="clear" w:color="auto" w:fill="auto"/>
            <w:vAlign w:val="center"/>
          </w:tcPr>
          <w:p w14:paraId="39C3F4D9" w14:textId="48635EE3" w:rsidR="00FE285A" w:rsidRPr="00D0664E" w:rsidRDefault="00A63119" w:rsidP="00042FC5">
            <w:pPr>
              <w:rPr>
                <w:sz w:val="16"/>
                <w:szCs w:val="16"/>
              </w:rPr>
            </w:pPr>
            <w:r w:rsidRPr="00D0664E">
              <w:rPr>
                <w:sz w:val="16"/>
                <w:szCs w:val="16"/>
              </w:rPr>
              <w:t>N/A</w:t>
            </w:r>
          </w:p>
        </w:tc>
      </w:tr>
      <w:tr w:rsidR="00FE285A" w:rsidRPr="00D0664E" w14:paraId="2B0F2B51" w14:textId="77777777" w:rsidTr="002E0E6B">
        <w:trPr>
          <w:trHeight w:val="300"/>
        </w:trPr>
        <w:tc>
          <w:tcPr>
            <w:tcW w:w="14885" w:type="dxa"/>
            <w:gridSpan w:val="7"/>
            <w:shd w:val="clear" w:color="auto" w:fill="0070C0"/>
            <w:vAlign w:val="center"/>
          </w:tcPr>
          <w:p w14:paraId="44BD3E63" w14:textId="77777777" w:rsidR="00FE285A" w:rsidRPr="00D0664E" w:rsidRDefault="00FE285A" w:rsidP="00042FC5">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FE285A" w:rsidRPr="00D0664E" w14:paraId="42905C50" w14:textId="77777777" w:rsidTr="002E0E6B">
        <w:trPr>
          <w:trHeight w:val="354"/>
        </w:trPr>
        <w:tc>
          <w:tcPr>
            <w:tcW w:w="1843" w:type="dxa"/>
            <w:shd w:val="clear" w:color="auto" w:fill="auto"/>
            <w:vAlign w:val="center"/>
          </w:tcPr>
          <w:p w14:paraId="7FFD839C" w14:textId="77777777" w:rsidR="00FE285A" w:rsidRPr="00D0664E" w:rsidRDefault="00FE285A" w:rsidP="00042FC5">
            <w:pPr>
              <w:rPr>
                <w:b/>
                <w:sz w:val="16"/>
                <w:szCs w:val="16"/>
              </w:rPr>
            </w:pPr>
            <w:r w:rsidRPr="00D0664E">
              <w:rPr>
                <w:b/>
                <w:sz w:val="16"/>
                <w:szCs w:val="16"/>
              </w:rPr>
              <w:t>Assessment criteria</w:t>
            </w:r>
          </w:p>
        </w:tc>
        <w:tc>
          <w:tcPr>
            <w:tcW w:w="6521" w:type="dxa"/>
            <w:gridSpan w:val="3"/>
            <w:shd w:val="clear" w:color="auto" w:fill="auto"/>
            <w:vAlign w:val="center"/>
          </w:tcPr>
          <w:p w14:paraId="4EB0F14E" w14:textId="77777777" w:rsidR="00040B29" w:rsidRPr="00D0664E" w:rsidRDefault="00040B29" w:rsidP="00042FC5">
            <w:pPr>
              <w:rPr>
                <w:sz w:val="16"/>
                <w:szCs w:val="16"/>
              </w:rPr>
            </w:pPr>
            <w:r w:rsidRPr="00D0664E">
              <w:rPr>
                <w:sz w:val="16"/>
                <w:szCs w:val="16"/>
              </w:rPr>
              <w:t>100 points for this indicator.</w:t>
            </w:r>
          </w:p>
          <w:p w14:paraId="752625A2" w14:textId="77777777" w:rsidR="00040B29" w:rsidRPr="00D0664E" w:rsidRDefault="00040B29" w:rsidP="00042FC5">
            <w:pPr>
              <w:rPr>
                <w:sz w:val="16"/>
                <w:szCs w:val="16"/>
              </w:rPr>
            </w:pPr>
          </w:p>
          <w:p w14:paraId="537EB20F" w14:textId="52630FAD" w:rsidR="00040B29" w:rsidRPr="00D0664E" w:rsidRDefault="00040B29" w:rsidP="00042FC5">
            <w:pPr>
              <w:rPr>
                <w:sz w:val="16"/>
                <w:szCs w:val="16"/>
              </w:rPr>
            </w:pPr>
            <w:r w:rsidRPr="00D0664E">
              <w:rPr>
                <w:sz w:val="16"/>
                <w:szCs w:val="16"/>
              </w:rPr>
              <w:t xml:space="preserve">100 </w:t>
            </w:r>
            <w:r w:rsidRPr="00D0664E">
              <w:rPr>
                <w:rStyle w:val="Hyperlink"/>
                <w:color w:val="000000" w:themeColor="text1"/>
                <w:sz w:val="16"/>
                <w:szCs w:val="16"/>
              </w:rPr>
              <w:t xml:space="preserve">points </w:t>
            </w:r>
            <w:r w:rsidRPr="00D0664E">
              <w:rPr>
                <w:sz w:val="16"/>
                <w:szCs w:val="16"/>
              </w:rPr>
              <w:t>for 4 selections from A</w:t>
            </w:r>
            <w:r w:rsidRPr="00D0664E">
              <w:rPr>
                <w:rFonts w:cs="Arial"/>
                <w:color w:val="000000" w:themeColor="text1"/>
                <w:sz w:val="16"/>
                <w:szCs w:val="16"/>
              </w:rPr>
              <w:t>–</w:t>
            </w:r>
            <w:r w:rsidRPr="00D0664E">
              <w:rPr>
                <w:sz w:val="16"/>
                <w:szCs w:val="16"/>
              </w:rPr>
              <w:t>D.</w:t>
            </w:r>
          </w:p>
          <w:p w14:paraId="6C36FCE4" w14:textId="3D5D4CA5" w:rsidR="00040B29" w:rsidRPr="00D0664E" w:rsidRDefault="00040B29" w:rsidP="005C52C5">
            <w:pPr>
              <w:rPr>
                <w:sz w:val="16"/>
                <w:szCs w:val="16"/>
              </w:rPr>
            </w:pPr>
            <w:r w:rsidRPr="00D0664E">
              <w:rPr>
                <w:sz w:val="16"/>
                <w:szCs w:val="16"/>
              </w:rPr>
              <w:t xml:space="preserve">75 </w:t>
            </w:r>
            <w:r w:rsidRPr="00D0664E">
              <w:rPr>
                <w:rStyle w:val="Hyperlink"/>
                <w:color w:val="000000" w:themeColor="text1"/>
                <w:sz w:val="16"/>
                <w:szCs w:val="16"/>
              </w:rPr>
              <w:t xml:space="preserve">points </w:t>
            </w:r>
            <w:r w:rsidRPr="00D0664E">
              <w:rPr>
                <w:sz w:val="16"/>
                <w:szCs w:val="16"/>
              </w:rPr>
              <w:t>for 3 selections from A</w:t>
            </w:r>
            <w:r w:rsidRPr="00D0664E">
              <w:rPr>
                <w:rFonts w:cs="Arial"/>
                <w:color w:val="000000" w:themeColor="text1"/>
                <w:sz w:val="16"/>
                <w:szCs w:val="16"/>
              </w:rPr>
              <w:t>–</w:t>
            </w:r>
            <w:r w:rsidRPr="00D0664E">
              <w:rPr>
                <w:sz w:val="16"/>
                <w:szCs w:val="16"/>
              </w:rPr>
              <w:t>D.</w:t>
            </w:r>
          </w:p>
          <w:p w14:paraId="7466F3AE" w14:textId="3F5225E4" w:rsidR="009B706D" w:rsidRPr="00D0664E" w:rsidRDefault="009B706D" w:rsidP="009B706D">
            <w:pPr>
              <w:rPr>
                <w:sz w:val="16"/>
                <w:szCs w:val="16"/>
              </w:rPr>
            </w:pPr>
            <w:r w:rsidRPr="00D0664E">
              <w:rPr>
                <w:sz w:val="16"/>
                <w:szCs w:val="16"/>
              </w:rPr>
              <w:t xml:space="preserve">50 </w:t>
            </w:r>
            <w:r w:rsidRPr="00D0664E">
              <w:rPr>
                <w:rStyle w:val="Hyperlink"/>
                <w:color w:val="000000" w:themeColor="text1"/>
                <w:sz w:val="16"/>
                <w:szCs w:val="16"/>
              </w:rPr>
              <w:t xml:space="preserve">points </w:t>
            </w:r>
            <w:r w:rsidRPr="00D0664E">
              <w:rPr>
                <w:sz w:val="16"/>
                <w:szCs w:val="16"/>
              </w:rPr>
              <w:t>for 2 selections from A</w:t>
            </w:r>
            <w:r w:rsidRPr="00D0664E">
              <w:rPr>
                <w:rFonts w:cs="Arial"/>
                <w:color w:val="000000" w:themeColor="text1"/>
                <w:sz w:val="16"/>
                <w:szCs w:val="16"/>
              </w:rPr>
              <w:t>–</w:t>
            </w:r>
            <w:r w:rsidRPr="00D0664E">
              <w:rPr>
                <w:sz w:val="16"/>
                <w:szCs w:val="16"/>
              </w:rPr>
              <w:t>D.</w:t>
            </w:r>
          </w:p>
          <w:p w14:paraId="2C9F4CC7" w14:textId="4D846E66" w:rsidR="009B706D" w:rsidRPr="00D0664E" w:rsidRDefault="009B706D" w:rsidP="009B706D">
            <w:pPr>
              <w:rPr>
                <w:sz w:val="16"/>
                <w:szCs w:val="16"/>
              </w:rPr>
            </w:pPr>
            <w:r w:rsidRPr="00D0664E">
              <w:rPr>
                <w:sz w:val="16"/>
                <w:szCs w:val="16"/>
              </w:rPr>
              <w:t xml:space="preserve">25 </w:t>
            </w:r>
            <w:r w:rsidRPr="00D0664E">
              <w:rPr>
                <w:rStyle w:val="Hyperlink"/>
                <w:color w:val="000000" w:themeColor="text1"/>
                <w:sz w:val="16"/>
                <w:szCs w:val="16"/>
              </w:rPr>
              <w:t xml:space="preserve">points </w:t>
            </w:r>
            <w:r w:rsidRPr="00D0664E">
              <w:rPr>
                <w:sz w:val="16"/>
                <w:szCs w:val="16"/>
              </w:rPr>
              <w:t>for 1 selection from A</w:t>
            </w:r>
            <w:r w:rsidRPr="00D0664E">
              <w:rPr>
                <w:rFonts w:cs="Arial"/>
                <w:color w:val="000000" w:themeColor="text1"/>
                <w:sz w:val="16"/>
                <w:szCs w:val="16"/>
              </w:rPr>
              <w:t>–</w:t>
            </w:r>
            <w:r w:rsidRPr="00D0664E">
              <w:rPr>
                <w:sz w:val="16"/>
                <w:szCs w:val="16"/>
              </w:rPr>
              <w:t>D.</w:t>
            </w:r>
          </w:p>
          <w:p w14:paraId="47D048F9" w14:textId="6C8C1F56" w:rsidR="00040B29" w:rsidRPr="00D0664E" w:rsidRDefault="009B706D" w:rsidP="00042FC5">
            <w:pPr>
              <w:rPr>
                <w:sz w:val="16"/>
                <w:szCs w:val="16"/>
              </w:rPr>
            </w:pPr>
            <w:r w:rsidRPr="00D0664E">
              <w:rPr>
                <w:sz w:val="16"/>
                <w:szCs w:val="16"/>
              </w:rPr>
              <w:t xml:space="preserve">0 </w:t>
            </w:r>
            <w:r w:rsidRPr="00D0664E">
              <w:rPr>
                <w:rStyle w:val="Hyperlink"/>
                <w:color w:val="000000" w:themeColor="text1"/>
                <w:sz w:val="16"/>
                <w:szCs w:val="16"/>
              </w:rPr>
              <w:t xml:space="preserve">points </w:t>
            </w:r>
            <w:r w:rsidRPr="00D0664E">
              <w:rPr>
                <w:sz w:val="16"/>
                <w:szCs w:val="16"/>
              </w:rPr>
              <w:t>for E, F.</w:t>
            </w:r>
          </w:p>
        </w:tc>
        <w:tc>
          <w:tcPr>
            <w:tcW w:w="6521" w:type="dxa"/>
            <w:gridSpan w:val="3"/>
            <w:shd w:val="clear" w:color="auto" w:fill="auto"/>
            <w:vAlign w:val="center"/>
          </w:tcPr>
          <w:p w14:paraId="65A8362C" w14:textId="4B517C17" w:rsidR="009B706D" w:rsidRPr="00D0664E" w:rsidRDefault="009B706D" w:rsidP="009B706D">
            <w:pPr>
              <w:rPr>
                <w:rStyle w:val="Hyperlink"/>
                <w:color w:val="auto"/>
                <w:sz w:val="16"/>
                <w:szCs w:val="16"/>
              </w:rPr>
            </w:pPr>
            <w:r w:rsidRPr="00D0664E">
              <w:rPr>
                <w:rStyle w:val="Hyperlink"/>
                <w:color w:val="auto"/>
                <w:sz w:val="16"/>
                <w:szCs w:val="16"/>
              </w:rPr>
              <w:t>Further details:</w:t>
            </w:r>
          </w:p>
          <w:p w14:paraId="01331C1E" w14:textId="77777777" w:rsidR="009B706D" w:rsidRPr="00D0664E" w:rsidRDefault="009B706D" w:rsidP="009B706D">
            <w:pPr>
              <w:rPr>
                <w:rStyle w:val="Hyperlink"/>
                <w:color w:val="auto"/>
                <w:sz w:val="16"/>
                <w:szCs w:val="16"/>
              </w:rPr>
            </w:pPr>
          </w:p>
          <w:p w14:paraId="3BAEF8EC" w14:textId="15DD23EC" w:rsidR="00FE285A" w:rsidRPr="00D0664E" w:rsidRDefault="005F600B" w:rsidP="003971C2">
            <w:pPr>
              <w:rPr>
                <w:b/>
                <w:sz w:val="16"/>
                <w:szCs w:val="16"/>
              </w:rPr>
            </w:pPr>
            <w:r>
              <w:rPr>
                <w:sz w:val="16"/>
                <w:szCs w:val="16"/>
              </w:rPr>
              <w:t>Selecting</w:t>
            </w:r>
            <w:r w:rsidR="009B706D" w:rsidRPr="00D0664E">
              <w:rPr>
                <w:sz w:val="16"/>
                <w:szCs w:val="16"/>
              </w:rPr>
              <w:t xml:space="preserve"> </w:t>
            </w:r>
            <w:r w:rsidR="00EB5967">
              <w:rPr>
                <w:sz w:val="16"/>
                <w:szCs w:val="16"/>
              </w:rPr>
              <w:t>‘</w:t>
            </w:r>
            <w:r w:rsidR="009B706D" w:rsidRPr="00D0664E">
              <w:rPr>
                <w:sz w:val="16"/>
                <w:szCs w:val="16"/>
              </w:rPr>
              <w:t>F</w:t>
            </w:r>
            <w:r w:rsidR="00EB5967">
              <w:rPr>
                <w:sz w:val="16"/>
                <w:szCs w:val="16"/>
              </w:rPr>
              <w:t>’</w:t>
            </w:r>
            <w:r w:rsidR="009B706D" w:rsidRPr="00D0664E">
              <w:rPr>
                <w:sz w:val="16"/>
                <w:szCs w:val="16"/>
              </w:rPr>
              <w:t xml:space="preserve"> will result in 0/100 points for this indicator.</w:t>
            </w:r>
          </w:p>
        </w:tc>
      </w:tr>
      <w:tr w:rsidR="00FE285A" w:rsidRPr="00D0664E" w14:paraId="0BFFE3F2" w14:textId="77777777" w:rsidTr="002E0E6B">
        <w:trPr>
          <w:trHeight w:val="300"/>
        </w:trPr>
        <w:tc>
          <w:tcPr>
            <w:tcW w:w="1843" w:type="dxa"/>
            <w:shd w:val="clear" w:color="auto" w:fill="auto"/>
            <w:vAlign w:val="center"/>
          </w:tcPr>
          <w:p w14:paraId="37323617" w14:textId="29042BBB" w:rsidR="00FE285A" w:rsidRPr="00D0664E" w:rsidDel="002635ED" w:rsidRDefault="004D7BF9" w:rsidP="00042FC5">
            <w:pPr>
              <w:rPr>
                <w:b/>
                <w:bCs/>
                <w:sz w:val="16"/>
                <w:szCs w:val="16"/>
              </w:rPr>
            </w:pPr>
            <w:r>
              <w:rPr>
                <w:b/>
                <w:sz w:val="16"/>
                <w:szCs w:val="16"/>
              </w:rPr>
              <w:t>‘</w:t>
            </w:r>
            <w:r w:rsidR="00FE285A" w:rsidRPr="00D0664E">
              <w:rPr>
                <w:b/>
                <w:sz w:val="16"/>
                <w:szCs w:val="16"/>
              </w:rPr>
              <w:t>Other</w:t>
            </w:r>
            <w:r>
              <w:rPr>
                <w:b/>
                <w:sz w:val="16"/>
                <w:szCs w:val="16"/>
              </w:rPr>
              <w:t>’</w:t>
            </w:r>
            <w:r w:rsidR="00FE285A" w:rsidRPr="00D0664E">
              <w:rPr>
                <w:b/>
                <w:sz w:val="16"/>
                <w:szCs w:val="16"/>
              </w:rPr>
              <w:t xml:space="preserve"> scored as</w:t>
            </w:r>
          </w:p>
        </w:tc>
        <w:tc>
          <w:tcPr>
            <w:tcW w:w="13042" w:type="dxa"/>
            <w:gridSpan w:val="6"/>
            <w:shd w:val="clear" w:color="auto" w:fill="auto"/>
            <w:vAlign w:val="center"/>
          </w:tcPr>
          <w:p w14:paraId="1C51DFB5" w14:textId="200E6693" w:rsidR="00FE285A" w:rsidRPr="00D0664E" w:rsidRDefault="00F0197E" w:rsidP="00042FC5">
            <w:pPr>
              <w:rPr>
                <w:sz w:val="16"/>
                <w:szCs w:val="16"/>
              </w:rPr>
            </w:pPr>
            <w:r w:rsidRPr="00D0664E">
              <w:rPr>
                <w:rFonts w:eastAsia="Times New Roman" w:cs="Arial"/>
                <w:sz w:val="16"/>
                <w:szCs w:val="16"/>
                <w:lang w:eastAsia="en-GB"/>
              </w:rPr>
              <w:t xml:space="preserve">Selecting Other </w:t>
            </w:r>
            <w:r w:rsidR="003F2CCA" w:rsidRPr="00D0664E">
              <w:rPr>
                <w:rFonts w:eastAsia="Times New Roman" w:cs="Arial"/>
                <w:sz w:val="16"/>
                <w:szCs w:val="16"/>
                <w:lang w:eastAsia="en-GB"/>
              </w:rPr>
              <w:t>(E)</w:t>
            </w:r>
            <w:r w:rsidRPr="00D0664E">
              <w:rPr>
                <w:rFonts w:eastAsia="Times New Roman" w:cs="Arial"/>
                <w:sz w:val="16"/>
                <w:szCs w:val="16"/>
                <w:lang w:eastAsia="en-GB"/>
              </w:rPr>
              <w:t xml:space="preserve"> will not be</w:t>
            </w:r>
            <w:r w:rsidRPr="00D0664E">
              <w:rPr>
                <w:sz w:val="12"/>
                <w:szCs w:val="12"/>
              </w:rPr>
              <w:t xml:space="preserve"> </w:t>
            </w:r>
            <w:r w:rsidRPr="00D0664E">
              <w:rPr>
                <w:sz w:val="16"/>
                <w:szCs w:val="16"/>
              </w:rPr>
              <w:t>counted by the scoring criteria</w:t>
            </w:r>
            <w:r w:rsidR="00E9020A" w:rsidRPr="00D0664E">
              <w:rPr>
                <w:sz w:val="16"/>
                <w:szCs w:val="16"/>
              </w:rPr>
              <w:t>, provided</w:t>
            </w:r>
            <w:r w:rsidR="00E9020A" w:rsidRPr="00D0664E" w:rsidDel="00A71393">
              <w:rPr>
                <w:sz w:val="16"/>
                <w:szCs w:val="16"/>
              </w:rPr>
              <w:t xml:space="preserve"> </w:t>
            </w:r>
            <w:r w:rsidR="00E9020A" w:rsidRPr="00D0664E">
              <w:rPr>
                <w:sz w:val="16"/>
                <w:szCs w:val="16"/>
              </w:rPr>
              <w:t xml:space="preserve">answer options have been identified </w:t>
            </w:r>
            <w:r w:rsidR="00157DC8" w:rsidRPr="00D0664E">
              <w:rPr>
                <w:sz w:val="16"/>
                <w:szCs w:val="16"/>
              </w:rPr>
              <w:t>as capturing good practice.</w:t>
            </w:r>
          </w:p>
        </w:tc>
      </w:tr>
      <w:tr w:rsidR="00FE285A" w:rsidRPr="00D0664E" w14:paraId="23B8D7DC" w14:textId="77777777" w:rsidTr="002E0E6B">
        <w:trPr>
          <w:trHeight w:val="300"/>
        </w:trPr>
        <w:tc>
          <w:tcPr>
            <w:tcW w:w="1843" w:type="dxa"/>
            <w:shd w:val="clear" w:color="auto" w:fill="auto"/>
            <w:vAlign w:val="center"/>
          </w:tcPr>
          <w:p w14:paraId="72D86F70" w14:textId="77777777" w:rsidR="00FE285A" w:rsidRPr="00D0664E" w:rsidDel="002635ED" w:rsidRDefault="00FE285A" w:rsidP="00042FC5">
            <w:pPr>
              <w:rPr>
                <w:b/>
                <w:bCs/>
                <w:sz w:val="16"/>
                <w:szCs w:val="16"/>
              </w:rPr>
            </w:pPr>
            <w:r w:rsidRPr="00D0664E">
              <w:rPr>
                <w:b/>
                <w:sz w:val="16"/>
                <w:szCs w:val="16"/>
              </w:rPr>
              <w:t>Multiplier</w:t>
            </w:r>
          </w:p>
        </w:tc>
        <w:tc>
          <w:tcPr>
            <w:tcW w:w="13042" w:type="dxa"/>
            <w:gridSpan w:val="6"/>
            <w:shd w:val="clear" w:color="auto" w:fill="auto"/>
            <w:vAlign w:val="center"/>
          </w:tcPr>
          <w:p w14:paraId="74380230" w14:textId="181FBF52" w:rsidR="00FE285A" w:rsidRPr="00D0664E" w:rsidRDefault="008C68B9" w:rsidP="00042FC5">
            <w:pPr>
              <w:rPr>
                <w:sz w:val="16"/>
                <w:szCs w:val="16"/>
              </w:rPr>
            </w:pPr>
            <w:r>
              <w:rPr>
                <w:sz w:val="16"/>
                <w:szCs w:val="16"/>
              </w:rPr>
              <w:t>High</w:t>
            </w:r>
          </w:p>
        </w:tc>
      </w:tr>
    </w:tbl>
    <w:p w14:paraId="51AAB36C" w14:textId="09150488" w:rsidR="00D74AC7" w:rsidRPr="00D0664E" w:rsidRDefault="00D74AC7">
      <w:pPr>
        <w:spacing w:after="160" w:line="259" w:lineRule="auto"/>
      </w:pPr>
      <w:r w:rsidRPr="00D0664E">
        <w:br w:type="page"/>
      </w:r>
    </w:p>
    <w:p w14:paraId="02512440" w14:textId="3D238E4E" w:rsidR="00D74AC7" w:rsidRPr="00D0664E" w:rsidRDefault="00D74AC7" w:rsidP="00D74AC7">
      <w:pPr>
        <w:pStyle w:val="Heading2"/>
        <w:tabs>
          <w:tab w:val="left" w:pos="12758"/>
        </w:tabs>
      </w:pPr>
      <w:bookmarkStart w:id="18" w:name="_Toc131156812"/>
      <w:r w:rsidRPr="00D0664E">
        <w:lastRenderedPageBreak/>
        <w:t xml:space="preserve">Appointment process </w:t>
      </w:r>
      <w:r w:rsidR="00EC5911" w:rsidRPr="00D0664E">
        <w:t xml:space="preserve">of third-party operators </w:t>
      </w:r>
      <w:r w:rsidRPr="00D0664E">
        <w:t>[</w:t>
      </w:r>
      <w:r w:rsidR="00525CF0" w:rsidRPr="00D0664E">
        <w:t xml:space="preserve">INF </w:t>
      </w:r>
      <w:r w:rsidR="00AD5902" w:rsidRPr="00D0664E">
        <w:t>7</w:t>
      </w:r>
      <w:r w:rsidRPr="00D0664E">
        <w:t>]</w:t>
      </w:r>
      <w:bookmarkEnd w:id="1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411"/>
        <w:gridCol w:w="422"/>
        <w:gridCol w:w="712"/>
        <w:gridCol w:w="492"/>
        <w:gridCol w:w="3477"/>
        <w:gridCol w:w="1984"/>
        <w:gridCol w:w="1985"/>
      </w:tblGrid>
      <w:tr w:rsidR="002E0E6B" w:rsidRPr="00D0664E" w14:paraId="763B97D9" w14:textId="77777777" w:rsidTr="002E0E6B">
        <w:trPr>
          <w:trHeight w:val="367"/>
        </w:trPr>
        <w:tc>
          <w:tcPr>
            <w:tcW w:w="1843" w:type="dxa"/>
            <w:vMerge w:val="restart"/>
            <w:shd w:val="clear" w:color="auto" w:fill="DFF5F9"/>
            <w:vAlign w:val="center"/>
            <w:hideMark/>
          </w:tcPr>
          <w:p w14:paraId="1CB21CBD" w14:textId="77777777" w:rsidR="002E0E6B" w:rsidRPr="00D0664E" w:rsidRDefault="002E0E6B"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t>Indicator ID</w:t>
            </w:r>
          </w:p>
          <w:p w14:paraId="780544B7" w14:textId="77777777" w:rsidR="002E0E6B" w:rsidRPr="00D0664E" w:rsidRDefault="002E0E6B" w:rsidP="006B2644">
            <w:pPr>
              <w:spacing w:line="240" w:lineRule="auto"/>
              <w:jc w:val="center"/>
              <w:textAlignment w:val="baseline"/>
              <w:rPr>
                <w:rFonts w:eastAsia="Times New Roman" w:cs="Arial"/>
                <w:b/>
                <w:sz w:val="14"/>
                <w:szCs w:val="14"/>
                <w:lang w:eastAsia="en-GB"/>
              </w:rPr>
            </w:pPr>
          </w:p>
          <w:p w14:paraId="7D2A1A4F" w14:textId="722D62FA" w:rsidR="002E0E6B" w:rsidRPr="00D0664E" w:rsidRDefault="002E0E6B" w:rsidP="00CC6934">
            <w:pPr>
              <w:pStyle w:val="Indicatorsubsection"/>
              <w:rPr>
                <w:lang w:val="en-GB"/>
              </w:rPr>
            </w:pPr>
            <w:bookmarkStart w:id="19" w:name="_Toc131156813"/>
            <w:r w:rsidRPr="00D0664E">
              <w:rPr>
                <w:lang w:val="en-GB"/>
              </w:rPr>
              <w:t>INF 7</w:t>
            </w:r>
            <w:bookmarkEnd w:id="19"/>
          </w:p>
        </w:tc>
        <w:tc>
          <w:tcPr>
            <w:tcW w:w="1558" w:type="dxa"/>
            <w:shd w:val="clear" w:color="auto" w:fill="DFF5F9"/>
            <w:vAlign w:val="center"/>
            <w:hideMark/>
          </w:tcPr>
          <w:p w14:paraId="53405663" w14:textId="77777777" w:rsidR="002E0E6B" w:rsidRPr="00D0664E" w:rsidRDefault="002E0E6B"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3" w:type="dxa"/>
            <w:gridSpan w:val="2"/>
            <w:shd w:val="clear" w:color="auto" w:fill="DFF5F9"/>
            <w:vAlign w:val="center"/>
          </w:tcPr>
          <w:p w14:paraId="663F0062" w14:textId="0FFBBC2A" w:rsidR="002E0E6B" w:rsidRPr="00D0664E" w:rsidRDefault="002E0E6B" w:rsidP="006B2644">
            <w:pPr>
              <w:spacing w:line="240" w:lineRule="auto"/>
              <w:textAlignment w:val="baseline"/>
              <w:rPr>
                <w:rFonts w:eastAsia="Times New Roman" w:cs="Arial"/>
                <w:sz w:val="14"/>
                <w:szCs w:val="14"/>
                <w:lang w:eastAsia="en-GB"/>
              </w:rPr>
            </w:pPr>
            <w:r w:rsidRPr="00D0664E">
              <w:rPr>
                <w:b/>
                <w:bCs/>
                <w:sz w:val="22"/>
                <w:szCs w:val="22"/>
              </w:rPr>
              <w:t xml:space="preserve">OO </w:t>
            </w:r>
            <w:r>
              <w:rPr>
                <w:b/>
                <w:bCs/>
                <w:sz w:val="22"/>
                <w:szCs w:val="22"/>
              </w:rPr>
              <w:t>2</w:t>
            </w:r>
            <w:r w:rsidRPr="00D0664E">
              <w:rPr>
                <w:b/>
                <w:bCs/>
                <w:sz w:val="22"/>
                <w:szCs w:val="22"/>
              </w:rPr>
              <w:t>1, OO 3</w:t>
            </w:r>
            <w:r>
              <w:rPr>
                <w:b/>
                <w:bCs/>
                <w:sz w:val="22"/>
                <w:szCs w:val="22"/>
              </w:rPr>
              <w:t>0</w:t>
            </w:r>
          </w:p>
        </w:tc>
        <w:tc>
          <w:tcPr>
            <w:tcW w:w="4678" w:type="dxa"/>
            <w:gridSpan w:val="3"/>
            <w:vMerge w:val="restart"/>
            <w:shd w:val="clear" w:color="auto" w:fill="DFF5F9"/>
            <w:vAlign w:val="center"/>
          </w:tcPr>
          <w:p w14:paraId="19FEA970" w14:textId="77777777" w:rsidR="002E0E6B" w:rsidRPr="00D0664E" w:rsidRDefault="002E0E6B"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59B6EE80" w14:textId="77777777" w:rsidR="002E0E6B" w:rsidRPr="00D0664E" w:rsidRDefault="002E0E6B" w:rsidP="006B2644">
            <w:pPr>
              <w:spacing w:line="240" w:lineRule="auto"/>
              <w:jc w:val="center"/>
              <w:textAlignment w:val="baseline"/>
              <w:rPr>
                <w:rFonts w:eastAsia="Times New Roman" w:cs="Arial"/>
                <w:sz w:val="14"/>
                <w:szCs w:val="14"/>
                <w:lang w:eastAsia="en-GB"/>
              </w:rPr>
            </w:pPr>
          </w:p>
          <w:p w14:paraId="59E882E9" w14:textId="38B266EC" w:rsidR="002E0E6B" w:rsidRPr="00D0664E" w:rsidRDefault="002E0E6B" w:rsidP="006B2644">
            <w:pPr>
              <w:jc w:val="center"/>
              <w:rPr>
                <w:sz w:val="18"/>
                <w:szCs w:val="18"/>
              </w:rPr>
            </w:pPr>
            <w:r w:rsidRPr="00D0664E">
              <w:rPr>
                <w:b/>
                <w:bCs/>
                <w:sz w:val="22"/>
                <w:szCs w:val="22"/>
              </w:rPr>
              <w:t>Appointment process of third-party operators</w:t>
            </w:r>
          </w:p>
        </w:tc>
        <w:tc>
          <w:tcPr>
            <w:tcW w:w="1984" w:type="dxa"/>
            <w:vMerge w:val="restart"/>
            <w:shd w:val="clear" w:color="auto" w:fill="DFF5F9"/>
            <w:vAlign w:val="center"/>
            <w:hideMark/>
          </w:tcPr>
          <w:p w14:paraId="47F2F963" w14:textId="77777777" w:rsidR="002E0E6B" w:rsidRPr="00D0664E" w:rsidRDefault="002E0E6B"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4F563583" w14:textId="77777777" w:rsidR="002E0E6B" w:rsidRPr="00D0664E" w:rsidRDefault="002E0E6B" w:rsidP="006B2644">
            <w:pPr>
              <w:spacing w:line="240" w:lineRule="auto"/>
              <w:jc w:val="center"/>
              <w:textAlignment w:val="baseline"/>
              <w:rPr>
                <w:rFonts w:eastAsia="Times New Roman" w:cs="Arial"/>
                <w:b/>
                <w:bCs/>
                <w:sz w:val="14"/>
                <w:szCs w:val="14"/>
                <w:lang w:eastAsia="en-GB"/>
              </w:rPr>
            </w:pPr>
          </w:p>
          <w:p w14:paraId="394FC7AB" w14:textId="77777777" w:rsidR="002E0E6B" w:rsidRPr="00D0664E" w:rsidRDefault="002E0E6B"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1, 4</w:t>
            </w:r>
          </w:p>
        </w:tc>
        <w:tc>
          <w:tcPr>
            <w:tcW w:w="1984" w:type="dxa"/>
            <w:vMerge w:val="restart"/>
            <w:shd w:val="clear" w:color="auto" w:fill="00B0F0"/>
            <w:tcMar>
              <w:top w:w="113" w:type="dxa"/>
              <w:left w:w="113" w:type="dxa"/>
              <w:bottom w:w="113" w:type="dxa"/>
              <w:right w:w="113" w:type="dxa"/>
            </w:tcMar>
            <w:vAlign w:val="center"/>
            <w:hideMark/>
          </w:tcPr>
          <w:p w14:paraId="44ABC63C" w14:textId="77777777" w:rsidR="002E0E6B" w:rsidRPr="00D0664E" w:rsidRDefault="002E0E6B"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0CE0C0D8" w14:textId="77777777" w:rsidR="002E0E6B" w:rsidRPr="00D0664E" w:rsidRDefault="002E0E6B" w:rsidP="006B2644">
            <w:pPr>
              <w:spacing w:line="240" w:lineRule="auto"/>
              <w:jc w:val="center"/>
              <w:textAlignment w:val="baseline"/>
              <w:rPr>
                <w:rFonts w:eastAsia="Times New Roman" w:cs="Arial"/>
                <w:b/>
                <w:bCs/>
                <w:color w:val="FFFFFF" w:themeColor="background1"/>
                <w:sz w:val="14"/>
                <w:szCs w:val="14"/>
                <w:lang w:eastAsia="en-GB"/>
              </w:rPr>
            </w:pPr>
          </w:p>
          <w:p w14:paraId="2552D82A" w14:textId="77777777" w:rsidR="002E0E6B" w:rsidRPr="00D0664E" w:rsidRDefault="002E0E6B"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0D0664E">
              <w:rPr>
                <w:rFonts w:eastAsia="Times New Roman" w:cs="Arial"/>
                <w:b/>
                <w:bCs/>
                <w:color w:val="FFFFFF" w:themeColor="background1"/>
                <w:sz w:val="32"/>
                <w:szCs w:val="32"/>
                <w:lang w:eastAsia="en-GB"/>
              </w:rPr>
              <w:t>CORE</w:t>
            </w:r>
          </w:p>
        </w:tc>
      </w:tr>
      <w:tr w:rsidR="002E0E6B" w:rsidRPr="00D0664E" w14:paraId="67CBE8BA" w14:textId="77777777" w:rsidTr="002E0E6B">
        <w:trPr>
          <w:trHeight w:val="367"/>
        </w:trPr>
        <w:tc>
          <w:tcPr>
            <w:tcW w:w="1843" w:type="dxa"/>
            <w:vMerge/>
            <w:shd w:val="clear" w:color="auto" w:fill="DFF5F9"/>
            <w:vAlign w:val="center"/>
          </w:tcPr>
          <w:p w14:paraId="673D62CE" w14:textId="77777777" w:rsidR="002E0E6B" w:rsidRPr="00D0664E" w:rsidRDefault="002E0E6B" w:rsidP="006B264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9046628" w14:textId="77777777" w:rsidR="002E0E6B" w:rsidRPr="00D0664E" w:rsidRDefault="002E0E6B" w:rsidP="006B2644">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3" w:type="dxa"/>
            <w:gridSpan w:val="2"/>
            <w:shd w:val="clear" w:color="auto" w:fill="DFF5F9"/>
            <w:vAlign w:val="center"/>
          </w:tcPr>
          <w:p w14:paraId="78CFE6E4" w14:textId="13D1FEE3" w:rsidR="002E0E6B" w:rsidRPr="00D0664E" w:rsidRDefault="002E0E6B" w:rsidP="006B2644">
            <w:pPr>
              <w:spacing w:line="240" w:lineRule="auto"/>
              <w:textAlignment w:val="baseline"/>
              <w:rPr>
                <w:rFonts w:eastAsia="Times New Roman" w:cs="Arial"/>
                <w:b/>
                <w:sz w:val="14"/>
                <w:szCs w:val="14"/>
                <w:lang w:eastAsia="en-GB"/>
              </w:rPr>
            </w:pPr>
            <w:r w:rsidRPr="00D0664E">
              <w:rPr>
                <w:b/>
                <w:bCs/>
                <w:sz w:val="22"/>
                <w:szCs w:val="22"/>
              </w:rPr>
              <w:t>N/A</w:t>
            </w:r>
          </w:p>
        </w:tc>
        <w:tc>
          <w:tcPr>
            <w:tcW w:w="4678" w:type="dxa"/>
            <w:gridSpan w:val="3"/>
            <w:vMerge/>
            <w:shd w:val="clear" w:color="auto" w:fill="DFF5F9"/>
            <w:vAlign w:val="center"/>
          </w:tcPr>
          <w:p w14:paraId="5AD9BB47" w14:textId="77777777" w:rsidR="002E0E6B" w:rsidRPr="00D0664E" w:rsidRDefault="002E0E6B" w:rsidP="006B264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DF275C5" w14:textId="77777777" w:rsidR="002E0E6B" w:rsidRPr="00D0664E" w:rsidRDefault="002E0E6B" w:rsidP="006B2644">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099D04C0" w14:textId="77777777" w:rsidR="002E0E6B" w:rsidRPr="00D0664E" w:rsidRDefault="002E0E6B" w:rsidP="006B2644">
            <w:pPr>
              <w:spacing w:line="240" w:lineRule="auto"/>
              <w:jc w:val="center"/>
              <w:textAlignment w:val="baseline"/>
              <w:rPr>
                <w:rFonts w:eastAsia="Times New Roman" w:cs="Arial"/>
                <w:b/>
                <w:bCs/>
                <w:color w:val="FFFFFF" w:themeColor="background1"/>
                <w:sz w:val="14"/>
                <w:szCs w:val="14"/>
                <w:lang w:eastAsia="en-GB"/>
              </w:rPr>
            </w:pPr>
          </w:p>
        </w:tc>
      </w:tr>
      <w:tr w:rsidR="00D74AC7" w:rsidRPr="00D0664E" w14:paraId="27696192" w14:textId="77777777" w:rsidTr="002E0E6B">
        <w:trPr>
          <w:trHeight w:val="567"/>
        </w:trPr>
        <w:tc>
          <w:tcPr>
            <w:tcW w:w="14880" w:type="dxa"/>
            <w:gridSpan w:val="9"/>
            <w:shd w:val="clear" w:color="auto" w:fill="FFFFFF" w:themeFill="background1"/>
            <w:tcMar>
              <w:top w:w="113" w:type="dxa"/>
              <w:left w:w="113" w:type="dxa"/>
              <w:bottom w:w="113" w:type="dxa"/>
              <w:right w:w="113" w:type="dxa"/>
            </w:tcMar>
            <w:vAlign w:val="center"/>
            <w:hideMark/>
          </w:tcPr>
          <w:p w14:paraId="1187C503" w14:textId="58787F7C" w:rsidR="00D74AC7" w:rsidRPr="00D0664E" w:rsidRDefault="62B21A58" w:rsidP="3F4B499A">
            <w:pPr>
              <w:spacing w:line="276" w:lineRule="auto"/>
              <w:textAlignment w:val="baseline"/>
              <w:rPr>
                <w:rFonts w:eastAsia="Times New Roman" w:cs="Arial"/>
                <w:b/>
                <w:bCs/>
                <w:lang w:eastAsia="en-GB"/>
              </w:rPr>
            </w:pPr>
            <w:r w:rsidRPr="00D0664E">
              <w:rPr>
                <w:rFonts w:eastAsia="Times New Roman" w:cs="Arial"/>
                <w:b/>
                <w:bCs/>
                <w:lang w:eastAsia="en-GB"/>
              </w:rPr>
              <w:t xml:space="preserve">How did you include </w:t>
            </w:r>
            <w:hyperlink r:id="rId54" w:history="1">
              <w:r w:rsidR="0062478F" w:rsidRPr="00D0664E">
                <w:rPr>
                  <w:rStyle w:val="Hyperlink"/>
                  <w:rFonts w:eastAsia="Times New Roman" w:cs="Arial"/>
                  <w:b/>
                  <w:bCs/>
                  <w:lang w:eastAsia="en-GB"/>
                </w:rPr>
                <w:t>material</w:t>
              </w:r>
            </w:hyperlink>
            <w:r w:rsidR="0062478F" w:rsidRPr="00D0664E">
              <w:rPr>
                <w:rFonts w:eastAsia="Times New Roman" w:cs="Arial"/>
                <w:b/>
                <w:bCs/>
                <w:lang w:eastAsia="en-GB"/>
              </w:rPr>
              <w:t xml:space="preserve"> </w:t>
            </w:r>
            <w:hyperlink r:id="rId55">
              <w:r w:rsidRPr="00D0664E">
                <w:rPr>
                  <w:rStyle w:val="Hyperlink"/>
                  <w:rFonts w:eastAsia="Times New Roman" w:cs="Arial"/>
                  <w:b/>
                  <w:bCs/>
                  <w:lang w:eastAsia="en-GB"/>
                </w:rPr>
                <w:t>ESG factors</w:t>
              </w:r>
            </w:hyperlink>
            <w:r w:rsidRPr="00D0664E">
              <w:rPr>
                <w:rFonts w:eastAsia="Times New Roman" w:cs="Arial"/>
                <w:b/>
                <w:bCs/>
                <w:lang w:eastAsia="en-GB"/>
              </w:rPr>
              <w:t xml:space="preserve"> </w:t>
            </w:r>
            <w:r w:rsidR="0065581B">
              <w:rPr>
                <w:rFonts w:eastAsia="Times New Roman" w:cs="Arial"/>
                <w:b/>
                <w:bCs/>
                <w:lang w:eastAsia="en-GB"/>
              </w:rPr>
              <w:t xml:space="preserve">when </w:t>
            </w:r>
            <w:hyperlink r:id="rId56">
              <w:r w:rsidRPr="00D0664E">
                <w:rPr>
                  <w:rStyle w:val="Hyperlink"/>
                  <w:rFonts w:eastAsia="Times New Roman" w:cs="Arial"/>
                  <w:b/>
                  <w:bCs/>
                  <w:lang w:eastAsia="en-GB"/>
                </w:rPr>
                <w:t>appoint</w:t>
              </w:r>
              <w:r w:rsidR="0065581B">
                <w:rPr>
                  <w:rStyle w:val="Hyperlink"/>
                  <w:rFonts w:eastAsia="Times New Roman" w:cs="Arial"/>
                  <w:b/>
                  <w:bCs/>
                  <w:lang w:eastAsia="en-GB"/>
                </w:rPr>
                <w:t>ing</w:t>
              </w:r>
            </w:hyperlink>
            <w:r w:rsidRPr="00D0664E">
              <w:rPr>
                <w:rFonts w:eastAsia="Times New Roman" w:cs="Arial"/>
                <w:b/>
                <w:bCs/>
                <w:lang w:eastAsia="en-GB"/>
              </w:rPr>
              <w:t xml:space="preserve"> your current </w:t>
            </w:r>
            <w:hyperlink r:id="rId57">
              <w:r w:rsidR="00EB4B76" w:rsidRPr="00D0664E">
                <w:rPr>
                  <w:rStyle w:val="Hyperlink"/>
                  <w:rFonts w:eastAsia="Times New Roman" w:cs="Arial"/>
                  <w:b/>
                  <w:bCs/>
                  <w:lang w:eastAsia="en-GB"/>
                </w:rPr>
                <w:t>third-party operators</w:t>
              </w:r>
            </w:hyperlink>
            <w:r w:rsidRPr="00D0664E">
              <w:rPr>
                <w:rFonts w:eastAsia="Times New Roman" w:cs="Arial"/>
                <w:b/>
                <w:bCs/>
                <w:lang w:eastAsia="en-GB"/>
              </w:rPr>
              <w:t>?</w:t>
            </w:r>
          </w:p>
          <w:p w14:paraId="2F96D5E7" w14:textId="77777777" w:rsidR="0099449C" w:rsidRPr="00D0664E" w:rsidRDefault="0099449C" w:rsidP="3F4B499A">
            <w:pPr>
              <w:spacing w:line="276" w:lineRule="auto"/>
              <w:textAlignment w:val="baseline"/>
              <w:rPr>
                <w:rFonts w:eastAsia="Times New Roman" w:cs="Arial"/>
                <w:b/>
                <w:bCs/>
                <w:lang w:eastAsia="en-GB"/>
              </w:rPr>
            </w:pPr>
          </w:p>
          <w:p w14:paraId="2ADACFFA" w14:textId="21BF9E53" w:rsidR="0099449C" w:rsidRPr="00D0664E" w:rsidRDefault="21BE4DFE" w:rsidP="00017757">
            <w:pPr>
              <w:spacing w:line="276" w:lineRule="auto"/>
              <w:rPr>
                <w:rStyle w:val="Hyperlink"/>
                <w:i/>
                <w:iCs/>
                <w:color w:val="000000" w:themeColor="text1"/>
                <w:sz w:val="16"/>
                <w:szCs w:val="16"/>
              </w:rPr>
            </w:pPr>
            <w:r w:rsidRPr="00D0664E">
              <w:rPr>
                <w:rStyle w:val="Hyperlink"/>
                <w:i/>
                <w:iCs/>
                <w:color w:val="000000" w:themeColor="text1"/>
              </w:rPr>
              <w:t xml:space="preserve">If signatories did not </w:t>
            </w:r>
            <w:r w:rsidR="00C36DEA" w:rsidRPr="00D0664E">
              <w:rPr>
                <w:rStyle w:val="Hyperlink"/>
                <w:i/>
                <w:iCs/>
                <w:color w:val="000000" w:themeColor="text1"/>
              </w:rPr>
              <w:t>select</w:t>
            </w:r>
            <w:r w:rsidRPr="00D0664E">
              <w:rPr>
                <w:rStyle w:val="Hyperlink"/>
                <w:i/>
                <w:iCs/>
                <w:color w:val="000000" w:themeColor="text1"/>
              </w:rPr>
              <w:t xml:space="preserve"> </w:t>
            </w:r>
            <w:r w:rsidR="00096679" w:rsidRPr="00D0664E">
              <w:rPr>
                <w:rStyle w:val="Hyperlink"/>
                <w:i/>
                <w:iCs/>
                <w:color w:val="000000" w:themeColor="text1"/>
              </w:rPr>
              <w:t>third-party</w:t>
            </w:r>
            <w:r w:rsidRPr="00D0664E">
              <w:rPr>
                <w:rStyle w:val="Hyperlink"/>
                <w:i/>
                <w:iCs/>
                <w:color w:val="000000" w:themeColor="text1"/>
              </w:rPr>
              <w:t xml:space="preserve"> operators during the reporting year, they should report on the most recent year in which they selected third-party operators</w:t>
            </w:r>
            <w:r w:rsidR="002E77CE" w:rsidRPr="00D0664E">
              <w:rPr>
                <w:rFonts w:eastAsia="Times New Roman" w:cs="Arial"/>
                <w:i/>
                <w:lang w:eastAsia="en-GB"/>
              </w:rPr>
              <w:t>, up to</w:t>
            </w:r>
            <w:r w:rsidR="002636DF">
              <w:rPr>
                <w:rFonts w:eastAsia="Times New Roman" w:cs="Arial"/>
                <w:i/>
                <w:lang w:eastAsia="en-GB"/>
              </w:rPr>
              <w:t xml:space="preserve"> five </w:t>
            </w:r>
            <w:r w:rsidR="002E77CE" w:rsidRPr="00D0664E">
              <w:rPr>
                <w:rFonts w:eastAsia="Times New Roman" w:cs="Arial"/>
                <w:i/>
                <w:lang w:eastAsia="en-GB"/>
              </w:rPr>
              <w:t>years ago.</w:t>
            </w:r>
          </w:p>
        </w:tc>
      </w:tr>
      <w:tr w:rsidR="001003CB" w:rsidRPr="00D0664E" w14:paraId="36D17D50" w14:textId="77777777" w:rsidTr="002E0E6B">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2215DD4" w14:textId="1428240C" w:rsidR="001003CB" w:rsidRPr="00D0664E" w:rsidRDefault="003C2B86" w:rsidP="000E6B92">
            <w:pPr>
              <w:pStyle w:val="ListParagraph"/>
              <w:numPr>
                <w:ilvl w:val="0"/>
                <w:numId w:val="38"/>
              </w:numPr>
              <w:spacing w:line="276" w:lineRule="auto"/>
              <w:textAlignment w:val="baseline"/>
              <w:rPr>
                <w:rFonts w:eastAsia="Times New Roman" w:cs="Arial"/>
                <w:sz w:val="16"/>
                <w:szCs w:val="16"/>
                <w:lang w:eastAsia="en-GB"/>
              </w:rPr>
            </w:pPr>
            <w:r w:rsidRPr="00D0664E">
              <w:t>(A)</w:t>
            </w:r>
            <w:r w:rsidR="001003CB" w:rsidRPr="00D0664E">
              <w:t xml:space="preserve"> We set clear and detailed expectations for incorporating </w:t>
            </w:r>
            <w:r w:rsidR="0062478F" w:rsidRPr="00D0664E">
              <w:t xml:space="preserve">material </w:t>
            </w:r>
            <w:r w:rsidR="001003CB" w:rsidRPr="00D0664E">
              <w:t xml:space="preserve">ESG factors into all relevant elements of infrastructure asset management </w:t>
            </w:r>
          </w:p>
        </w:tc>
        <w:tc>
          <w:tcPr>
            <w:tcW w:w="7442" w:type="dxa"/>
            <w:gridSpan w:val="3"/>
            <w:tcBorders>
              <w:bottom w:val="single" w:sz="6" w:space="0" w:color="A6A6A6" w:themeColor="background1" w:themeShade="A6"/>
            </w:tcBorders>
            <w:shd w:val="clear" w:color="auto" w:fill="FFFFFF" w:themeFill="background1"/>
            <w:vAlign w:val="center"/>
          </w:tcPr>
          <w:p w14:paraId="779017CA" w14:textId="77777777" w:rsidR="001003CB" w:rsidRPr="00D0664E" w:rsidRDefault="001003CB" w:rsidP="001003CB">
            <w:pPr>
              <w:pStyle w:val="ListParagraph"/>
              <w:spacing w:line="276" w:lineRule="auto"/>
              <w:ind w:left="0"/>
              <w:textAlignment w:val="baseline"/>
              <w:rPr>
                <w:rFonts w:eastAsia="Times New Roman" w:cs="Arial"/>
                <w:lang w:eastAsia="en-GB"/>
              </w:rPr>
            </w:pPr>
            <w:r w:rsidRPr="00D0664E">
              <w:rPr>
                <w:rFonts w:eastAsia="Times New Roman" w:cs="Arial"/>
                <w:lang w:eastAsia="en-GB"/>
              </w:rPr>
              <w:t>[Dropdown list]</w:t>
            </w:r>
          </w:p>
          <w:p w14:paraId="6DED9126" w14:textId="77777777" w:rsidR="001003CB" w:rsidRPr="00D0664E" w:rsidRDefault="001003CB" w:rsidP="001003CB">
            <w:pPr>
              <w:spacing w:line="276" w:lineRule="auto"/>
              <w:textAlignment w:val="baseline"/>
              <w:rPr>
                <w:rFonts w:eastAsia="Times New Roman" w:cs="Arial"/>
                <w:lang w:eastAsia="en-GB"/>
              </w:rPr>
            </w:pPr>
          </w:p>
          <w:p w14:paraId="4DE646E1" w14:textId="21355FD8" w:rsidR="001003CB" w:rsidRPr="00D0664E" w:rsidRDefault="668A9CA0" w:rsidP="001003CB">
            <w:pPr>
              <w:spacing w:line="276" w:lineRule="auto"/>
              <w:textAlignment w:val="baseline"/>
              <w:rPr>
                <w:rFonts w:eastAsia="Times New Roman" w:cs="Arial"/>
                <w:lang w:eastAsia="en-GB"/>
              </w:rPr>
            </w:pPr>
            <w:r w:rsidRPr="00D0664E">
              <w:rPr>
                <w:rFonts w:eastAsia="Times New Roman" w:cs="Arial"/>
                <w:lang w:eastAsia="en-GB"/>
              </w:rPr>
              <w:t>(</w:t>
            </w:r>
            <w:r w:rsidR="773E8AD5" w:rsidRPr="00D0664E">
              <w:rPr>
                <w:rFonts w:eastAsia="Times New Roman" w:cs="Arial"/>
                <w:lang w:eastAsia="en-GB"/>
              </w:rPr>
              <w:t>1</w:t>
            </w:r>
            <w:r w:rsidRPr="00D0664E">
              <w:rPr>
                <w:rFonts w:eastAsia="Times New Roman" w:cs="Arial"/>
                <w:lang w:eastAsia="en-GB"/>
              </w:rPr>
              <w:t>)</w:t>
            </w:r>
            <w:r w:rsidR="773E8AD5" w:rsidRPr="00D0664E">
              <w:rPr>
                <w:rFonts w:eastAsia="Times New Roman" w:cs="Arial"/>
                <w:lang w:eastAsia="en-GB"/>
              </w:rPr>
              <w:t xml:space="preserve"> </w:t>
            </w:r>
            <w:r w:rsidR="41A630B5" w:rsidRPr="00D0664E">
              <w:rPr>
                <w:rFonts w:eastAsia="Times New Roman" w:cs="Arial"/>
                <w:lang w:eastAsia="en-GB"/>
              </w:rPr>
              <w:t>f</w:t>
            </w:r>
            <w:r w:rsidR="773E8AD5" w:rsidRPr="00D0664E">
              <w:rPr>
                <w:rFonts w:eastAsia="Times New Roman" w:cs="Arial"/>
                <w:lang w:eastAsia="en-GB"/>
              </w:rPr>
              <w:t xml:space="preserve">or all of our </w:t>
            </w:r>
            <w:r w:rsidR="004C60E6" w:rsidRPr="00D0664E">
              <w:rPr>
                <w:rFonts w:eastAsia="Times New Roman" w:cs="Arial"/>
                <w:lang w:eastAsia="en-GB"/>
              </w:rPr>
              <w:t xml:space="preserve">third-party </w:t>
            </w:r>
            <w:r w:rsidR="773E8AD5" w:rsidRPr="00D0664E">
              <w:rPr>
                <w:rFonts w:eastAsia="Times New Roman" w:cs="Arial"/>
                <w:lang w:eastAsia="en-GB"/>
              </w:rPr>
              <w:t>operators</w:t>
            </w:r>
          </w:p>
          <w:p w14:paraId="163A0B1E" w14:textId="0CF858F5" w:rsidR="001003CB" w:rsidRPr="00D0664E" w:rsidRDefault="00FA4704" w:rsidP="001003CB">
            <w:pPr>
              <w:spacing w:line="276" w:lineRule="auto"/>
              <w:textAlignment w:val="baseline"/>
              <w:rPr>
                <w:rFonts w:eastAsia="Times New Roman" w:cs="Arial"/>
                <w:lang w:eastAsia="en-GB"/>
              </w:rPr>
            </w:pPr>
            <w:r w:rsidRPr="00D0664E">
              <w:rPr>
                <w:rFonts w:eastAsia="Times New Roman" w:cs="Arial"/>
                <w:lang w:eastAsia="en-GB"/>
              </w:rPr>
              <w:t>(</w:t>
            </w:r>
            <w:r w:rsidR="001003CB" w:rsidRPr="00D0664E">
              <w:rPr>
                <w:rFonts w:eastAsia="Times New Roman" w:cs="Arial"/>
                <w:lang w:eastAsia="en-GB"/>
              </w:rPr>
              <w:t>2</w:t>
            </w:r>
            <w:r w:rsidRPr="00D0664E">
              <w:rPr>
                <w:rFonts w:eastAsia="Times New Roman" w:cs="Arial"/>
                <w:lang w:eastAsia="en-GB"/>
              </w:rPr>
              <w:t>)</w:t>
            </w:r>
            <w:r w:rsidR="001003CB" w:rsidRPr="00D0664E">
              <w:rPr>
                <w:rFonts w:eastAsia="Times New Roman" w:cs="Arial"/>
                <w:lang w:eastAsia="en-GB"/>
              </w:rPr>
              <w:t xml:space="preserve"> </w:t>
            </w:r>
            <w:r w:rsidR="005F600B">
              <w:rPr>
                <w:rFonts w:eastAsia="Times New Roman" w:cs="Arial"/>
                <w:lang w:eastAsia="en-GB"/>
              </w:rPr>
              <w:t>for a majority</w:t>
            </w:r>
            <w:r w:rsidR="001003CB" w:rsidRPr="00D0664E">
              <w:rPr>
                <w:rFonts w:eastAsia="Times New Roman" w:cs="Arial"/>
                <w:lang w:eastAsia="en-GB"/>
              </w:rPr>
              <w:t xml:space="preserve"> of our </w:t>
            </w:r>
            <w:r w:rsidR="004C60E6" w:rsidRPr="00D0664E">
              <w:rPr>
                <w:rFonts w:eastAsia="Times New Roman" w:cs="Arial"/>
                <w:lang w:eastAsia="en-GB"/>
              </w:rPr>
              <w:t xml:space="preserve">third-party </w:t>
            </w:r>
            <w:r w:rsidR="001003CB" w:rsidRPr="00D0664E">
              <w:rPr>
                <w:rFonts w:eastAsia="Times New Roman" w:cs="Arial"/>
                <w:lang w:eastAsia="en-GB"/>
              </w:rPr>
              <w:t>operators</w:t>
            </w:r>
          </w:p>
          <w:p w14:paraId="10D0D6EA" w14:textId="42D3F7C1" w:rsidR="001003CB" w:rsidRPr="00D0664E" w:rsidRDefault="00FA4704" w:rsidP="003971C2">
            <w:pPr>
              <w:spacing w:line="276" w:lineRule="auto"/>
              <w:textAlignment w:val="baseline"/>
              <w:rPr>
                <w:rFonts w:eastAsia="Times New Roman" w:cs="Arial"/>
                <w:sz w:val="16"/>
                <w:szCs w:val="16"/>
                <w:lang w:eastAsia="en-GB"/>
              </w:rPr>
            </w:pPr>
            <w:r w:rsidRPr="00D0664E">
              <w:rPr>
                <w:rFonts w:eastAsia="Times New Roman" w:cs="Arial"/>
                <w:lang w:eastAsia="en-GB"/>
              </w:rPr>
              <w:t>(</w:t>
            </w:r>
            <w:r w:rsidR="001003CB" w:rsidRPr="00D0664E">
              <w:rPr>
                <w:rFonts w:eastAsia="Times New Roman" w:cs="Arial"/>
                <w:lang w:eastAsia="en-GB"/>
              </w:rPr>
              <w:t>3</w:t>
            </w:r>
            <w:r w:rsidRPr="00D0664E">
              <w:rPr>
                <w:rFonts w:eastAsia="Times New Roman" w:cs="Arial"/>
                <w:lang w:eastAsia="en-GB"/>
              </w:rPr>
              <w:t>)</w:t>
            </w:r>
            <w:r w:rsidR="001003CB" w:rsidRPr="00D0664E">
              <w:rPr>
                <w:rFonts w:eastAsia="Times New Roman" w:cs="Arial"/>
                <w:lang w:eastAsia="en-GB"/>
              </w:rPr>
              <w:t xml:space="preserve"> </w:t>
            </w:r>
            <w:r w:rsidR="009A2E28" w:rsidRPr="00D0664E">
              <w:rPr>
                <w:rFonts w:eastAsia="Times New Roman" w:cs="Arial"/>
                <w:lang w:eastAsia="en-GB"/>
              </w:rPr>
              <w:t>f</w:t>
            </w:r>
            <w:r w:rsidR="001003CB" w:rsidRPr="00D0664E">
              <w:rPr>
                <w:rFonts w:eastAsia="Times New Roman" w:cs="Arial"/>
                <w:lang w:eastAsia="en-GB"/>
              </w:rPr>
              <w:t xml:space="preserve">or a minority of our </w:t>
            </w:r>
            <w:r w:rsidR="004C60E6" w:rsidRPr="00D0664E">
              <w:rPr>
                <w:rFonts w:eastAsia="Times New Roman" w:cs="Arial"/>
                <w:lang w:eastAsia="en-GB"/>
              </w:rPr>
              <w:t xml:space="preserve">third-party </w:t>
            </w:r>
            <w:r w:rsidR="001003CB" w:rsidRPr="00D0664E">
              <w:rPr>
                <w:rFonts w:eastAsia="Times New Roman" w:cs="Arial"/>
                <w:lang w:eastAsia="en-GB"/>
              </w:rPr>
              <w:t>operators</w:t>
            </w:r>
          </w:p>
        </w:tc>
      </w:tr>
      <w:tr w:rsidR="001003CB" w:rsidRPr="00D0664E" w14:paraId="31D99B07" w14:textId="77777777" w:rsidTr="002E0E6B">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01650D" w14:textId="4C016D2B" w:rsidR="001003CB" w:rsidRPr="00D0664E" w:rsidRDefault="003C2B86" w:rsidP="000E6B92">
            <w:pPr>
              <w:pStyle w:val="ListParagraph"/>
              <w:numPr>
                <w:ilvl w:val="0"/>
                <w:numId w:val="38"/>
              </w:numPr>
              <w:spacing w:line="276" w:lineRule="auto"/>
              <w:textAlignment w:val="baseline"/>
              <w:rPr>
                <w:rFonts w:eastAsia="Times New Roman" w:cs="Arial"/>
                <w:lang w:eastAsia="en-GB"/>
              </w:rPr>
            </w:pPr>
            <w:r w:rsidRPr="00D0664E">
              <w:t>(B)</w:t>
            </w:r>
            <w:r w:rsidR="001003CB" w:rsidRPr="00D0664E">
              <w:t xml:space="preserve"> We set clear ESG reporting requirements</w:t>
            </w:r>
          </w:p>
        </w:tc>
        <w:tc>
          <w:tcPr>
            <w:tcW w:w="7442" w:type="dxa"/>
            <w:gridSpan w:val="3"/>
            <w:tcBorders>
              <w:bottom w:val="single" w:sz="6" w:space="0" w:color="A6A6A6" w:themeColor="background1" w:themeShade="A6"/>
            </w:tcBorders>
            <w:shd w:val="clear" w:color="auto" w:fill="FFFFFF" w:themeFill="background1"/>
            <w:vAlign w:val="center"/>
          </w:tcPr>
          <w:p w14:paraId="1F8E5182" w14:textId="27DF18B8" w:rsidR="001003CB" w:rsidRPr="00D0664E" w:rsidRDefault="001003CB" w:rsidP="001003CB">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1003CB" w:rsidRPr="00D0664E" w14:paraId="4EEBD06F" w14:textId="77777777" w:rsidTr="002E0E6B">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BF144A" w14:textId="03986548" w:rsidR="001003CB" w:rsidRPr="00D0664E" w:rsidRDefault="003C2B86" w:rsidP="000E6B92">
            <w:pPr>
              <w:pStyle w:val="ListParagraph"/>
              <w:numPr>
                <w:ilvl w:val="0"/>
                <w:numId w:val="38"/>
              </w:numPr>
              <w:spacing w:line="276" w:lineRule="auto"/>
              <w:textAlignment w:val="baseline"/>
              <w:rPr>
                <w:rFonts w:eastAsia="Times New Roman" w:cs="Arial"/>
                <w:lang w:eastAsia="en-GB"/>
              </w:rPr>
            </w:pPr>
            <w:r w:rsidRPr="00D0664E">
              <w:t>(C)</w:t>
            </w:r>
            <w:r w:rsidR="001003CB" w:rsidRPr="00D0664E">
              <w:t xml:space="preserve"> We set clear </w:t>
            </w:r>
            <w:r w:rsidR="0029626B" w:rsidRPr="00D0664E">
              <w:rPr>
                <w:rFonts w:eastAsia="Times New Roman" w:cs="Arial"/>
                <w:lang w:eastAsia="en-GB"/>
              </w:rPr>
              <w:t xml:space="preserve">targets </w:t>
            </w:r>
            <w:r w:rsidR="0065581B">
              <w:rPr>
                <w:rFonts w:eastAsia="Times New Roman" w:cs="Arial"/>
                <w:lang w:eastAsia="en-GB"/>
              </w:rPr>
              <w:t>for</w:t>
            </w:r>
            <w:r w:rsidR="0065581B" w:rsidRPr="00D0664E">
              <w:rPr>
                <w:rFonts w:eastAsia="Times New Roman" w:cs="Arial"/>
                <w:lang w:eastAsia="en-GB"/>
              </w:rPr>
              <w:t xml:space="preserve"> </w:t>
            </w:r>
            <w:r w:rsidR="0029626B" w:rsidRPr="00D0664E">
              <w:rPr>
                <w:rFonts w:eastAsia="Times New Roman" w:cs="Arial"/>
                <w:lang w:eastAsia="en-GB"/>
              </w:rPr>
              <w:t>material ESG factors</w:t>
            </w:r>
            <w:r w:rsidR="000E64F5" w:rsidRPr="00D0664E">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557A4667" w14:textId="34C4115A" w:rsidR="001003CB" w:rsidRPr="00D0664E" w:rsidRDefault="001003CB" w:rsidP="001003CB">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1003CB" w:rsidRPr="00D0664E" w14:paraId="5F3CE5BE" w14:textId="77777777" w:rsidTr="002E0E6B">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82A404" w14:textId="558A2FF3" w:rsidR="001003CB" w:rsidRPr="00D0664E" w:rsidRDefault="003C2B86" w:rsidP="000E6B92">
            <w:pPr>
              <w:pStyle w:val="ListParagraph"/>
              <w:numPr>
                <w:ilvl w:val="0"/>
                <w:numId w:val="38"/>
              </w:numPr>
              <w:spacing w:line="276" w:lineRule="auto"/>
              <w:textAlignment w:val="baseline"/>
              <w:rPr>
                <w:rFonts w:eastAsia="Times New Roman" w:cs="Arial"/>
                <w:lang w:eastAsia="en-GB"/>
              </w:rPr>
            </w:pPr>
            <w:r w:rsidRPr="00D0664E">
              <w:t>(D)</w:t>
            </w:r>
            <w:r w:rsidR="001003CB" w:rsidRPr="00D0664E">
              <w:t xml:space="preserve"> We set incentives related to </w:t>
            </w:r>
            <w:r w:rsidR="0029626B" w:rsidRPr="00D0664E">
              <w:rPr>
                <w:rFonts w:eastAsia="Times New Roman" w:cs="Arial"/>
                <w:lang w:eastAsia="en-GB"/>
              </w:rPr>
              <w:t>targets on material ESG factors</w:t>
            </w:r>
          </w:p>
        </w:tc>
        <w:tc>
          <w:tcPr>
            <w:tcW w:w="7442" w:type="dxa"/>
            <w:gridSpan w:val="3"/>
            <w:tcBorders>
              <w:bottom w:val="single" w:sz="6" w:space="0" w:color="A6A6A6" w:themeColor="background1" w:themeShade="A6"/>
            </w:tcBorders>
            <w:shd w:val="clear" w:color="auto" w:fill="FFFFFF" w:themeFill="background1"/>
            <w:vAlign w:val="center"/>
          </w:tcPr>
          <w:p w14:paraId="51DB2590" w14:textId="60DA809C" w:rsidR="001003CB" w:rsidRPr="00D0664E" w:rsidRDefault="001003CB" w:rsidP="001003CB">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1003CB" w:rsidRPr="00D0664E" w14:paraId="33402FE1" w14:textId="77777777" w:rsidTr="002E0E6B">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7B3F44" w14:textId="77777777" w:rsidR="003228F2" w:rsidRPr="00D0664E" w:rsidRDefault="003C2B86" w:rsidP="000E6B92">
            <w:pPr>
              <w:pStyle w:val="ListParagraph"/>
              <w:numPr>
                <w:ilvl w:val="0"/>
                <w:numId w:val="38"/>
              </w:numPr>
              <w:spacing w:line="276" w:lineRule="auto"/>
              <w:textAlignment w:val="baseline"/>
              <w:rPr>
                <w:rFonts w:cs="Arial"/>
                <w:color w:val="000000"/>
                <w:shd w:val="clear" w:color="auto" w:fill="FFFFFF"/>
              </w:rPr>
            </w:pPr>
            <w:r w:rsidRPr="00D0664E">
              <w:t>(E)</w:t>
            </w:r>
            <w:r w:rsidR="001003CB" w:rsidRPr="00D0664E">
              <w:t xml:space="preserve"> </w:t>
            </w:r>
            <w:r w:rsidR="008B0D3D" w:rsidRPr="00D0664E">
              <w:rPr>
                <w:rFonts w:cs="Arial"/>
                <w:color w:val="000000"/>
                <w:shd w:val="clear" w:color="auto" w:fill="FFFFFF"/>
              </w:rPr>
              <w:t>Other</w:t>
            </w:r>
          </w:p>
          <w:p w14:paraId="2414A135" w14:textId="7C756501" w:rsidR="00D21857" w:rsidRPr="00D0664E" w:rsidRDefault="00E053A8" w:rsidP="00466398">
            <w:pPr>
              <w:pStyle w:val="ListParagraph"/>
              <w:spacing w:line="276" w:lineRule="auto"/>
              <w:ind w:left="360"/>
              <w:textAlignment w:val="baseline"/>
              <w:rPr>
                <w:rFonts w:cs="Arial"/>
                <w:color w:val="000000"/>
                <w:shd w:val="clear" w:color="auto" w:fill="FFFFFF"/>
              </w:rPr>
            </w:pPr>
            <w:r w:rsidRPr="00D0664E">
              <w:rPr>
                <w:rFonts w:cs="Arial"/>
                <w:color w:val="000000"/>
                <w:shd w:val="clear" w:color="auto" w:fill="FFFFFF"/>
              </w:rPr>
              <w:t>S</w:t>
            </w:r>
            <w:r w:rsidR="008B0D3D" w:rsidRPr="00D0664E">
              <w:rPr>
                <w:rFonts w:cs="Arial"/>
                <w:color w:val="000000"/>
                <w:shd w:val="clear" w:color="auto" w:fill="FFFFFF"/>
              </w:rPr>
              <w:t xml:space="preserve">pecify: </w:t>
            </w:r>
            <w:r w:rsidR="005D46C7" w:rsidRPr="00D0664E">
              <w:rPr>
                <w:rFonts w:eastAsia="Times New Roman" w:cs="Arial"/>
                <w:szCs w:val="16"/>
                <w:lang w:eastAsia="en-GB"/>
              </w:rPr>
              <w:t xml:space="preserve">______ </w:t>
            </w:r>
            <w:r w:rsidR="003B690C" w:rsidRPr="00D0664E">
              <w:rPr>
                <w:rFonts w:cs="Arial"/>
                <w:color w:val="000000"/>
                <w:shd w:val="clear" w:color="auto" w:fill="FFFFFF"/>
              </w:rPr>
              <w:t>[Mandatory free text</w:t>
            </w:r>
            <w:r w:rsidR="008B0D3D" w:rsidRPr="00D0664E">
              <w:rPr>
                <w:rFonts w:cs="Arial"/>
                <w:color w:val="000000"/>
                <w:shd w:val="clear" w:color="auto" w:fill="FFFFFF"/>
              </w:rPr>
              <w:t>: small]</w:t>
            </w:r>
          </w:p>
        </w:tc>
        <w:tc>
          <w:tcPr>
            <w:tcW w:w="7442" w:type="dxa"/>
            <w:gridSpan w:val="3"/>
            <w:tcBorders>
              <w:bottom w:val="single" w:sz="6" w:space="0" w:color="A6A6A6" w:themeColor="background1" w:themeShade="A6"/>
            </w:tcBorders>
            <w:shd w:val="clear" w:color="auto" w:fill="FFFFFF" w:themeFill="background1"/>
            <w:vAlign w:val="center"/>
          </w:tcPr>
          <w:p w14:paraId="46793702" w14:textId="3984D57C" w:rsidR="001003CB" w:rsidRPr="00D0664E" w:rsidRDefault="001003CB" w:rsidP="001003CB">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0E6B92" w:rsidRPr="00D0664E" w14:paraId="570F5A81" w14:textId="77777777" w:rsidTr="002E0E6B">
        <w:trPr>
          <w:trHeight w:val="465"/>
        </w:trPr>
        <w:tc>
          <w:tcPr>
            <w:tcW w:w="14880"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77D410" w14:textId="08721AA1" w:rsidR="000E6B92" w:rsidRPr="00D0664E" w:rsidRDefault="000E6B92" w:rsidP="003239D0">
            <w:pPr>
              <w:pStyle w:val="ListParagraph"/>
              <w:numPr>
                <w:ilvl w:val="0"/>
                <w:numId w:val="11"/>
              </w:numPr>
              <w:spacing w:line="276" w:lineRule="auto"/>
              <w:textAlignment w:val="baseline"/>
              <w:rPr>
                <w:rFonts w:asciiTheme="minorHAnsi" w:eastAsiaTheme="minorEastAsia" w:hAnsiTheme="minorHAnsi" w:cstheme="minorBidi"/>
                <w:lang w:eastAsia="en-GB"/>
              </w:rPr>
            </w:pPr>
            <w:r w:rsidRPr="00D0664E">
              <w:rPr>
                <w:rFonts w:cs="Arial"/>
                <w:color w:val="000000" w:themeColor="text1"/>
              </w:rPr>
              <w:t xml:space="preserve">(F) We did not include </w:t>
            </w:r>
            <w:r w:rsidR="0062478F" w:rsidRPr="00D0664E">
              <w:rPr>
                <w:rFonts w:cs="Arial"/>
                <w:color w:val="000000" w:themeColor="text1"/>
              </w:rPr>
              <w:t xml:space="preserve">material </w:t>
            </w:r>
            <w:r w:rsidRPr="00D0664E">
              <w:rPr>
                <w:rFonts w:cs="Arial"/>
                <w:color w:val="000000" w:themeColor="text1"/>
              </w:rPr>
              <w:t xml:space="preserve">ESG factors </w:t>
            </w:r>
            <w:r w:rsidR="00BB7017">
              <w:rPr>
                <w:rFonts w:cs="Arial"/>
                <w:color w:val="000000" w:themeColor="text1"/>
              </w:rPr>
              <w:t>when appointing</w:t>
            </w:r>
            <w:r w:rsidRPr="00D0664E">
              <w:rPr>
                <w:rFonts w:cs="Arial"/>
                <w:color w:val="000000" w:themeColor="text1"/>
              </w:rPr>
              <w:t xml:space="preserve"> </w:t>
            </w:r>
            <w:r w:rsidR="002E77CE" w:rsidRPr="00D0664E">
              <w:rPr>
                <w:rFonts w:cs="Arial"/>
                <w:color w:val="000000" w:themeColor="text1"/>
              </w:rPr>
              <w:t>t</w:t>
            </w:r>
            <w:r w:rsidR="002E77CE" w:rsidRPr="00D0664E">
              <w:rPr>
                <w:rFonts w:cs="Arial"/>
              </w:rPr>
              <w:t>hird-party</w:t>
            </w:r>
            <w:r w:rsidRPr="00D0664E">
              <w:rPr>
                <w:rFonts w:cs="Arial"/>
                <w:color w:val="000000" w:themeColor="text1"/>
              </w:rPr>
              <w:t xml:space="preserve"> operators </w:t>
            </w:r>
          </w:p>
        </w:tc>
      </w:tr>
      <w:tr w:rsidR="001003CB" w:rsidRPr="00D0664E" w14:paraId="1B3301C8" w14:textId="77777777" w:rsidTr="002E0E6B">
        <w:trPr>
          <w:trHeight w:val="300"/>
        </w:trPr>
        <w:tc>
          <w:tcPr>
            <w:tcW w:w="14880" w:type="dxa"/>
            <w:gridSpan w:val="9"/>
            <w:tcBorders>
              <w:left w:val="nil"/>
              <w:right w:val="nil"/>
            </w:tcBorders>
            <w:shd w:val="clear" w:color="auto" w:fill="FFFFFF" w:themeFill="background1"/>
            <w:tcMar>
              <w:top w:w="0" w:type="dxa"/>
              <w:bottom w:w="0" w:type="dxa"/>
            </w:tcMar>
            <w:vAlign w:val="center"/>
          </w:tcPr>
          <w:p w14:paraId="1DC149A5" w14:textId="77777777" w:rsidR="001003CB" w:rsidRPr="00D0664E" w:rsidRDefault="001003CB" w:rsidP="001003CB">
            <w:pPr>
              <w:spacing w:line="240" w:lineRule="auto"/>
              <w:jc w:val="center"/>
              <w:textAlignment w:val="baseline"/>
              <w:rPr>
                <w:rStyle w:val="Hyperlink"/>
                <w:sz w:val="16"/>
                <w:szCs w:val="16"/>
              </w:rPr>
            </w:pPr>
          </w:p>
        </w:tc>
      </w:tr>
      <w:tr w:rsidR="001003CB" w:rsidRPr="00D0664E" w14:paraId="1105AD7A" w14:textId="77777777" w:rsidTr="002E0E6B">
        <w:trPr>
          <w:trHeight w:val="300"/>
        </w:trPr>
        <w:tc>
          <w:tcPr>
            <w:tcW w:w="14880" w:type="dxa"/>
            <w:gridSpan w:val="9"/>
            <w:shd w:val="clear" w:color="auto" w:fill="0070C0"/>
            <w:vAlign w:val="center"/>
          </w:tcPr>
          <w:p w14:paraId="0ED80A09" w14:textId="77777777" w:rsidR="001003CB" w:rsidRPr="00D0664E" w:rsidRDefault="001003CB" w:rsidP="00042FC5">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1003CB" w:rsidRPr="00D0664E" w14:paraId="5F2A89E2" w14:textId="77777777" w:rsidTr="002E0E6B">
        <w:trPr>
          <w:trHeight w:val="300"/>
        </w:trPr>
        <w:tc>
          <w:tcPr>
            <w:tcW w:w="1843" w:type="dxa"/>
            <w:shd w:val="clear" w:color="auto" w:fill="auto"/>
            <w:vAlign w:val="center"/>
          </w:tcPr>
          <w:p w14:paraId="21DCC942" w14:textId="77777777" w:rsidR="001003CB" w:rsidRPr="00D0664E" w:rsidRDefault="001003CB" w:rsidP="00042FC5">
            <w:pPr>
              <w:rPr>
                <w:rStyle w:val="Hyperlink"/>
                <w:b/>
                <w:sz w:val="16"/>
                <w:szCs w:val="16"/>
              </w:rPr>
            </w:pPr>
            <w:r w:rsidRPr="00D0664E">
              <w:rPr>
                <w:b/>
                <w:sz w:val="16"/>
                <w:szCs w:val="16"/>
              </w:rPr>
              <w:lastRenderedPageBreak/>
              <w:t>Purpose of indicator</w:t>
            </w:r>
          </w:p>
        </w:tc>
        <w:tc>
          <w:tcPr>
            <w:tcW w:w="13037" w:type="dxa"/>
            <w:gridSpan w:val="8"/>
            <w:shd w:val="clear" w:color="auto" w:fill="auto"/>
            <w:vAlign w:val="center"/>
          </w:tcPr>
          <w:p w14:paraId="71906665" w14:textId="4BC50EA0" w:rsidR="00183689" w:rsidRPr="00D0664E" w:rsidRDefault="52C9CD0F" w:rsidP="00042FC5">
            <w:pPr>
              <w:rPr>
                <w:rStyle w:val="Hyperlink"/>
                <w:color w:val="000000" w:themeColor="text1"/>
                <w:sz w:val="16"/>
                <w:szCs w:val="16"/>
              </w:rPr>
            </w:pPr>
            <w:r w:rsidRPr="00D0664E">
              <w:rPr>
                <w:rStyle w:val="Hyperlink"/>
                <w:color w:val="000000" w:themeColor="text1"/>
                <w:sz w:val="16"/>
                <w:szCs w:val="16"/>
              </w:rPr>
              <w:t xml:space="preserve">This indicator aims to understand how the signatory includes </w:t>
            </w:r>
            <w:r w:rsidR="0062478F" w:rsidRPr="00D0664E">
              <w:rPr>
                <w:rStyle w:val="Hyperlink"/>
                <w:color w:val="000000" w:themeColor="text1"/>
                <w:sz w:val="16"/>
                <w:szCs w:val="16"/>
              </w:rPr>
              <w:t xml:space="preserve">material </w:t>
            </w:r>
            <w:r w:rsidRPr="00D0664E">
              <w:rPr>
                <w:rStyle w:val="Hyperlink"/>
                <w:color w:val="000000" w:themeColor="text1"/>
                <w:sz w:val="16"/>
                <w:szCs w:val="16"/>
              </w:rPr>
              <w:t xml:space="preserve">ESG factors in the legal agreement with a third-party operator in alignment with its responsible investment practices. It is considered good practice for infrastructure investors </w:t>
            </w:r>
            <w:r w:rsidR="0065581B">
              <w:rPr>
                <w:rStyle w:val="Hyperlink"/>
                <w:color w:val="000000" w:themeColor="text1"/>
                <w:sz w:val="16"/>
                <w:szCs w:val="16"/>
              </w:rPr>
              <w:t>that</w:t>
            </w:r>
            <w:r w:rsidR="0065581B" w:rsidRPr="00D0664E">
              <w:rPr>
                <w:rStyle w:val="Hyperlink"/>
                <w:color w:val="000000" w:themeColor="text1"/>
                <w:sz w:val="16"/>
                <w:szCs w:val="16"/>
              </w:rPr>
              <w:t xml:space="preserve"> </w:t>
            </w:r>
            <w:r w:rsidRPr="00D0664E">
              <w:rPr>
                <w:rStyle w:val="Hyperlink"/>
                <w:color w:val="000000" w:themeColor="text1"/>
                <w:sz w:val="16"/>
                <w:szCs w:val="16"/>
              </w:rPr>
              <w:t>outsource infrastructure operation</w:t>
            </w:r>
            <w:r w:rsidR="0065581B">
              <w:rPr>
                <w:rStyle w:val="Hyperlink"/>
                <w:color w:val="000000" w:themeColor="text1"/>
                <w:sz w:val="16"/>
                <w:szCs w:val="16"/>
              </w:rPr>
              <w:t>s</w:t>
            </w:r>
            <w:r w:rsidRPr="00D0664E">
              <w:rPr>
                <w:rStyle w:val="Hyperlink"/>
                <w:color w:val="000000" w:themeColor="text1"/>
                <w:sz w:val="16"/>
                <w:szCs w:val="16"/>
              </w:rPr>
              <w:t xml:space="preserve"> to third-party operators to consider </w:t>
            </w:r>
            <w:r w:rsidR="009C2281" w:rsidRPr="00D0664E">
              <w:rPr>
                <w:rStyle w:val="Hyperlink"/>
                <w:color w:val="000000" w:themeColor="text1"/>
                <w:sz w:val="16"/>
                <w:szCs w:val="16"/>
              </w:rPr>
              <w:t xml:space="preserve">material </w:t>
            </w:r>
            <w:r w:rsidRPr="00D0664E">
              <w:rPr>
                <w:rStyle w:val="Hyperlink"/>
                <w:color w:val="000000" w:themeColor="text1"/>
                <w:sz w:val="16"/>
                <w:szCs w:val="16"/>
              </w:rPr>
              <w:t xml:space="preserve">ESG </w:t>
            </w:r>
            <w:r w:rsidR="00580719" w:rsidRPr="00D0664E">
              <w:rPr>
                <w:rStyle w:val="Hyperlink"/>
                <w:color w:val="000000" w:themeColor="text1"/>
                <w:sz w:val="16"/>
                <w:szCs w:val="16"/>
              </w:rPr>
              <w:t xml:space="preserve">factors </w:t>
            </w:r>
            <w:r w:rsidRPr="00D0664E">
              <w:rPr>
                <w:rStyle w:val="Hyperlink"/>
                <w:color w:val="000000" w:themeColor="text1"/>
                <w:sz w:val="16"/>
                <w:szCs w:val="16"/>
              </w:rPr>
              <w:t xml:space="preserve">in their appointment approach. </w:t>
            </w:r>
          </w:p>
          <w:p w14:paraId="4BB513F9" w14:textId="77777777" w:rsidR="00183689" w:rsidRPr="00D0664E" w:rsidRDefault="00183689" w:rsidP="00042FC5">
            <w:pPr>
              <w:rPr>
                <w:rStyle w:val="Hyperlink"/>
                <w:color w:val="000000" w:themeColor="text1"/>
                <w:sz w:val="16"/>
                <w:szCs w:val="16"/>
              </w:rPr>
            </w:pPr>
          </w:p>
          <w:p w14:paraId="2E21BBB3" w14:textId="44A3C9BE" w:rsidR="001003CB" w:rsidRPr="00D0664E" w:rsidRDefault="00183689" w:rsidP="00042FC5">
            <w:pPr>
              <w:rPr>
                <w:rStyle w:val="Hyperlink"/>
                <w:color w:val="000000" w:themeColor="text1"/>
                <w:sz w:val="16"/>
                <w:szCs w:val="16"/>
              </w:rPr>
            </w:pPr>
            <w:r w:rsidRPr="00D0664E">
              <w:rPr>
                <w:rStyle w:val="Hyperlink"/>
                <w:color w:val="000000" w:themeColor="text1"/>
                <w:sz w:val="16"/>
                <w:szCs w:val="16"/>
              </w:rPr>
              <w:t xml:space="preserve">As </w:t>
            </w:r>
            <w:r w:rsidR="0065581B">
              <w:rPr>
                <w:rStyle w:val="Hyperlink"/>
                <w:color w:val="000000" w:themeColor="text1"/>
                <w:sz w:val="16"/>
                <w:szCs w:val="16"/>
              </w:rPr>
              <w:t xml:space="preserve">the </w:t>
            </w:r>
            <w:r w:rsidRPr="00D0664E">
              <w:rPr>
                <w:rStyle w:val="Hyperlink"/>
                <w:color w:val="000000" w:themeColor="text1"/>
                <w:sz w:val="16"/>
                <w:szCs w:val="16"/>
              </w:rPr>
              <w:t>day-to-day operation of the asset is often outsourced to a third</w:t>
            </w:r>
            <w:r w:rsidR="00E45A63" w:rsidRPr="00D0664E">
              <w:rPr>
                <w:rStyle w:val="Hyperlink"/>
                <w:color w:val="000000" w:themeColor="text1"/>
                <w:sz w:val="16"/>
                <w:szCs w:val="16"/>
              </w:rPr>
              <w:t>-</w:t>
            </w:r>
            <w:r w:rsidRPr="00D0664E">
              <w:rPr>
                <w:rStyle w:val="Hyperlink"/>
                <w:color w:val="000000" w:themeColor="text1"/>
                <w:sz w:val="16"/>
                <w:szCs w:val="16"/>
              </w:rPr>
              <w:t>party</w:t>
            </w:r>
            <w:r w:rsidR="00E45A63" w:rsidRPr="00D0664E">
              <w:rPr>
                <w:rStyle w:val="Hyperlink"/>
                <w:color w:val="000000" w:themeColor="text1"/>
                <w:sz w:val="12"/>
                <w:szCs w:val="12"/>
              </w:rPr>
              <w:t xml:space="preserve"> </w:t>
            </w:r>
            <w:r w:rsidR="00E45A63" w:rsidRPr="00D0664E">
              <w:rPr>
                <w:rStyle w:val="Hyperlink"/>
                <w:color w:val="000000" w:themeColor="text1"/>
                <w:sz w:val="16"/>
                <w:szCs w:val="16"/>
              </w:rPr>
              <w:t>operator</w:t>
            </w:r>
            <w:r w:rsidRPr="00D0664E">
              <w:rPr>
                <w:rStyle w:val="Hyperlink"/>
                <w:color w:val="000000" w:themeColor="text1"/>
                <w:sz w:val="16"/>
                <w:szCs w:val="16"/>
              </w:rPr>
              <w:t xml:space="preserve">, the inclusion of </w:t>
            </w:r>
            <w:r w:rsidR="0024367A" w:rsidRPr="00D0664E">
              <w:rPr>
                <w:rStyle w:val="Hyperlink"/>
                <w:color w:val="000000" w:themeColor="text1"/>
                <w:sz w:val="16"/>
                <w:szCs w:val="16"/>
              </w:rPr>
              <w:t xml:space="preserve">material </w:t>
            </w:r>
            <w:r w:rsidRPr="00D0664E">
              <w:rPr>
                <w:rStyle w:val="Hyperlink"/>
                <w:color w:val="000000" w:themeColor="text1"/>
                <w:sz w:val="16"/>
                <w:szCs w:val="16"/>
              </w:rPr>
              <w:t xml:space="preserve">ESG factors in legal agreements between the investor and third-party operators will help define the extent to which </w:t>
            </w:r>
            <w:r w:rsidR="0024367A" w:rsidRPr="00D0664E">
              <w:rPr>
                <w:rStyle w:val="Hyperlink"/>
                <w:color w:val="000000" w:themeColor="text1"/>
                <w:sz w:val="16"/>
                <w:szCs w:val="16"/>
              </w:rPr>
              <w:t xml:space="preserve">material </w:t>
            </w:r>
            <w:r w:rsidRPr="00D0664E">
              <w:rPr>
                <w:rStyle w:val="Hyperlink"/>
                <w:color w:val="000000" w:themeColor="text1"/>
                <w:sz w:val="16"/>
                <w:szCs w:val="16"/>
              </w:rPr>
              <w:t>ESG factors are actively managed by the latter and assessed by the former.</w:t>
            </w:r>
          </w:p>
        </w:tc>
      </w:tr>
      <w:tr w:rsidR="001003CB" w:rsidRPr="00D0664E" w14:paraId="44368659" w14:textId="77777777" w:rsidTr="002E0E6B">
        <w:trPr>
          <w:trHeight w:val="300"/>
        </w:trPr>
        <w:tc>
          <w:tcPr>
            <w:tcW w:w="1843" w:type="dxa"/>
            <w:shd w:val="clear" w:color="auto" w:fill="auto"/>
            <w:vAlign w:val="center"/>
          </w:tcPr>
          <w:p w14:paraId="7DF8845B" w14:textId="77777777" w:rsidR="001003CB" w:rsidRPr="00D0664E" w:rsidRDefault="001003CB" w:rsidP="00042FC5">
            <w:pPr>
              <w:rPr>
                <w:rStyle w:val="Hyperlink"/>
                <w:b/>
                <w:sz w:val="16"/>
                <w:szCs w:val="16"/>
              </w:rPr>
            </w:pPr>
            <w:r w:rsidRPr="00D0664E">
              <w:rPr>
                <w:b/>
                <w:sz w:val="16"/>
                <w:szCs w:val="16"/>
              </w:rPr>
              <w:t>Additional reporting guidance</w:t>
            </w:r>
          </w:p>
        </w:tc>
        <w:tc>
          <w:tcPr>
            <w:tcW w:w="13037" w:type="dxa"/>
            <w:gridSpan w:val="8"/>
            <w:shd w:val="clear" w:color="auto" w:fill="auto"/>
            <w:vAlign w:val="center"/>
          </w:tcPr>
          <w:p w14:paraId="6720B4CB" w14:textId="00B953CE" w:rsidR="00292115" w:rsidRPr="00D0664E" w:rsidRDefault="00292115" w:rsidP="00042FC5">
            <w:pPr>
              <w:rPr>
                <w:rStyle w:val="Hyperlink"/>
                <w:color w:val="000000" w:themeColor="text1"/>
                <w:sz w:val="16"/>
                <w:szCs w:val="16"/>
              </w:rPr>
            </w:pPr>
            <w:r w:rsidRPr="00D0664E">
              <w:rPr>
                <w:rStyle w:val="Hyperlink"/>
                <w:color w:val="000000" w:themeColor="text1"/>
                <w:sz w:val="16"/>
                <w:szCs w:val="16"/>
              </w:rPr>
              <w:t xml:space="preserve">This section is only applicable if </w:t>
            </w:r>
            <w:r w:rsidR="00F93290" w:rsidRPr="00D0664E">
              <w:rPr>
                <w:rStyle w:val="Hyperlink"/>
                <w:color w:val="000000" w:themeColor="text1"/>
                <w:sz w:val="16"/>
                <w:szCs w:val="16"/>
              </w:rPr>
              <w:t>the signatory</w:t>
            </w:r>
            <w:r w:rsidRPr="00D0664E">
              <w:rPr>
                <w:rStyle w:val="Hyperlink"/>
                <w:color w:val="000000" w:themeColor="text1"/>
                <w:sz w:val="16"/>
                <w:szCs w:val="16"/>
              </w:rPr>
              <w:t xml:space="preserve"> outsources infrastructure operation to third-party operators</w:t>
            </w:r>
            <w:r w:rsidR="0065581B">
              <w:rPr>
                <w:rStyle w:val="Hyperlink"/>
                <w:color w:val="000000" w:themeColor="text1"/>
                <w:sz w:val="16"/>
                <w:szCs w:val="16"/>
              </w:rPr>
              <w:t>,</w:t>
            </w:r>
            <w:r w:rsidRPr="00D0664E">
              <w:rPr>
                <w:rStyle w:val="Hyperlink"/>
                <w:color w:val="000000" w:themeColor="text1"/>
                <w:sz w:val="16"/>
                <w:szCs w:val="16"/>
              </w:rPr>
              <w:t xml:space="preserve"> as reported in the Organisational Overview module.</w:t>
            </w:r>
          </w:p>
          <w:p w14:paraId="6CC4B798" w14:textId="77777777" w:rsidR="00292115" w:rsidRPr="00D0664E" w:rsidRDefault="00292115" w:rsidP="00042FC5">
            <w:pPr>
              <w:rPr>
                <w:rStyle w:val="Hyperlink"/>
                <w:color w:val="000000" w:themeColor="text1"/>
                <w:sz w:val="16"/>
                <w:szCs w:val="16"/>
              </w:rPr>
            </w:pPr>
          </w:p>
          <w:p w14:paraId="6FCACB46" w14:textId="5AC450F6" w:rsidR="00292115" w:rsidRPr="00D0664E" w:rsidRDefault="00292115" w:rsidP="00042FC5">
            <w:pPr>
              <w:rPr>
                <w:rStyle w:val="Hyperlink"/>
                <w:color w:val="000000" w:themeColor="text1"/>
                <w:sz w:val="16"/>
                <w:szCs w:val="16"/>
              </w:rPr>
            </w:pPr>
            <w:r w:rsidRPr="00D0664E">
              <w:rPr>
                <w:rStyle w:val="Hyperlink"/>
                <w:color w:val="000000" w:themeColor="text1"/>
                <w:sz w:val="16"/>
                <w:szCs w:val="16"/>
              </w:rPr>
              <w:t>If some infrastructure assets</w:t>
            </w:r>
            <w:r w:rsidR="00AB678E" w:rsidRPr="00D0664E">
              <w:rPr>
                <w:rStyle w:val="Hyperlink"/>
                <w:color w:val="000000" w:themeColor="text1"/>
                <w:sz w:val="16"/>
                <w:szCs w:val="16"/>
              </w:rPr>
              <w:t xml:space="preserve"> are managed</w:t>
            </w:r>
            <w:r w:rsidRPr="00D0664E">
              <w:rPr>
                <w:rStyle w:val="Hyperlink"/>
                <w:color w:val="000000" w:themeColor="text1"/>
                <w:sz w:val="16"/>
                <w:szCs w:val="16"/>
              </w:rPr>
              <w:t xml:space="preserve"> in-house and </w:t>
            </w:r>
            <w:r w:rsidR="0065581B">
              <w:rPr>
                <w:rStyle w:val="Hyperlink"/>
                <w:color w:val="000000" w:themeColor="text1"/>
                <w:sz w:val="16"/>
                <w:szCs w:val="16"/>
              </w:rPr>
              <w:t>others</w:t>
            </w:r>
            <w:r w:rsidR="0065581B" w:rsidRPr="00D0664E">
              <w:rPr>
                <w:rStyle w:val="Hyperlink"/>
                <w:color w:val="000000" w:themeColor="text1"/>
                <w:sz w:val="16"/>
                <w:szCs w:val="16"/>
              </w:rPr>
              <w:t xml:space="preserve"> </w:t>
            </w:r>
            <w:r w:rsidR="00772EB7" w:rsidRPr="00D0664E">
              <w:rPr>
                <w:rStyle w:val="Hyperlink"/>
                <w:color w:val="000000" w:themeColor="text1"/>
                <w:sz w:val="16"/>
                <w:szCs w:val="16"/>
              </w:rPr>
              <w:t xml:space="preserve">are </w:t>
            </w:r>
            <w:r w:rsidRPr="00D0664E">
              <w:rPr>
                <w:rStyle w:val="Hyperlink"/>
                <w:color w:val="000000" w:themeColor="text1"/>
                <w:sz w:val="16"/>
                <w:szCs w:val="16"/>
              </w:rPr>
              <w:t>outsource</w:t>
            </w:r>
            <w:r w:rsidR="00772EB7" w:rsidRPr="00D0664E">
              <w:rPr>
                <w:rStyle w:val="Hyperlink"/>
                <w:color w:val="000000" w:themeColor="text1"/>
                <w:sz w:val="16"/>
                <w:szCs w:val="16"/>
              </w:rPr>
              <w:t>d</w:t>
            </w:r>
            <w:r w:rsidRPr="00D0664E">
              <w:rPr>
                <w:rStyle w:val="Hyperlink"/>
                <w:color w:val="000000" w:themeColor="text1"/>
                <w:sz w:val="16"/>
                <w:szCs w:val="16"/>
              </w:rPr>
              <w:t xml:space="preserve">, </w:t>
            </w:r>
            <w:r w:rsidR="00772EB7" w:rsidRPr="00D0664E">
              <w:rPr>
                <w:rStyle w:val="Hyperlink"/>
                <w:color w:val="000000" w:themeColor="text1"/>
                <w:sz w:val="16"/>
                <w:szCs w:val="16"/>
              </w:rPr>
              <w:t>signatories</w:t>
            </w:r>
            <w:r w:rsidRPr="00D0664E">
              <w:rPr>
                <w:rStyle w:val="Hyperlink"/>
                <w:color w:val="000000" w:themeColor="text1"/>
                <w:sz w:val="16"/>
                <w:szCs w:val="16"/>
              </w:rPr>
              <w:t xml:space="preserve"> should report only those assets for which the management is outsourced.</w:t>
            </w:r>
          </w:p>
          <w:p w14:paraId="60A1D80D" w14:textId="77777777" w:rsidR="00292115" w:rsidRPr="00D0664E" w:rsidRDefault="00292115" w:rsidP="00042FC5">
            <w:pPr>
              <w:rPr>
                <w:rStyle w:val="Hyperlink"/>
                <w:color w:val="000000" w:themeColor="text1"/>
                <w:sz w:val="16"/>
                <w:szCs w:val="16"/>
              </w:rPr>
            </w:pPr>
          </w:p>
          <w:p w14:paraId="41FA8E6B" w14:textId="3862CCD4" w:rsidR="001003CB" w:rsidRPr="00D0664E" w:rsidRDefault="11BD17F2" w:rsidP="00042FC5">
            <w:pPr>
              <w:rPr>
                <w:rStyle w:val="Hyperlink"/>
                <w:color w:val="000000" w:themeColor="text1"/>
                <w:sz w:val="16"/>
                <w:szCs w:val="16"/>
              </w:rPr>
            </w:pPr>
            <w:r w:rsidRPr="00D0664E">
              <w:rPr>
                <w:rStyle w:val="Hyperlink"/>
                <w:color w:val="000000" w:themeColor="text1"/>
                <w:sz w:val="16"/>
                <w:szCs w:val="16"/>
              </w:rPr>
              <w:t xml:space="preserve">A majority refers to </w:t>
            </w:r>
            <w:r w:rsidR="00417693" w:rsidRPr="00D0664E">
              <w:rPr>
                <w:rStyle w:val="Hyperlink"/>
                <w:color w:val="000000" w:themeColor="text1"/>
                <w:sz w:val="16"/>
                <w:szCs w:val="16"/>
              </w:rPr>
              <w:t>≥</w:t>
            </w:r>
            <w:r w:rsidRPr="00D0664E">
              <w:rPr>
                <w:rStyle w:val="Hyperlink"/>
                <w:color w:val="000000" w:themeColor="text1"/>
                <w:sz w:val="16"/>
                <w:szCs w:val="16"/>
              </w:rPr>
              <w:t>50%</w:t>
            </w:r>
            <w:r w:rsidR="0065581B">
              <w:rPr>
                <w:rStyle w:val="Hyperlink"/>
                <w:color w:val="000000" w:themeColor="text1"/>
                <w:sz w:val="16"/>
                <w:szCs w:val="16"/>
              </w:rPr>
              <w:t>,</w:t>
            </w:r>
            <w:r w:rsidR="61FFBA68" w:rsidRPr="00D0664E">
              <w:rPr>
                <w:rStyle w:val="Hyperlink"/>
                <w:color w:val="000000" w:themeColor="text1"/>
                <w:sz w:val="16"/>
                <w:szCs w:val="16"/>
              </w:rPr>
              <w:t xml:space="preserve"> and</w:t>
            </w:r>
            <w:r w:rsidRPr="00D0664E">
              <w:rPr>
                <w:rStyle w:val="Hyperlink"/>
                <w:color w:val="000000" w:themeColor="text1"/>
                <w:sz w:val="16"/>
                <w:szCs w:val="16"/>
              </w:rPr>
              <w:t xml:space="preserve"> a minority refers to &lt;50% of </w:t>
            </w:r>
            <w:r w:rsidR="0065581B">
              <w:rPr>
                <w:rStyle w:val="Hyperlink"/>
                <w:color w:val="000000" w:themeColor="text1"/>
                <w:sz w:val="16"/>
                <w:szCs w:val="16"/>
              </w:rPr>
              <w:t>third-party infrastructure</w:t>
            </w:r>
            <w:r w:rsidRPr="00D0664E">
              <w:rPr>
                <w:rStyle w:val="Hyperlink"/>
                <w:color w:val="000000" w:themeColor="text1"/>
                <w:sz w:val="16"/>
                <w:szCs w:val="16"/>
              </w:rPr>
              <w:t xml:space="preserve"> operators. </w:t>
            </w:r>
            <w:r w:rsidR="53FDA2F8" w:rsidRPr="00D0664E">
              <w:rPr>
                <w:rStyle w:val="Hyperlink"/>
                <w:color w:val="000000" w:themeColor="text1"/>
                <w:sz w:val="16"/>
                <w:szCs w:val="16"/>
              </w:rPr>
              <w:t>T</w:t>
            </w:r>
            <w:r w:rsidRPr="00D0664E">
              <w:rPr>
                <w:rStyle w:val="Hyperlink"/>
                <w:color w:val="000000" w:themeColor="text1"/>
                <w:sz w:val="16"/>
                <w:szCs w:val="16"/>
              </w:rPr>
              <w:t xml:space="preserve">he </w:t>
            </w:r>
            <w:r w:rsidR="48E74AA9" w:rsidRPr="00D0664E">
              <w:rPr>
                <w:rStyle w:val="Hyperlink"/>
                <w:color w:val="000000" w:themeColor="text1"/>
                <w:sz w:val="16"/>
                <w:szCs w:val="16"/>
              </w:rPr>
              <w:t xml:space="preserve">coverage </w:t>
            </w:r>
            <w:r w:rsidRPr="00D0664E">
              <w:rPr>
                <w:rStyle w:val="Hyperlink"/>
                <w:color w:val="000000" w:themeColor="text1"/>
                <w:sz w:val="16"/>
                <w:szCs w:val="16"/>
              </w:rPr>
              <w:t>for each</w:t>
            </w:r>
            <w:r w:rsidR="00432DA8">
              <w:rPr>
                <w:rStyle w:val="Hyperlink"/>
                <w:color w:val="000000" w:themeColor="text1"/>
                <w:sz w:val="16"/>
                <w:szCs w:val="16"/>
              </w:rPr>
              <w:t xml:space="preserve"> answer</w:t>
            </w:r>
            <w:r w:rsidRPr="00D0664E">
              <w:rPr>
                <w:rStyle w:val="Hyperlink"/>
                <w:color w:val="000000" w:themeColor="text1"/>
                <w:sz w:val="16"/>
                <w:szCs w:val="16"/>
              </w:rPr>
              <w:t xml:space="preserve"> </w:t>
            </w:r>
            <w:r w:rsidR="48E74AA9" w:rsidRPr="00D0664E">
              <w:rPr>
                <w:rStyle w:val="Hyperlink"/>
                <w:color w:val="000000" w:themeColor="text1"/>
                <w:sz w:val="16"/>
                <w:szCs w:val="16"/>
              </w:rPr>
              <w:t xml:space="preserve">option </w:t>
            </w:r>
            <w:r w:rsidR="53FDA2F8" w:rsidRPr="00D0664E">
              <w:rPr>
                <w:rStyle w:val="Hyperlink"/>
                <w:color w:val="000000" w:themeColor="text1"/>
                <w:sz w:val="16"/>
                <w:szCs w:val="16"/>
              </w:rPr>
              <w:t>should be</w:t>
            </w:r>
            <w:r w:rsidRPr="00D0664E">
              <w:rPr>
                <w:rStyle w:val="Hyperlink"/>
                <w:color w:val="000000" w:themeColor="text1"/>
                <w:sz w:val="16"/>
                <w:szCs w:val="16"/>
              </w:rPr>
              <w:t xml:space="preserve"> based on the number of third-party operators.</w:t>
            </w:r>
          </w:p>
        </w:tc>
      </w:tr>
      <w:tr w:rsidR="001003CB" w:rsidRPr="00D0664E" w14:paraId="59D39E68" w14:textId="77777777" w:rsidTr="002E0E6B">
        <w:trPr>
          <w:trHeight w:val="300"/>
        </w:trPr>
        <w:tc>
          <w:tcPr>
            <w:tcW w:w="1843" w:type="dxa"/>
            <w:shd w:val="clear" w:color="auto" w:fill="auto"/>
            <w:vAlign w:val="center"/>
          </w:tcPr>
          <w:p w14:paraId="737A124F" w14:textId="77777777" w:rsidR="001003CB" w:rsidRPr="00D0664E" w:rsidRDefault="001003CB" w:rsidP="00042FC5">
            <w:pPr>
              <w:rPr>
                <w:b/>
                <w:bCs/>
                <w:sz w:val="16"/>
                <w:szCs w:val="16"/>
              </w:rPr>
            </w:pPr>
            <w:r w:rsidRPr="00D0664E">
              <w:rPr>
                <w:b/>
                <w:bCs/>
                <w:sz w:val="16"/>
                <w:szCs w:val="16"/>
              </w:rPr>
              <w:t>Reference to other standards</w:t>
            </w:r>
          </w:p>
        </w:tc>
        <w:tc>
          <w:tcPr>
            <w:tcW w:w="13037" w:type="dxa"/>
            <w:gridSpan w:val="8"/>
            <w:shd w:val="clear" w:color="auto" w:fill="auto"/>
            <w:vAlign w:val="center"/>
          </w:tcPr>
          <w:p w14:paraId="2D1D585C" w14:textId="243FF850" w:rsidR="001003CB" w:rsidRPr="00D0664E" w:rsidRDefault="00D934AF" w:rsidP="00042FC5">
            <w:pPr>
              <w:rPr>
                <w:color w:val="000000" w:themeColor="text1"/>
                <w:sz w:val="16"/>
                <w:szCs w:val="16"/>
              </w:rPr>
            </w:pPr>
            <w:r w:rsidRPr="00D0664E">
              <w:rPr>
                <w:color w:val="000000" w:themeColor="text1"/>
                <w:sz w:val="16"/>
                <w:szCs w:val="16"/>
              </w:rPr>
              <w:t>GRESB 202</w:t>
            </w:r>
            <w:r w:rsidR="00A41794">
              <w:rPr>
                <w:color w:val="000000" w:themeColor="text1"/>
                <w:sz w:val="16"/>
                <w:szCs w:val="16"/>
              </w:rPr>
              <w:t>2</w:t>
            </w:r>
            <w:r w:rsidR="18B851F3" w:rsidRPr="00D0664E">
              <w:rPr>
                <w:color w:val="000000" w:themeColor="text1"/>
                <w:sz w:val="16"/>
                <w:szCs w:val="16"/>
              </w:rPr>
              <w:t xml:space="preserve"> Infrastructure Asset Assessment: SE2 (Management: Stakeholder Engagement)</w:t>
            </w:r>
          </w:p>
        </w:tc>
      </w:tr>
      <w:tr w:rsidR="001003CB" w:rsidRPr="00D0664E" w14:paraId="54244AE3" w14:textId="77777777" w:rsidTr="002E0E6B">
        <w:trPr>
          <w:trHeight w:val="300"/>
        </w:trPr>
        <w:tc>
          <w:tcPr>
            <w:tcW w:w="14880" w:type="dxa"/>
            <w:gridSpan w:val="9"/>
            <w:shd w:val="clear" w:color="auto" w:fill="0070C0"/>
            <w:vAlign w:val="center"/>
          </w:tcPr>
          <w:p w14:paraId="2670E595" w14:textId="77777777" w:rsidR="001003CB" w:rsidRPr="00D0664E" w:rsidRDefault="001003CB" w:rsidP="00042FC5">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1003CB" w:rsidRPr="00D0664E" w14:paraId="5798E01A" w14:textId="77777777" w:rsidTr="002E0E6B">
        <w:trPr>
          <w:trHeight w:val="300"/>
        </w:trPr>
        <w:tc>
          <w:tcPr>
            <w:tcW w:w="1843" w:type="dxa"/>
            <w:shd w:val="clear" w:color="auto" w:fill="auto"/>
            <w:vAlign w:val="center"/>
          </w:tcPr>
          <w:p w14:paraId="0F59C46E" w14:textId="77777777" w:rsidR="001003CB" w:rsidRPr="00D0664E" w:rsidRDefault="001003CB" w:rsidP="00042FC5">
            <w:pPr>
              <w:rPr>
                <w:b/>
                <w:bCs/>
                <w:sz w:val="16"/>
                <w:szCs w:val="16"/>
              </w:rPr>
            </w:pPr>
            <w:r w:rsidRPr="00D0664E">
              <w:rPr>
                <w:b/>
                <w:bCs/>
                <w:sz w:val="16"/>
                <w:szCs w:val="16"/>
              </w:rPr>
              <w:t>Dependent on</w:t>
            </w:r>
          </w:p>
        </w:tc>
        <w:tc>
          <w:tcPr>
            <w:tcW w:w="13037" w:type="dxa"/>
            <w:gridSpan w:val="8"/>
            <w:shd w:val="clear" w:color="auto" w:fill="auto"/>
            <w:vAlign w:val="center"/>
          </w:tcPr>
          <w:p w14:paraId="01D15AE6" w14:textId="00A11C4B" w:rsidR="001003CB" w:rsidRPr="00D0664E" w:rsidRDefault="006F3A70" w:rsidP="00042FC5">
            <w:pPr>
              <w:rPr>
                <w:sz w:val="16"/>
                <w:szCs w:val="16"/>
              </w:rPr>
            </w:pPr>
            <w:r>
              <w:rPr>
                <w:sz w:val="16"/>
                <w:szCs w:val="16"/>
              </w:rPr>
              <w:t>[</w:t>
            </w:r>
            <w:r w:rsidR="00DB17A7" w:rsidRPr="00D0664E">
              <w:rPr>
                <w:sz w:val="16"/>
                <w:szCs w:val="16"/>
              </w:rPr>
              <w:t xml:space="preserve">OO </w:t>
            </w:r>
            <w:r w:rsidR="008639A4">
              <w:rPr>
                <w:sz w:val="16"/>
                <w:szCs w:val="16"/>
              </w:rPr>
              <w:t>2</w:t>
            </w:r>
            <w:r w:rsidR="00DB17A7" w:rsidRPr="00D0664E">
              <w:rPr>
                <w:sz w:val="16"/>
                <w:szCs w:val="16"/>
              </w:rPr>
              <w:t>1</w:t>
            </w:r>
            <w:r>
              <w:rPr>
                <w:sz w:val="16"/>
                <w:szCs w:val="16"/>
              </w:rPr>
              <w:t>]</w:t>
            </w:r>
            <w:r w:rsidR="00DB17A7" w:rsidRPr="00D0664E">
              <w:rPr>
                <w:sz w:val="16"/>
                <w:szCs w:val="16"/>
              </w:rPr>
              <w:t xml:space="preserve">, </w:t>
            </w:r>
            <w:r>
              <w:rPr>
                <w:sz w:val="16"/>
                <w:szCs w:val="16"/>
              </w:rPr>
              <w:t>[</w:t>
            </w:r>
            <w:r w:rsidR="00C14C40" w:rsidRPr="00D0664E">
              <w:rPr>
                <w:sz w:val="16"/>
                <w:szCs w:val="16"/>
              </w:rPr>
              <w:t>OO 3</w:t>
            </w:r>
            <w:r w:rsidR="008639A4">
              <w:rPr>
                <w:sz w:val="16"/>
                <w:szCs w:val="16"/>
              </w:rPr>
              <w:t>0</w:t>
            </w:r>
            <w:r>
              <w:rPr>
                <w:sz w:val="16"/>
                <w:szCs w:val="16"/>
              </w:rPr>
              <w:t>]</w:t>
            </w:r>
          </w:p>
        </w:tc>
      </w:tr>
      <w:tr w:rsidR="001003CB" w:rsidRPr="00D0664E" w14:paraId="111B1D5F" w14:textId="77777777" w:rsidTr="002E0E6B">
        <w:trPr>
          <w:trHeight w:val="300"/>
        </w:trPr>
        <w:tc>
          <w:tcPr>
            <w:tcW w:w="1843" w:type="dxa"/>
            <w:shd w:val="clear" w:color="auto" w:fill="auto"/>
            <w:vAlign w:val="center"/>
          </w:tcPr>
          <w:p w14:paraId="1EDA2848" w14:textId="77777777" w:rsidR="001003CB" w:rsidRPr="00D0664E" w:rsidRDefault="001003CB" w:rsidP="00042FC5">
            <w:pPr>
              <w:rPr>
                <w:b/>
                <w:bCs/>
                <w:sz w:val="16"/>
                <w:szCs w:val="16"/>
              </w:rPr>
            </w:pPr>
            <w:r w:rsidRPr="00D0664E">
              <w:rPr>
                <w:b/>
                <w:bCs/>
                <w:sz w:val="16"/>
                <w:szCs w:val="16"/>
              </w:rPr>
              <w:t>Gateway to</w:t>
            </w:r>
          </w:p>
        </w:tc>
        <w:tc>
          <w:tcPr>
            <w:tcW w:w="13037" w:type="dxa"/>
            <w:gridSpan w:val="8"/>
            <w:shd w:val="clear" w:color="auto" w:fill="auto"/>
            <w:vAlign w:val="center"/>
          </w:tcPr>
          <w:p w14:paraId="32480CAD" w14:textId="789A91EC" w:rsidR="001003CB" w:rsidRPr="00D0664E" w:rsidRDefault="00C14C40" w:rsidP="00042FC5">
            <w:pPr>
              <w:rPr>
                <w:sz w:val="16"/>
                <w:szCs w:val="16"/>
              </w:rPr>
            </w:pPr>
            <w:r w:rsidRPr="00D0664E">
              <w:rPr>
                <w:sz w:val="16"/>
                <w:szCs w:val="16"/>
              </w:rPr>
              <w:t>N/A</w:t>
            </w:r>
          </w:p>
        </w:tc>
      </w:tr>
      <w:tr w:rsidR="001003CB" w:rsidRPr="00D0664E" w14:paraId="08875AD4" w14:textId="77777777" w:rsidTr="002E0E6B">
        <w:trPr>
          <w:trHeight w:val="300"/>
        </w:trPr>
        <w:tc>
          <w:tcPr>
            <w:tcW w:w="14880" w:type="dxa"/>
            <w:gridSpan w:val="9"/>
            <w:shd w:val="clear" w:color="auto" w:fill="0070C0"/>
            <w:vAlign w:val="center"/>
          </w:tcPr>
          <w:p w14:paraId="584274CA" w14:textId="77777777" w:rsidR="001003CB" w:rsidRPr="00D0664E" w:rsidRDefault="001003CB" w:rsidP="00042FC5">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4B1DA2" w:rsidRPr="00D0664E" w14:paraId="5037C396" w14:textId="77777777" w:rsidTr="002E0E6B">
        <w:trPr>
          <w:trHeight w:val="496"/>
        </w:trPr>
        <w:tc>
          <w:tcPr>
            <w:tcW w:w="1843" w:type="dxa"/>
            <w:vMerge w:val="restart"/>
            <w:shd w:val="clear" w:color="auto" w:fill="auto"/>
            <w:vAlign w:val="center"/>
          </w:tcPr>
          <w:p w14:paraId="4BB42AA4" w14:textId="77777777" w:rsidR="004B1DA2" w:rsidRPr="00D0664E" w:rsidRDefault="004B1DA2" w:rsidP="00042FC5">
            <w:pPr>
              <w:rPr>
                <w:b/>
                <w:sz w:val="16"/>
                <w:szCs w:val="16"/>
              </w:rPr>
            </w:pPr>
            <w:r w:rsidRPr="00D0664E">
              <w:rPr>
                <w:b/>
                <w:sz w:val="16"/>
                <w:szCs w:val="16"/>
              </w:rPr>
              <w:t>Assessment criteria</w:t>
            </w:r>
          </w:p>
        </w:tc>
        <w:tc>
          <w:tcPr>
            <w:tcW w:w="13037" w:type="dxa"/>
            <w:gridSpan w:val="8"/>
            <w:shd w:val="clear" w:color="auto" w:fill="auto"/>
            <w:vAlign w:val="center"/>
          </w:tcPr>
          <w:p w14:paraId="59D4B52F" w14:textId="182DB0BF" w:rsidR="004B1DA2" w:rsidRPr="00D0664E" w:rsidRDefault="004B1DA2" w:rsidP="00042FC5">
            <w:pPr>
              <w:rPr>
                <w:b/>
                <w:sz w:val="16"/>
                <w:szCs w:val="16"/>
              </w:rPr>
            </w:pPr>
            <w:r w:rsidRPr="00D0664E">
              <w:rPr>
                <w:sz w:val="16"/>
                <w:szCs w:val="16"/>
              </w:rPr>
              <w:t xml:space="preserve">100 points for this indicator divided between lettered (50 points) and coverage (50 points) answer options. </w:t>
            </w:r>
            <w:r w:rsidR="00935AF6" w:rsidRPr="00544F01">
              <w:rPr>
                <w:color w:val="000000" w:themeColor="text1"/>
                <w:sz w:val="16"/>
                <w:szCs w:val="16"/>
              </w:rPr>
              <w:t>The final score will be based on the highest</w:t>
            </w:r>
            <w:r w:rsidR="00935AF6">
              <w:rPr>
                <w:color w:val="000000" w:themeColor="text1"/>
                <w:sz w:val="16"/>
                <w:szCs w:val="16"/>
              </w:rPr>
              <w:t>-</w:t>
            </w:r>
            <w:r w:rsidR="00935AF6" w:rsidRPr="00544F01">
              <w:rPr>
                <w:color w:val="000000" w:themeColor="text1"/>
                <w:sz w:val="16"/>
                <w:szCs w:val="16"/>
              </w:rPr>
              <w:t xml:space="preserve">scoring combination of lettered and </w:t>
            </w:r>
            <w:r w:rsidR="00935AF6">
              <w:rPr>
                <w:color w:val="000000" w:themeColor="text1"/>
                <w:sz w:val="16"/>
                <w:szCs w:val="16"/>
              </w:rPr>
              <w:t>coverage</w:t>
            </w:r>
            <w:r w:rsidR="00935AF6" w:rsidRPr="00544F01">
              <w:rPr>
                <w:color w:val="000000" w:themeColor="text1"/>
                <w:sz w:val="16"/>
                <w:szCs w:val="16"/>
              </w:rPr>
              <w:t xml:space="preserve"> answer options.</w:t>
            </w:r>
          </w:p>
        </w:tc>
      </w:tr>
      <w:tr w:rsidR="00C215AB" w:rsidRPr="00D0664E" w14:paraId="63B262A2" w14:textId="77777777" w:rsidTr="002E0E6B">
        <w:trPr>
          <w:trHeight w:val="1407"/>
        </w:trPr>
        <w:tc>
          <w:tcPr>
            <w:tcW w:w="1843" w:type="dxa"/>
            <w:vMerge/>
            <w:shd w:val="clear" w:color="auto" w:fill="auto"/>
            <w:vAlign w:val="center"/>
          </w:tcPr>
          <w:p w14:paraId="3EAA9485" w14:textId="77777777" w:rsidR="004B1DA2" w:rsidRPr="00D0664E" w:rsidRDefault="004B1DA2" w:rsidP="00042FC5">
            <w:pPr>
              <w:rPr>
                <w:b/>
                <w:sz w:val="16"/>
                <w:szCs w:val="16"/>
              </w:rPr>
            </w:pPr>
          </w:p>
        </w:tc>
        <w:tc>
          <w:tcPr>
            <w:tcW w:w="3969" w:type="dxa"/>
            <w:gridSpan w:val="2"/>
            <w:shd w:val="clear" w:color="auto" w:fill="auto"/>
            <w:vAlign w:val="center"/>
          </w:tcPr>
          <w:p w14:paraId="375A16C5" w14:textId="3FB278CF" w:rsidR="004B1DA2" w:rsidRPr="00D0664E" w:rsidRDefault="004B1DA2" w:rsidP="00F6586B">
            <w:pPr>
              <w:rPr>
                <w:rStyle w:val="Hyperlink"/>
                <w:color w:val="000000" w:themeColor="text1"/>
                <w:sz w:val="16"/>
                <w:szCs w:val="16"/>
              </w:rPr>
            </w:pPr>
            <w:r w:rsidRPr="00D0664E">
              <w:rPr>
                <w:rStyle w:val="Hyperlink"/>
                <w:color w:val="000000" w:themeColor="text1"/>
                <w:sz w:val="16"/>
                <w:szCs w:val="16"/>
              </w:rPr>
              <w:t>50 points for the lettered answer options:</w:t>
            </w:r>
          </w:p>
          <w:p w14:paraId="2A6D1F64" w14:textId="77777777" w:rsidR="004B1DA2" w:rsidRPr="00D0664E" w:rsidRDefault="004B1DA2" w:rsidP="0057675C">
            <w:pPr>
              <w:rPr>
                <w:sz w:val="16"/>
                <w:szCs w:val="16"/>
              </w:rPr>
            </w:pPr>
          </w:p>
          <w:p w14:paraId="39206D47" w14:textId="66D4A173" w:rsidR="004B1DA2" w:rsidRPr="00D0664E" w:rsidRDefault="004B1DA2" w:rsidP="0057675C">
            <w:pPr>
              <w:rPr>
                <w:sz w:val="16"/>
                <w:szCs w:val="16"/>
              </w:rPr>
            </w:pPr>
            <w:r w:rsidRPr="00D0664E">
              <w:rPr>
                <w:sz w:val="16"/>
                <w:szCs w:val="16"/>
              </w:rPr>
              <w:t xml:space="preserve">50 </w:t>
            </w:r>
            <w:r w:rsidRPr="00D0664E">
              <w:rPr>
                <w:rStyle w:val="Hyperlink"/>
                <w:color w:val="000000" w:themeColor="text1"/>
                <w:sz w:val="16"/>
                <w:szCs w:val="16"/>
              </w:rPr>
              <w:t xml:space="preserve">points </w:t>
            </w:r>
            <w:r w:rsidRPr="00D0664E">
              <w:rPr>
                <w:sz w:val="16"/>
                <w:szCs w:val="16"/>
              </w:rPr>
              <w:t>for 3 or more selections from A</w:t>
            </w:r>
            <w:r w:rsidRPr="00D0664E">
              <w:rPr>
                <w:rFonts w:cs="Arial"/>
                <w:color w:val="000000" w:themeColor="text1"/>
                <w:sz w:val="16"/>
                <w:szCs w:val="16"/>
              </w:rPr>
              <w:t>–</w:t>
            </w:r>
            <w:r w:rsidRPr="00D0664E">
              <w:rPr>
                <w:sz w:val="16"/>
                <w:szCs w:val="16"/>
              </w:rPr>
              <w:t xml:space="preserve">D; </w:t>
            </w:r>
            <w:r w:rsidRPr="00D0664E">
              <w:rPr>
                <w:b/>
                <w:bCs/>
                <w:sz w:val="16"/>
                <w:szCs w:val="16"/>
              </w:rPr>
              <w:t>MUST</w:t>
            </w:r>
            <w:r w:rsidRPr="00D0664E">
              <w:rPr>
                <w:sz w:val="16"/>
                <w:szCs w:val="16"/>
              </w:rPr>
              <w:t xml:space="preserve"> include D.</w:t>
            </w:r>
          </w:p>
          <w:p w14:paraId="62FFC92A" w14:textId="7C0DA19F" w:rsidR="004B1DA2" w:rsidRPr="00D0664E" w:rsidRDefault="004B1DA2" w:rsidP="0057675C">
            <w:pPr>
              <w:rPr>
                <w:sz w:val="16"/>
                <w:szCs w:val="16"/>
              </w:rPr>
            </w:pPr>
            <w:r w:rsidRPr="00D0664E">
              <w:rPr>
                <w:sz w:val="16"/>
                <w:szCs w:val="16"/>
              </w:rPr>
              <w:t>33 points</w:t>
            </w:r>
            <w:r w:rsidRPr="00D0664E">
              <w:rPr>
                <w:rStyle w:val="Hyperlink"/>
                <w:color w:val="000000" w:themeColor="text1"/>
                <w:sz w:val="16"/>
                <w:szCs w:val="16"/>
              </w:rPr>
              <w:t xml:space="preserve"> </w:t>
            </w:r>
            <w:r w:rsidRPr="00D0664E">
              <w:rPr>
                <w:sz w:val="16"/>
                <w:szCs w:val="16"/>
              </w:rPr>
              <w:t xml:space="preserve">for 2 selections </w:t>
            </w:r>
            <w:r w:rsidRPr="003415BA">
              <w:rPr>
                <w:sz w:val="16"/>
                <w:szCs w:val="16"/>
              </w:rPr>
              <w:t>from A</w:t>
            </w:r>
            <w:r w:rsidRPr="003415BA">
              <w:rPr>
                <w:rFonts w:cs="Arial"/>
                <w:color w:val="000000" w:themeColor="text1"/>
                <w:sz w:val="16"/>
                <w:szCs w:val="16"/>
              </w:rPr>
              <w:t>–</w:t>
            </w:r>
            <w:r w:rsidRPr="003415BA">
              <w:rPr>
                <w:sz w:val="16"/>
                <w:szCs w:val="16"/>
              </w:rPr>
              <w:t>D</w:t>
            </w:r>
            <w:r w:rsidR="003415BA" w:rsidRPr="003415BA">
              <w:rPr>
                <w:sz w:val="16"/>
                <w:szCs w:val="16"/>
              </w:rPr>
              <w:t xml:space="preserve"> </w:t>
            </w:r>
            <w:r w:rsidR="003415BA" w:rsidRPr="00C215AB">
              <w:rPr>
                <w:b/>
                <w:bCs/>
                <w:sz w:val="16"/>
                <w:szCs w:val="16"/>
              </w:rPr>
              <w:t>OR</w:t>
            </w:r>
            <w:r w:rsidR="003415BA" w:rsidRPr="00C215AB">
              <w:rPr>
                <w:sz w:val="16"/>
                <w:szCs w:val="16"/>
              </w:rPr>
              <w:t xml:space="preserve"> all </w:t>
            </w:r>
            <w:r w:rsidR="00F336EC">
              <w:rPr>
                <w:sz w:val="16"/>
                <w:szCs w:val="16"/>
              </w:rPr>
              <w:t xml:space="preserve">3 </w:t>
            </w:r>
            <w:r w:rsidR="003415BA" w:rsidRPr="00C215AB">
              <w:rPr>
                <w:sz w:val="16"/>
                <w:szCs w:val="16"/>
              </w:rPr>
              <w:t>selections from A</w:t>
            </w:r>
            <w:r w:rsidR="00F336EC" w:rsidRPr="00D0664E">
              <w:rPr>
                <w:rFonts w:cs="Arial"/>
                <w:color w:val="000000" w:themeColor="text1"/>
                <w:sz w:val="16"/>
                <w:szCs w:val="16"/>
              </w:rPr>
              <w:t>–</w:t>
            </w:r>
            <w:r w:rsidR="003415BA" w:rsidRPr="00C215AB">
              <w:rPr>
                <w:sz w:val="16"/>
                <w:szCs w:val="16"/>
              </w:rPr>
              <w:t>C</w:t>
            </w:r>
            <w:r w:rsidRPr="003415BA">
              <w:rPr>
                <w:sz w:val="16"/>
                <w:szCs w:val="16"/>
              </w:rPr>
              <w:t>.</w:t>
            </w:r>
            <w:r w:rsidRPr="00D0664E">
              <w:rPr>
                <w:sz w:val="16"/>
                <w:szCs w:val="16"/>
              </w:rPr>
              <w:t xml:space="preserve"> </w:t>
            </w:r>
          </w:p>
          <w:p w14:paraId="6770263A" w14:textId="45B729C6" w:rsidR="004B1DA2" w:rsidRPr="00D0664E" w:rsidRDefault="004B1DA2" w:rsidP="0057675C">
            <w:pPr>
              <w:rPr>
                <w:sz w:val="16"/>
                <w:szCs w:val="16"/>
              </w:rPr>
            </w:pPr>
            <w:r w:rsidRPr="00D0664E">
              <w:rPr>
                <w:sz w:val="16"/>
                <w:szCs w:val="16"/>
              </w:rPr>
              <w:t xml:space="preserve">16 </w:t>
            </w:r>
            <w:r w:rsidRPr="00D0664E">
              <w:rPr>
                <w:rStyle w:val="Hyperlink"/>
                <w:color w:val="000000" w:themeColor="text1"/>
                <w:sz w:val="16"/>
                <w:szCs w:val="16"/>
              </w:rPr>
              <w:t xml:space="preserve">points </w:t>
            </w:r>
            <w:r w:rsidRPr="00D0664E">
              <w:rPr>
                <w:sz w:val="16"/>
                <w:szCs w:val="16"/>
              </w:rPr>
              <w:t>for 1 selection from A</w:t>
            </w:r>
            <w:r w:rsidRPr="00D0664E">
              <w:rPr>
                <w:rFonts w:cs="Arial"/>
                <w:color w:val="000000" w:themeColor="text1"/>
                <w:sz w:val="16"/>
                <w:szCs w:val="16"/>
              </w:rPr>
              <w:t>–</w:t>
            </w:r>
            <w:r w:rsidRPr="00D0664E">
              <w:rPr>
                <w:sz w:val="16"/>
                <w:szCs w:val="16"/>
              </w:rPr>
              <w:t>D.</w:t>
            </w:r>
          </w:p>
          <w:p w14:paraId="7FCF911B" w14:textId="1ECA6A79" w:rsidR="004B1DA2" w:rsidRPr="00D0664E" w:rsidDel="00885E76" w:rsidRDefault="004B1DA2" w:rsidP="00042FC5">
            <w:pPr>
              <w:rPr>
                <w:sz w:val="16"/>
                <w:szCs w:val="16"/>
              </w:rPr>
            </w:pPr>
            <w:r w:rsidRPr="00D0664E">
              <w:rPr>
                <w:sz w:val="16"/>
                <w:szCs w:val="16"/>
              </w:rPr>
              <w:t xml:space="preserve">0 </w:t>
            </w:r>
            <w:r w:rsidRPr="00D0664E">
              <w:rPr>
                <w:rStyle w:val="Hyperlink"/>
                <w:color w:val="000000" w:themeColor="text1"/>
                <w:sz w:val="16"/>
                <w:szCs w:val="16"/>
              </w:rPr>
              <w:t xml:space="preserve">points </w:t>
            </w:r>
            <w:r w:rsidRPr="00D0664E">
              <w:rPr>
                <w:sz w:val="16"/>
                <w:szCs w:val="16"/>
              </w:rPr>
              <w:t>for E,</w:t>
            </w:r>
            <w:r w:rsidRPr="00D0664E">
              <w:t xml:space="preserve"> </w:t>
            </w:r>
            <w:r w:rsidRPr="00D0664E">
              <w:rPr>
                <w:sz w:val="16"/>
                <w:szCs w:val="16"/>
              </w:rPr>
              <w:t>F</w:t>
            </w:r>
            <w:r w:rsidRPr="00D0664E">
              <w:t>.</w:t>
            </w:r>
            <w:r w:rsidRPr="00D0664E">
              <w:rPr>
                <w:sz w:val="16"/>
                <w:szCs w:val="16"/>
              </w:rPr>
              <w:t xml:space="preserve"> </w:t>
            </w:r>
          </w:p>
        </w:tc>
        <w:tc>
          <w:tcPr>
            <w:tcW w:w="1134" w:type="dxa"/>
            <w:gridSpan w:val="2"/>
            <w:shd w:val="clear" w:color="auto" w:fill="auto"/>
            <w:vAlign w:val="center"/>
          </w:tcPr>
          <w:p w14:paraId="58FEAC92" w14:textId="06DEBAAB" w:rsidR="004B1DA2" w:rsidRPr="00D0664E" w:rsidDel="00885E76" w:rsidRDefault="004B1DA2" w:rsidP="002E0E6B">
            <w:pPr>
              <w:jc w:val="center"/>
              <w:rPr>
                <w:b/>
                <w:bCs/>
                <w:sz w:val="16"/>
                <w:szCs w:val="16"/>
              </w:rPr>
            </w:pPr>
            <w:r w:rsidRPr="00D0664E">
              <w:rPr>
                <w:b/>
                <w:bCs/>
                <w:sz w:val="16"/>
                <w:szCs w:val="16"/>
              </w:rPr>
              <w:t>AND</w:t>
            </w:r>
          </w:p>
        </w:tc>
        <w:tc>
          <w:tcPr>
            <w:tcW w:w="3969" w:type="dxa"/>
            <w:gridSpan w:val="2"/>
            <w:shd w:val="clear" w:color="auto" w:fill="auto"/>
            <w:vAlign w:val="center"/>
          </w:tcPr>
          <w:p w14:paraId="61EE9829" w14:textId="77777777" w:rsidR="004B1DA2" w:rsidRPr="00D0664E" w:rsidRDefault="004B1DA2" w:rsidP="0057675C">
            <w:pPr>
              <w:rPr>
                <w:color w:val="000000" w:themeColor="text1"/>
                <w:sz w:val="16"/>
                <w:szCs w:val="16"/>
              </w:rPr>
            </w:pPr>
            <w:r w:rsidRPr="00D0664E">
              <w:rPr>
                <w:rStyle w:val="Hyperlink"/>
                <w:color w:val="000000" w:themeColor="text1"/>
                <w:sz w:val="16"/>
                <w:szCs w:val="16"/>
              </w:rPr>
              <w:t>50 points for the coverage:</w:t>
            </w:r>
          </w:p>
          <w:p w14:paraId="19504EDD" w14:textId="77777777" w:rsidR="004B1DA2" w:rsidRPr="00D0664E" w:rsidRDefault="004B1DA2" w:rsidP="0057675C"/>
          <w:p w14:paraId="472EDD40" w14:textId="77777777" w:rsidR="004B1DA2" w:rsidRPr="00D0664E" w:rsidRDefault="004B1DA2" w:rsidP="0057675C">
            <w:pPr>
              <w:rPr>
                <w:sz w:val="16"/>
                <w:szCs w:val="16"/>
              </w:rPr>
            </w:pPr>
            <w:r w:rsidRPr="00D0664E">
              <w:rPr>
                <w:sz w:val="16"/>
                <w:szCs w:val="16"/>
              </w:rPr>
              <w:t>Per answer selection A to D, each</w:t>
            </w:r>
            <w:r w:rsidRPr="00D0664E" w:rsidDel="00A71393">
              <w:rPr>
                <w:sz w:val="16"/>
                <w:szCs w:val="16"/>
              </w:rPr>
              <w:t xml:space="preserve"> </w:t>
            </w:r>
            <w:r w:rsidRPr="00D0664E">
              <w:rPr>
                <w:sz w:val="16"/>
                <w:szCs w:val="16"/>
              </w:rPr>
              <w:t>option will be worth the following proportion:</w:t>
            </w:r>
          </w:p>
          <w:p w14:paraId="2F2A0F66" w14:textId="77777777" w:rsidR="004B1DA2" w:rsidRPr="00D0664E" w:rsidRDefault="004B1DA2" w:rsidP="00531C96">
            <w:pPr>
              <w:rPr>
                <w:sz w:val="16"/>
                <w:szCs w:val="16"/>
              </w:rPr>
            </w:pPr>
            <w:r w:rsidRPr="00D0664E">
              <w:rPr>
                <w:sz w:val="16"/>
                <w:szCs w:val="16"/>
              </w:rPr>
              <w:t>50/3 points for all (1).</w:t>
            </w:r>
          </w:p>
          <w:p w14:paraId="7B9D8CC0" w14:textId="31FE565C" w:rsidR="004B1DA2" w:rsidRPr="00D0664E" w:rsidRDefault="004B1DA2" w:rsidP="00531C96">
            <w:pPr>
              <w:rPr>
                <w:sz w:val="16"/>
                <w:szCs w:val="16"/>
              </w:rPr>
            </w:pPr>
            <w:r w:rsidRPr="00D0664E">
              <w:rPr>
                <w:sz w:val="16"/>
                <w:szCs w:val="16"/>
              </w:rPr>
              <w:t xml:space="preserve">25/3 points </w:t>
            </w:r>
            <w:r w:rsidR="005F600B">
              <w:rPr>
                <w:sz w:val="16"/>
                <w:szCs w:val="16"/>
              </w:rPr>
              <w:t>for a majority</w:t>
            </w:r>
            <w:r w:rsidRPr="00D0664E">
              <w:rPr>
                <w:sz w:val="16"/>
                <w:szCs w:val="16"/>
              </w:rPr>
              <w:t xml:space="preserve"> (2).</w:t>
            </w:r>
          </w:p>
          <w:p w14:paraId="0851B119" w14:textId="0543DC2B" w:rsidR="004B1DA2" w:rsidRPr="00D0664E" w:rsidRDefault="004B1DA2" w:rsidP="0057675C">
            <w:pPr>
              <w:rPr>
                <w:rStyle w:val="Hyperlink"/>
                <w:color w:val="000000" w:themeColor="text1"/>
                <w:sz w:val="16"/>
                <w:szCs w:val="16"/>
              </w:rPr>
            </w:pPr>
            <w:r w:rsidRPr="00D0664E">
              <w:rPr>
                <w:sz w:val="16"/>
                <w:szCs w:val="16"/>
              </w:rPr>
              <w:t xml:space="preserve">12/3 points </w:t>
            </w:r>
            <w:r w:rsidR="005F600B">
              <w:rPr>
                <w:sz w:val="16"/>
                <w:szCs w:val="16"/>
              </w:rPr>
              <w:t>for a minority</w:t>
            </w:r>
            <w:r w:rsidRPr="00D0664E">
              <w:rPr>
                <w:sz w:val="16"/>
                <w:szCs w:val="16"/>
              </w:rPr>
              <w:t xml:space="preserve"> (3).</w:t>
            </w:r>
          </w:p>
        </w:tc>
        <w:tc>
          <w:tcPr>
            <w:tcW w:w="3969" w:type="dxa"/>
            <w:gridSpan w:val="2"/>
            <w:shd w:val="clear" w:color="auto" w:fill="auto"/>
            <w:vAlign w:val="center"/>
          </w:tcPr>
          <w:p w14:paraId="0B9A0548" w14:textId="77777777" w:rsidR="004B1DA2" w:rsidRPr="00D0664E" w:rsidRDefault="004B1DA2" w:rsidP="003F5B07">
            <w:pPr>
              <w:rPr>
                <w:sz w:val="16"/>
                <w:szCs w:val="16"/>
              </w:rPr>
            </w:pPr>
            <w:r w:rsidRPr="00D0664E">
              <w:rPr>
                <w:sz w:val="16"/>
                <w:szCs w:val="16"/>
              </w:rPr>
              <w:t>Further details:</w:t>
            </w:r>
          </w:p>
          <w:p w14:paraId="2EC9621D" w14:textId="77777777" w:rsidR="004B1DA2" w:rsidRPr="00D0664E" w:rsidRDefault="004B1DA2" w:rsidP="003F5B07">
            <w:pPr>
              <w:rPr>
                <w:sz w:val="16"/>
                <w:szCs w:val="16"/>
              </w:rPr>
            </w:pPr>
          </w:p>
          <w:p w14:paraId="311091B4" w14:textId="176221CF" w:rsidR="004B1DA2" w:rsidRPr="00D0664E" w:rsidDel="00885E76" w:rsidRDefault="005F600B" w:rsidP="0057675C">
            <w:pPr>
              <w:rPr>
                <w:sz w:val="16"/>
                <w:szCs w:val="16"/>
              </w:rPr>
            </w:pPr>
            <w:r>
              <w:rPr>
                <w:sz w:val="16"/>
                <w:szCs w:val="16"/>
              </w:rPr>
              <w:t>Selecting</w:t>
            </w:r>
            <w:r w:rsidR="004B1DA2" w:rsidRPr="00D0664E">
              <w:rPr>
                <w:sz w:val="16"/>
                <w:szCs w:val="16"/>
              </w:rPr>
              <w:t xml:space="preserve"> F will result in 0/100 points for this indicator.</w:t>
            </w:r>
          </w:p>
        </w:tc>
      </w:tr>
      <w:tr w:rsidR="001003CB" w:rsidRPr="00D0664E" w14:paraId="32CC5978" w14:textId="77777777" w:rsidTr="002E0E6B">
        <w:trPr>
          <w:trHeight w:val="300"/>
        </w:trPr>
        <w:tc>
          <w:tcPr>
            <w:tcW w:w="1843" w:type="dxa"/>
            <w:shd w:val="clear" w:color="auto" w:fill="auto"/>
            <w:vAlign w:val="center"/>
          </w:tcPr>
          <w:p w14:paraId="06572078" w14:textId="6670AC1E" w:rsidR="001003CB" w:rsidRPr="00D0664E" w:rsidDel="002635ED" w:rsidRDefault="004D7BF9" w:rsidP="00042FC5">
            <w:pPr>
              <w:rPr>
                <w:b/>
                <w:bCs/>
                <w:sz w:val="16"/>
                <w:szCs w:val="16"/>
              </w:rPr>
            </w:pPr>
            <w:r>
              <w:rPr>
                <w:b/>
                <w:sz w:val="16"/>
                <w:szCs w:val="16"/>
              </w:rPr>
              <w:t>‘</w:t>
            </w:r>
            <w:r w:rsidR="001003CB" w:rsidRPr="00D0664E">
              <w:rPr>
                <w:b/>
                <w:sz w:val="16"/>
                <w:szCs w:val="16"/>
              </w:rPr>
              <w:t>Other</w:t>
            </w:r>
            <w:r>
              <w:rPr>
                <w:b/>
                <w:sz w:val="16"/>
                <w:szCs w:val="16"/>
              </w:rPr>
              <w:t>’</w:t>
            </w:r>
            <w:r w:rsidR="001003CB" w:rsidRPr="00D0664E">
              <w:rPr>
                <w:b/>
                <w:sz w:val="16"/>
                <w:szCs w:val="16"/>
              </w:rPr>
              <w:t xml:space="preserve"> scored as</w:t>
            </w:r>
          </w:p>
        </w:tc>
        <w:tc>
          <w:tcPr>
            <w:tcW w:w="13037" w:type="dxa"/>
            <w:gridSpan w:val="8"/>
            <w:shd w:val="clear" w:color="auto" w:fill="auto"/>
            <w:vAlign w:val="center"/>
          </w:tcPr>
          <w:p w14:paraId="5785604D" w14:textId="0B87F64F" w:rsidR="001003CB" w:rsidRPr="00D0664E" w:rsidRDefault="003359A2" w:rsidP="00042FC5">
            <w:pPr>
              <w:rPr>
                <w:sz w:val="16"/>
                <w:szCs w:val="16"/>
              </w:rPr>
            </w:pPr>
            <w:r w:rsidRPr="00D0664E">
              <w:rPr>
                <w:sz w:val="16"/>
                <w:szCs w:val="16"/>
              </w:rPr>
              <w:t>Selecting Other (E) will not be counted by the scoring criteria</w:t>
            </w:r>
            <w:r w:rsidR="00F13064" w:rsidRPr="00D0664E">
              <w:rPr>
                <w:sz w:val="16"/>
                <w:szCs w:val="16"/>
              </w:rPr>
              <w:t>, provided</w:t>
            </w:r>
            <w:r w:rsidR="00F13064" w:rsidRPr="00D0664E" w:rsidDel="00A71393">
              <w:rPr>
                <w:sz w:val="16"/>
                <w:szCs w:val="16"/>
              </w:rPr>
              <w:t xml:space="preserve"> </w:t>
            </w:r>
            <w:r w:rsidR="00F13064" w:rsidRPr="00D0664E">
              <w:rPr>
                <w:sz w:val="16"/>
                <w:szCs w:val="16"/>
              </w:rPr>
              <w:t xml:space="preserve">answer options have been identified </w:t>
            </w:r>
            <w:r w:rsidR="00157DC8" w:rsidRPr="00D0664E">
              <w:rPr>
                <w:sz w:val="16"/>
                <w:szCs w:val="16"/>
              </w:rPr>
              <w:t>as capturing good practice.</w:t>
            </w:r>
          </w:p>
        </w:tc>
      </w:tr>
      <w:tr w:rsidR="001003CB" w:rsidRPr="00D0664E" w14:paraId="46BB9943" w14:textId="77777777" w:rsidTr="002E0E6B">
        <w:trPr>
          <w:trHeight w:val="300"/>
        </w:trPr>
        <w:tc>
          <w:tcPr>
            <w:tcW w:w="1843" w:type="dxa"/>
            <w:shd w:val="clear" w:color="auto" w:fill="auto"/>
            <w:vAlign w:val="center"/>
          </w:tcPr>
          <w:p w14:paraId="64910EDB" w14:textId="77777777" w:rsidR="001003CB" w:rsidRPr="00D0664E" w:rsidDel="002635ED" w:rsidRDefault="001003CB" w:rsidP="00042FC5">
            <w:pPr>
              <w:rPr>
                <w:b/>
                <w:bCs/>
                <w:sz w:val="16"/>
                <w:szCs w:val="16"/>
              </w:rPr>
            </w:pPr>
            <w:r w:rsidRPr="00D0664E">
              <w:rPr>
                <w:b/>
                <w:sz w:val="16"/>
                <w:szCs w:val="16"/>
              </w:rPr>
              <w:lastRenderedPageBreak/>
              <w:t>Multiplier</w:t>
            </w:r>
          </w:p>
        </w:tc>
        <w:tc>
          <w:tcPr>
            <w:tcW w:w="13037" w:type="dxa"/>
            <w:gridSpan w:val="8"/>
            <w:shd w:val="clear" w:color="auto" w:fill="auto"/>
            <w:vAlign w:val="center"/>
          </w:tcPr>
          <w:p w14:paraId="2BF3E597" w14:textId="7EABB9B8" w:rsidR="001003CB" w:rsidRPr="00D0664E" w:rsidRDefault="008C68B9" w:rsidP="00042FC5">
            <w:pPr>
              <w:rPr>
                <w:sz w:val="16"/>
                <w:szCs w:val="16"/>
              </w:rPr>
            </w:pPr>
            <w:r>
              <w:rPr>
                <w:color w:val="000000" w:themeColor="text1"/>
                <w:sz w:val="16"/>
                <w:szCs w:val="16"/>
              </w:rPr>
              <w:t>Moderate</w:t>
            </w:r>
          </w:p>
        </w:tc>
      </w:tr>
    </w:tbl>
    <w:p w14:paraId="7CD0D914" w14:textId="1E6CC2F4" w:rsidR="00AD5902" w:rsidRPr="00D0664E" w:rsidRDefault="00BF4A7A" w:rsidP="00CD4459">
      <w:pPr>
        <w:pStyle w:val="Heading2"/>
      </w:pPr>
      <w:r w:rsidRPr="00D0664E">
        <w:br w:type="page"/>
      </w:r>
      <w:bookmarkStart w:id="20" w:name="_Toc131156814"/>
      <w:r w:rsidR="00A1038F" w:rsidRPr="00D0664E">
        <w:lastRenderedPageBreak/>
        <w:t xml:space="preserve">Monitoring process </w:t>
      </w:r>
      <w:r w:rsidR="00EC5911" w:rsidRPr="00D0664E">
        <w:t xml:space="preserve">of third-party operators </w:t>
      </w:r>
      <w:r w:rsidR="00AD5902" w:rsidRPr="00D0664E">
        <w:t>[</w:t>
      </w:r>
      <w:r w:rsidR="00525CF0" w:rsidRPr="00D0664E">
        <w:t xml:space="preserve">INF </w:t>
      </w:r>
      <w:r w:rsidR="00A1038F" w:rsidRPr="00D0664E">
        <w:t>8</w:t>
      </w:r>
      <w:r w:rsidR="00AD5902" w:rsidRPr="00D0664E">
        <w:t>]</w:t>
      </w:r>
      <w:bookmarkEnd w:id="20"/>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410"/>
        <w:gridCol w:w="424"/>
        <w:gridCol w:w="710"/>
        <w:gridCol w:w="495"/>
        <w:gridCol w:w="3473"/>
        <w:gridCol w:w="1984"/>
        <w:gridCol w:w="1986"/>
      </w:tblGrid>
      <w:tr w:rsidR="002E0E6B" w:rsidRPr="00D0664E" w14:paraId="0E962C8B" w14:textId="77777777" w:rsidTr="002E0E6B">
        <w:trPr>
          <w:trHeight w:val="452"/>
        </w:trPr>
        <w:tc>
          <w:tcPr>
            <w:tcW w:w="1841" w:type="dxa"/>
            <w:vMerge w:val="restart"/>
            <w:shd w:val="clear" w:color="auto" w:fill="DFF5F9"/>
            <w:vAlign w:val="center"/>
            <w:hideMark/>
          </w:tcPr>
          <w:p w14:paraId="5BDB0AE0" w14:textId="77777777" w:rsidR="002E0E6B" w:rsidRPr="00D0664E" w:rsidRDefault="002E0E6B"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t>Indicator ID</w:t>
            </w:r>
          </w:p>
          <w:p w14:paraId="7D3D2856" w14:textId="77777777" w:rsidR="002E0E6B" w:rsidRPr="00D0664E" w:rsidRDefault="002E0E6B" w:rsidP="006B2644">
            <w:pPr>
              <w:spacing w:line="240" w:lineRule="auto"/>
              <w:jc w:val="center"/>
              <w:textAlignment w:val="baseline"/>
              <w:rPr>
                <w:rFonts w:eastAsia="Times New Roman" w:cs="Arial"/>
                <w:b/>
                <w:sz w:val="14"/>
                <w:szCs w:val="14"/>
                <w:lang w:eastAsia="en-GB"/>
              </w:rPr>
            </w:pPr>
          </w:p>
          <w:p w14:paraId="2E4159D6" w14:textId="34641251" w:rsidR="002E0E6B" w:rsidRPr="00D0664E" w:rsidRDefault="002E0E6B" w:rsidP="003A41A8">
            <w:pPr>
              <w:pStyle w:val="Indicatorsubsection"/>
              <w:rPr>
                <w:lang w:val="en-GB"/>
              </w:rPr>
            </w:pPr>
            <w:bookmarkStart w:id="21" w:name="_Toc131156815"/>
            <w:r w:rsidRPr="00D0664E">
              <w:rPr>
                <w:lang w:val="en-GB"/>
              </w:rPr>
              <w:t>INF 8</w:t>
            </w:r>
            <w:bookmarkEnd w:id="21"/>
          </w:p>
        </w:tc>
        <w:tc>
          <w:tcPr>
            <w:tcW w:w="1559" w:type="dxa"/>
            <w:shd w:val="clear" w:color="auto" w:fill="DFF5F9"/>
            <w:vAlign w:val="center"/>
            <w:hideMark/>
          </w:tcPr>
          <w:p w14:paraId="1C20447B" w14:textId="77777777" w:rsidR="002E0E6B" w:rsidRPr="00D0664E" w:rsidRDefault="002E0E6B"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4" w:type="dxa"/>
            <w:gridSpan w:val="2"/>
            <w:shd w:val="clear" w:color="auto" w:fill="DFF5F9"/>
            <w:vAlign w:val="center"/>
          </w:tcPr>
          <w:p w14:paraId="1CEFDF14" w14:textId="786CCD2D" w:rsidR="002E0E6B" w:rsidRPr="00D0664E" w:rsidRDefault="002E0E6B" w:rsidP="006B2644">
            <w:pPr>
              <w:spacing w:line="240" w:lineRule="auto"/>
              <w:textAlignment w:val="baseline"/>
              <w:rPr>
                <w:rFonts w:eastAsia="Times New Roman" w:cs="Arial"/>
                <w:sz w:val="14"/>
                <w:szCs w:val="14"/>
                <w:lang w:eastAsia="en-GB"/>
              </w:rPr>
            </w:pPr>
            <w:r w:rsidRPr="00D0664E">
              <w:rPr>
                <w:b/>
                <w:bCs/>
                <w:sz w:val="22"/>
                <w:szCs w:val="22"/>
              </w:rPr>
              <w:t xml:space="preserve">OO </w:t>
            </w:r>
            <w:r>
              <w:rPr>
                <w:b/>
                <w:bCs/>
                <w:sz w:val="22"/>
                <w:szCs w:val="22"/>
              </w:rPr>
              <w:t>2</w:t>
            </w:r>
            <w:r w:rsidRPr="00D0664E">
              <w:rPr>
                <w:b/>
                <w:bCs/>
                <w:sz w:val="22"/>
                <w:szCs w:val="22"/>
              </w:rPr>
              <w:t>1, OO 3</w:t>
            </w:r>
            <w:r>
              <w:rPr>
                <w:b/>
                <w:bCs/>
                <w:sz w:val="22"/>
                <w:szCs w:val="22"/>
              </w:rPr>
              <w:t>0</w:t>
            </w:r>
          </w:p>
        </w:tc>
        <w:tc>
          <w:tcPr>
            <w:tcW w:w="4678" w:type="dxa"/>
            <w:gridSpan w:val="3"/>
            <w:vMerge w:val="restart"/>
            <w:shd w:val="clear" w:color="auto" w:fill="DFF5F9"/>
            <w:vAlign w:val="center"/>
          </w:tcPr>
          <w:p w14:paraId="394DC52D" w14:textId="77777777" w:rsidR="002E0E6B" w:rsidRPr="00D0664E" w:rsidRDefault="002E0E6B"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7792310D" w14:textId="77777777" w:rsidR="002E0E6B" w:rsidRPr="00D0664E" w:rsidRDefault="002E0E6B" w:rsidP="006B2644">
            <w:pPr>
              <w:spacing w:line="240" w:lineRule="auto"/>
              <w:jc w:val="center"/>
              <w:textAlignment w:val="baseline"/>
              <w:rPr>
                <w:rFonts w:eastAsia="Times New Roman" w:cs="Arial"/>
                <w:sz w:val="14"/>
                <w:szCs w:val="14"/>
                <w:lang w:eastAsia="en-GB"/>
              </w:rPr>
            </w:pPr>
          </w:p>
          <w:p w14:paraId="3E70BA88" w14:textId="1B30139A" w:rsidR="002E0E6B" w:rsidRPr="00D0664E" w:rsidRDefault="002E0E6B" w:rsidP="006B2644">
            <w:pPr>
              <w:jc w:val="center"/>
              <w:rPr>
                <w:sz w:val="18"/>
                <w:szCs w:val="18"/>
              </w:rPr>
            </w:pPr>
            <w:r w:rsidRPr="00D0664E">
              <w:rPr>
                <w:b/>
                <w:bCs/>
                <w:sz w:val="22"/>
                <w:szCs w:val="22"/>
              </w:rPr>
              <w:t>Monitoring process of third-party operators</w:t>
            </w:r>
          </w:p>
        </w:tc>
        <w:tc>
          <w:tcPr>
            <w:tcW w:w="1984" w:type="dxa"/>
            <w:vMerge w:val="restart"/>
            <w:shd w:val="clear" w:color="auto" w:fill="DFF5F9"/>
            <w:vAlign w:val="center"/>
            <w:hideMark/>
          </w:tcPr>
          <w:p w14:paraId="05B0C229" w14:textId="77777777" w:rsidR="002E0E6B" w:rsidRPr="00D0664E" w:rsidRDefault="002E0E6B"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69154EB2" w14:textId="77777777" w:rsidR="002E0E6B" w:rsidRPr="00D0664E" w:rsidRDefault="002E0E6B" w:rsidP="006B2644">
            <w:pPr>
              <w:spacing w:line="240" w:lineRule="auto"/>
              <w:jc w:val="center"/>
              <w:textAlignment w:val="baseline"/>
              <w:rPr>
                <w:rFonts w:eastAsia="Times New Roman" w:cs="Arial"/>
                <w:b/>
                <w:bCs/>
                <w:sz w:val="14"/>
                <w:szCs w:val="14"/>
                <w:lang w:eastAsia="en-GB"/>
              </w:rPr>
            </w:pPr>
          </w:p>
          <w:p w14:paraId="7178FE85" w14:textId="77777777" w:rsidR="002E0E6B" w:rsidRPr="00D0664E" w:rsidRDefault="002E0E6B"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1, 4</w:t>
            </w:r>
          </w:p>
        </w:tc>
        <w:tc>
          <w:tcPr>
            <w:tcW w:w="1986" w:type="dxa"/>
            <w:vMerge w:val="restart"/>
            <w:shd w:val="clear" w:color="auto" w:fill="00B0F0"/>
            <w:tcMar>
              <w:top w:w="113" w:type="dxa"/>
              <w:left w:w="113" w:type="dxa"/>
              <w:bottom w:w="113" w:type="dxa"/>
              <w:right w:w="113" w:type="dxa"/>
            </w:tcMar>
            <w:vAlign w:val="center"/>
            <w:hideMark/>
          </w:tcPr>
          <w:p w14:paraId="49C917D2" w14:textId="77777777" w:rsidR="002E0E6B" w:rsidRPr="00D0664E" w:rsidRDefault="002E0E6B"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42A3B585" w14:textId="77777777" w:rsidR="002E0E6B" w:rsidRPr="00D0664E" w:rsidRDefault="002E0E6B" w:rsidP="006B2644">
            <w:pPr>
              <w:spacing w:line="240" w:lineRule="auto"/>
              <w:jc w:val="center"/>
              <w:textAlignment w:val="baseline"/>
              <w:rPr>
                <w:rFonts w:eastAsia="Times New Roman" w:cs="Arial"/>
                <w:b/>
                <w:bCs/>
                <w:color w:val="FFFFFF" w:themeColor="background1"/>
                <w:sz w:val="14"/>
                <w:szCs w:val="14"/>
                <w:lang w:eastAsia="en-GB"/>
              </w:rPr>
            </w:pPr>
          </w:p>
          <w:p w14:paraId="1D778E2E" w14:textId="77777777" w:rsidR="002E0E6B" w:rsidRPr="00D0664E" w:rsidRDefault="002E0E6B"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0D0664E">
              <w:rPr>
                <w:rFonts w:eastAsia="Times New Roman" w:cs="Arial"/>
                <w:b/>
                <w:bCs/>
                <w:color w:val="FFFFFF" w:themeColor="background1"/>
                <w:sz w:val="32"/>
                <w:szCs w:val="32"/>
                <w:lang w:eastAsia="en-GB"/>
              </w:rPr>
              <w:t>CORE</w:t>
            </w:r>
          </w:p>
        </w:tc>
      </w:tr>
      <w:tr w:rsidR="002E0E6B" w:rsidRPr="00D0664E" w14:paraId="1C2CA179" w14:textId="77777777" w:rsidTr="002E0E6B">
        <w:trPr>
          <w:trHeight w:val="452"/>
        </w:trPr>
        <w:tc>
          <w:tcPr>
            <w:tcW w:w="1841" w:type="dxa"/>
            <w:vMerge/>
            <w:shd w:val="clear" w:color="auto" w:fill="DFF5F9"/>
            <w:vAlign w:val="center"/>
          </w:tcPr>
          <w:p w14:paraId="3A1D0C0E" w14:textId="77777777" w:rsidR="002E0E6B" w:rsidRPr="00D0664E" w:rsidRDefault="002E0E6B" w:rsidP="00B46BC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7644078" w14:textId="2FAD048E" w:rsidR="002E0E6B" w:rsidRPr="00D0664E" w:rsidRDefault="002E0E6B" w:rsidP="00B46BCE">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4" w:type="dxa"/>
            <w:gridSpan w:val="2"/>
            <w:shd w:val="clear" w:color="auto" w:fill="DFF5F9"/>
            <w:vAlign w:val="center"/>
          </w:tcPr>
          <w:p w14:paraId="2C09E4BB" w14:textId="1B948B9D" w:rsidR="002E0E6B" w:rsidRPr="00D0664E" w:rsidRDefault="002E0E6B" w:rsidP="00B46BCE">
            <w:pPr>
              <w:spacing w:line="240" w:lineRule="auto"/>
              <w:textAlignment w:val="baseline"/>
              <w:rPr>
                <w:b/>
                <w:bCs/>
                <w:sz w:val="22"/>
                <w:szCs w:val="22"/>
              </w:rPr>
            </w:pPr>
            <w:r w:rsidRPr="00D0664E">
              <w:rPr>
                <w:b/>
                <w:bCs/>
                <w:sz w:val="22"/>
                <w:szCs w:val="22"/>
              </w:rPr>
              <w:t>N/A</w:t>
            </w:r>
          </w:p>
        </w:tc>
        <w:tc>
          <w:tcPr>
            <w:tcW w:w="4678" w:type="dxa"/>
            <w:gridSpan w:val="3"/>
            <w:vMerge/>
            <w:shd w:val="clear" w:color="auto" w:fill="DFF5F9"/>
            <w:vAlign w:val="center"/>
          </w:tcPr>
          <w:p w14:paraId="1298A910" w14:textId="77777777" w:rsidR="002E0E6B" w:rsidRPr="00D0664E" w:rsidRDefault="002E0E6B" w:rsidP="00B46BCE">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59A7719" w14:textId="77777777" w:rsidR="002E0E6B" w:rsidRPr="00D0664E" w:rsidRDefault="002E0E6B" w:rsidP="00B46BCE">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1D7BAF9" w14:textId="77777777" w:rsidR="002E0E6B" w:rsidRPr="00D0664E" w:rsidRDefault="002E0E6B" w:rsidP="00B46BCE">
            <w:pPr>
              <w:spacing w:line="240" w:lineRule="auto"/>
              <w:jc w:val="center"/>
              <w:textAlignment w:val="baseline"/>
              <w:rPr>
                <w:rFonts w:eastAsia="Times New Roman" w:cs="Arial"/>
                <w:b/>
                <w:bCs/>
                <w:color w:val="FFFFFF" w:themeColor="background1"/>
                <w:sz w:val="14"/>
                <w:szCs w:val="14"/>
                <w:lang w:eastAsia="en-GB"/>
              </w:rPr>
            </w:pPr>
          </w:p>
        </w:tc>
      </w:tr>
      <w:tr w:rsidR="00AD5902" w:rsidRPr="00D0664E" w14:paraId="3AACA706" w14:textId="77777777" w:rsidTr="002E0E6B">
        <w:trPr>
          <w:trHeight w:val="555"/>
        </w:trPr>
        <w:tc>
          <w:tcPr>
            <w:tcW w:w="14882" w:type="dxa"/>
            <w:gridSpan w:val="9"/>
            <w:shd w:val="clear" w:color="auto" w:fill="FFFFFF" w:themeFill="background1"/>
            <w:tcMar>
              <w:top w:w="113" w:type="dxa"/>
              <w:left w:w="113" w:type="dxa"/>
              <w:bottom w:w="113" w:type="dxa"/>
              <w:right w:w="113" w:type="dxa"/>
            </w:tcMar>
            <w:vAlign w:val="center"/>
            <w:hideMark/>
          </w:tcPr>
          <w:p w14:paraId="1B76E144" w14:textId="0826446B" w:rsidR="00F8027D" w:rsidRPr="00D0664E" w:rsidRDefault="6D821FB2" w:rsidP="02EE71A8">
            <w:pPr>
              <w:spacing w:line="276" w:lineRule="auto"/>
              <w:textAlignment w:val="baseline"/>
              <w:rPr>
                <w:rStyle w:val="Hyperlink"/>
                <w:rFonts w:eastAsia="Times New Roman" w:cs="Arial"/>
                <w:b/>
                <w:bCs/>
                <w:color w:val="auto"/>
                <w:lang w:eastAsia="en-GB"/>
              </w:rPr>
            </w:pPr>
            <w:r w:rsidRPr="00D0664E">
              <w:rPr>
                <w:rFonts w:eastAsia="Times New Roman" w:cs="Arial"/>
                <w:b/>
                <w:bCs/>
                <w:lang w:eastAsia="en-GB"/>
              </w:rPr>
              <w:t xml:space="preserve">How do you include </w:t>
            </w:r>
            <w:hyperlink r:id="rId58" w:history="1">
              <w:r w:rsidR="002B0BC9" w:rsidRPr="002B0BC9">
                <w:rPr>
                  <w:rStyle w:val="Hyperlink"/>
                  <w:rFonts w:eastAsia="Times New Roman" w:cs="Arial"/>
                  <w:b/>
                  <w:bCs/>
                  <w:lang w:eastAsia="en-GB"/>
                </w:rPr>
                <w:t>material ESG factors</w:t>
              </w:r>
            </w:hyperlink>
            <w:r w:rsidRPr="00D0664E">
              <w:rPr>
                <w:rFonts w:eastAsia="Times New Roman" w:cs="Arial"/>
                <w:b/>
                <w:bCs/>
                <w:lang w:eastAsia="en-GB"/>
              </w:rPr>
              <w:t xml:space="preserve"> </w:t>
            </w:r>
            <w:r w:rsidR="007031C2">
              <w:rPr>
                <w:rFonts w:eastAsia="Times New Roman" w:cs="Arial"/>
                <w:b/>
                <w:bCs/>
                <w:lang w:eastAsia="en-GB"/>
              </w:rPr>
              <w:t>wh</w:t>
            </w:r>
            <w:r w:rsidR="0065581B">
              <w:rPr>
                <w:rFonts w:eastAsia="Times New Roman" w:cs="Arial"/>
                <w:b/>
                <w:bCs/>
                <w:lang w:eastAsia="en-GB"/>
              </w:rPr>
              <w:t>en</w:t>
            </w:r>
            <w:r w:rsidRPr="00D0664E">
              <w:rPr>
                <w:rFonts w:eastAsia="Times New Roman" w:cs="Arial"/>
                <w:b/>
                <w:bCs/>
                <w:lang w:eastAsia="en-GB"/>
              </w:rPr>
              <w:t xml:space="preserve"> </w:t>
            </w:r>
            <w:hyperlink r:id="rId59">
              <w:r w:rsidRPr="00D0664E">
                <w:rPr>
                  <w:rStyle w:val="Hyperlink"/>
                  <w:rFonts w:eastAsia="Times New Roman" w:cs="Arial"/>
                  <w:b/>
                  <w:bCs/>
                  <w:lang w:eastAsia="en-GB"/>
                </w:rPr>
                <w:t>monitoring</w:t>
              </w:r>
            </w:hyperlink>
            <w:r w:rsidRPr="00D0664E">
              <w:rPr>
                <w:rFonts w:eastAsia="Times New Roman" w:cs="Arial"/>
                <w:b/>
                <w:bCs/>
                <w:lang w:eastAsia="en-GB"/>
              </w:rPr>
              <w:t xml:space="preserve"> current </w:t>
            </w:r>
            <w:hyperlink r:id="rId60">
              <w:r w:rsidR="00A50676" w:rsidRPr="00D0664E">
                <w:rPr>
                  <w:rStyle w:val="Hyperlink"/>
                  <w:rFonts w:eastAsia="Times New Roman" w:cs="Arial"/>
                  <w:b/>
                  <w:bCs/>
                  <w:lang w:eastAsia="en-GB"/>
                </w:rPr>
                <w:t>third-party operators</w:t>
              </w:r>
            </w:hyperlink>
            <w:r w:rsidRPr="00D0664E">
              <w:rPr>
                <w:rFonts w:eastAsia="Times New Roman" w:cs="Arial"/>
                <w:b/>
                <w:bCs/>
                <w:lang w:eastAsia="en-GB"/>
              </w:rPr>
              <w:t>?</w:t>
            </w:r>
          </w:p>
        </w:tc>
      </w:tr>
      <w:tr w:rsidR="00265CA3" w:rsidRPr="00D0664E" w14:paraId="1B245377"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500C97D" w14:textId="02D325E4" w:rsidR="00265CA3" w:rsidRPr="00D0664E" w:rsidRDefault="003C2B86" w:rsidP="00D5306E">
            <w:pPr>
              <w:pStyle w:val="ListParagraph"/>
              <w:numPr>
                <w:ilvl w:val="0"/>
                <w:numId w:val="39"/>
              </w:numPr>
              <w:spacing w:line="276" w:lineRule="auto"/>
              <w:textAlignment w:val="baseline"/>
              <w:rPr>
                <w:rFonts w:eastAsia="Times New Roman" w:cs="Arial"/>
                <w:sz w:val="16"/>
                <w:szCs w:val="16"/>
                <w:lang w:eastAsia="en-GB"/>
              </w:rPr>
            </w:pPr>
            <w:r w:rsidRPr="00D0664E">
              <w:t>(A)</w:t>
            </w:r>
            <w:r w:rsidR="00265CA3" w:rsidRPr="00D0664E">
              <w:t xml:space="preserve"> We monitor </w:t>
            </w:r>
            <w:r w:rsidR="0065581B">
              <w:t xml:space="preserve">the </w:t>
            </w:r>
            <w:r w:rsidR="00265CA3" w:rsidRPr="00D0664E">
              <w:t xml:space="preserve">performance </w:t>
            </w:r>
            <w:r w:rsidR="000E15FE" w:rsidRPr="00D0664E">
              <w:t xml:space="preserve">of </w:t>
            </w:r>
            <w:r w:rsidR="00265CA3" w:rsidRPr="00D0664E">
              <w:t xml:space="preserve">quantitative and/or qualitative </w:t>
            </w:r>
            <w:r w:rsidR="00193D3D" w:rsidRPr="00D0664E">
              <w:rPr>
                <w:rFonts w:eastAsia="Times New Roman" w:cs="Arial"/>
                <w:lang w:eastAsia="en-GB"/>
              </w:rPr>
              <w:t xml:space="preserve">targets on material </w:t>
            </w:r>
            <w:hyperlink r:id="rId61" w:history="1">
              <w:r w:rsidR="00193D3D" w:rsidRPr="00015454">
                <w:rPr>
                  <w:rStyle w:val="Hyperlink"/>
                  <w:rFonts w:eastAsia="Times New Roman" w:cs="Arial"/>
                  <w:lang w:eastAsia="en-GB"/>
                </w:rPr>
                <w:t>environmental factors</w:t>
              </w:r>
            </w:hyperlink>
          </w:p>
        </w:tc>
        <w:tc>
          <w:tcPr>
            <w:tcW w:w="7443" w:type="dxa"/>
            <w:gridSpan w:val="3"/>
            <w:tcBorders>
              <w:bottom w:val="single" w:sz="6" w:space="0" w:color="A6A6A6" w:themeColor="background1" w:themeShade="A6"/>
            </w:tcBorders>
            <w:shd w:val="clear" w:color="auto" w:fill="FFFFFF" w:themeFill="background1"/>
            <w:vAlign w:val="center"/>
          </w:tcPr>
          <w:p w14:paraId="515D7560" w14:textId="77777777" w:rsidR="00265CA3" w:rsidRPr="00D0664E" w:rsidRDefault="00265CA3" w:rsidP="00265CA3">
            <w:pPr>
              <w:pStyle w:val="ListParagraph"/>
              <w:spacing w:line="276" w:lineRule="auto"/>
              <w:ind w:left="0"/>
              <w:textAlignment w:val="baseline"/>
              <w:rPr>
                <w:rFonts w:eastAsia="Times New Roman" w:cs="Arial"/>
                <w:lang w:eastAsia="en-GB"/>
              </w:rPr>
            </w:pPr>
            <w:r w:rsidRPr="00D0664E">
              <w:rPr>
                <w:rFonts w:eastAsia="Times New Roman" w:cs="Arial"/>
                <w:lang w:eastAsia="en-GB"/>
              </w:rPr>
              <w:t>[Dropdown list]</w:t>
            </w:r>
          </w:p>
          <w:p w14:paraId="096CB5ED" w14:textId="77777777" w:rsidR="00265CA3" w:rsidRPr="00D0664E" w:rsidRDefault="00265CA3" w:rsidP="00265CA3">
            <w:pPr>
              <w:spacing w:line="276" w:lineRule="auto"/>
              <w:textAlignment w:val="baseline"/>
              <w:rPr>
                <w:rFonts w:eastAsia="Times New Roman" w:cs="Arial"/>
                <w:lang w:eastAsia="en-GB"/>
              </w:rPr>
            </w:pPr>
          </w:p>
          <w:p w14:paraId="2A8BF49B" w14:textId="08D71DF0" w:rsidR="00265CA3" w:rsidRPr="00D0664E" w:rsidRDefault="00FA4704" w:rsidP="00265CA3">
            <w:pPr>
              <w:spacing w:line="276" w:lineRule="auto"/>
              <w:textAlignment w:val="baseline"/>
              <w:rPr>
                <w:rFonts w:eastAsia="Times New Roman" w:cs="Arial"/>
                <w:lang w:eastAsia="en-GB"/>
              </w:rPr>
            </w:pPr>
            <w:r w:rsidRPr="00D0664E">
              <w:rPr>
                <w:rFonts w:eastAsia="Times New Roman" w:cs="Arial"/>
                <w:lang w:eastAsia="en-GB"/>
              </w:rPr>
              <w:t>(</w:t>
            </w:r>
            <w:r w:rsidR="00265CA3" w:rsidRPr="00D0664E">
              <w:rPr>
                <w:rFonts w:eastAsia="Times New Roman" w:cs="Arial"/>
                <w:lang w:eastAsia="en-GB"/>
              </w:rPr>
              <w:t>1</w:t>
            </w:r>
            <w:r w:rsidRPr="00D0664E">
              <w:rPr>
                <w:rFonts w:eastAsia="Times New Roman" w:cs="Arial"/>
                <w:lang w:eastAsia="en-GB"/>
              </w:rPr>
              <w:t>)</w:t>
            </w:r>
            <w:r w:rsidR="00265CA3" w:rsidRPr="00D0664E">
              <w:rPr>
                <w:rFonts w:eastAsia="Times New Roman" w:cs="Arial"/>
                <w:lang w:eastAsia="en-GB"/>
              </w:rPr>
              <w:t xml:space="preserve"> </w:t>
            </w:r>
            <w:r w:rsidR="009A2E28" w:rsidRPr="00D0664E">
              <w:rPr>
                <w:rFonts w:eastAsia="Times New Roman" w:cs="Arial"/>
                <w:lang w:eastAsia="en-GB"/>
              </w:rPr>
              <w:t>f</w:t>
            </w:r>
            <w:r w:rsidR="00265CA3" w:rsidRPr="00D0664E">
              <w:rPr>
                <w:rFonts w:eastAsia="Times New Roman" w:cs="Arial"/>
                <w:lang w:eastAsia="en-GB"/>
              </w:rPr>
              <w:t xml:space="preserve">or all of our </w:t>
            </w:r>
            <w:r w:rsidR="004C60E6" w:rsidRPr="00D0664E">
              <w:rPr>
                <w:rFonts w:eastAsia="Times New Roman" w:cs="Arial"/>
                <w:lang w:eastAsia="en-GB"/>
              </w:rPr>
              <w:t xml:space="preserve">third-party </w:t>
            </w:r>
            <w:r w:rsidR="00265CA3" w:rsidRPr="00D0664E">
              <w:rPr>
                <w:rFonts w:eastAsia="Times New Roman" w:cs="Arial"/>
                <w:lang w:eastAsia="en-GB"/>
              </w:rPr>
              <w:t>operators</w:t>
            </w:r>
          </w:p>
          <w:p w14:paraId="563397ED" w14:textId="3C4D48B4" w:rsidR="00265CA3" w:rsidRPr="00D0664E" w:rsidRDefault="00FA4704" w:rsidP="00265CA3">
            <w:pPr>
              <w:spacing w:line="276" w:lineRule="auto"/>
              <w:textAlignment w:val="baseline"/>
              <w:rPr>
                <w:rFonts w:eastAsia="Times New Roman" w:cs="Arial"/>
                <w:lang w:eastAsia="en-GB"/>
              </w:rPr>
            </w:pPr>
            <w:r w:rsidRPr="00D0664E">
              <w:rPr>
                <w:rFonts w:eastAsia="Times New Roman" w:cs="Arial"/>
                <w:lang w:eastAsia="en-GB"/>
              </w:rPr>
              <w:t>(</w:t>
            </w:r>
            <w:r w:rsidR="00265CA3" w:rsidRPr="00D0664E">
              <w:rPr>
                <w:rFonts w:eastAsia="Times New Roman" w:cs="Arial"/>
                <w:lang w:eastAsia="en-GB"/>
              </w:rPr>
              <w:t>2</w:t>
            </w:r>
            <w:r w:rsidRPr="00D0664E">
              <w:rPr>
                <w:rFonts w:eastAsia="Times New Roman" w:cs="Arial"/>
                <w:lang w:eastAsia="en-GB"/>
              </w:rPr>
              <w:t>)</w:t>
            </w:r>
            <w:r w:rsidR="00265CA3" w:rsidRPr="00D0664E">
              <w:rPr>
                <w:rFonts w:eastAsia="Times New Roman" w:cs="Arial"/>
                <w:lang w:eastAsia="en-GB"/>
              </w:rPr>
              <w:t xml:space="preserve"> </w:t>
            </w:r>
            <w:r w:rsidR="005F600B">
              <w:rPr>
                <w:rFonts w:eastAsia="Times New Roman" w:cs="Arial"/>
                <w:lang w:eastAsia="en-GB"/>
              </w:rPr>
              <w:t>for a majority</w:t>
            </w:r>
            <w:r w:rsidR="00265CA3" w:rsidRPr="00D0664E">
              <w:rPr>
                <w:rFonts w:eastAsia="Times New Roman" w:cs="Arial"/>
                <w:lang w:eastAsia="en-GB"/>
              </w:rPr>
              <w:t xml:space="preserve"> of our </w:t>
            </w:r>
            <w:r w:rsidR="004C60E6" w:rsidRPr="00D0664E">
              <w:rPr>
                <w:rFonts w:eastAsia="Times New Roman" w:cs="Arial"/>
                <w:lang w:eastAsia="en-GB"/>
              </w:rPr>
              <w:t xml:space="preserve">third-party </w:t>
            </w:r>
            <w:r w:rsidR="00265CA3" w:rsidRPr="00D0664E">
              <w:rPr>
                <w:rFonts w:eastAsia="Times New Roman" w:cs="Arial"/>
                <w:lang w:eastAsia="en-GB"/>
              </w:rPr>
              <w:t>operators</w:t>
            </w:r>
          </w:p>
          <w:p w14:paraId="0C90694C" w14:textId="48931BAC" w:rsidR="00265CA3" w:rsidRPr="00D0664E" w:rsidRDefault="00FA4704" w:rsidP="003971C2">
            <w:pPr>
              <w:spacing w:line="276" w:lineRule="auto"/>
              <w:textAlignment w:val="baseline"/>
              <w:rPr>
                <w:rFonts w:eastAsia="Times New Roman" w:cs="Arial"/>
                <w:sz w:val="16"/>
                <w:szCs w:val="16"/>
                <w:lang w:eastAsia="en-GB"/>
              </w:rPr>
            </w:pPr>
            <w:r w:rsidRPr="00D0664E">
              <w:rPr>
                <w:rFonts w:eastAsia="Times New Roman" w:cs="Arial"/>
                <w:lang w:eastAsia="en-GB"/>
              </w:rPr>
              <w:t>(</w:t>
            </w:r>
            <w:r w:rsidR="00265CA3" w:rsidRPr="00D0664E">
              <w:rPr>
                <w:rFonts w:eastAsia="Times New Roman" w:cs="Arial"/>
                <w:lang w:eastAsia="en-GB"/>
              </w:rPr>
              <w:t>3</w:t>
            </w:r>
            <w:r w:rsidRPr="00D0664E">
              <w:rPr>
                <w:rFonts w:eastAsia="Times New Roman" w:cs="Arial"/>
                <w:lang w:eastAsia="en-GB"/>
              </w:rPr>
              <w:t>)</w:t>
            </w:r>
            <w:r w:rsidR="00265CA3" w:rsidRPr="00D0664E">
              <w:rPr>
                <w:rFonts w:eastAsia="Times New Roman" w:cs="Arial"/>
                <w:lang w:eastAsia="en-GB"/>
              </w:rPr>
              <w:t xml:space="preserve"> </w:t>
            </w:r>
            <w:r w:rsidR="009A2E28" w:rsidRPr="00D0664E">
              <w:rPr>
                <w:rFonts w:eastAsia="Times New Roman" w:cs="Arial"/>
                <w:lang w:eastAsia="en-GB"/>
              </w:rPr>
              <w:t>f</w:t>
            </w:r>
            <w:r w:rsidR="00265CA3" w:rsidRPr="00D0664E">
              <w:rPr>
                <w:rFonts w:eastAsia="Times New Roman" w:cs="Arial"/>
                <w:lang w:eastAsia="en-GB"/>
              </w:rPr>
              <w:t xml:space="preserve">or a minority of our </w:t>
            </w:r>
            <w:r w:rsidR="004C60E6" w:rsidRPr="00D0664E">
              <w:rPr>
                <w:rFonts w:eastAsia="Times New Roman" w:cs="Arial"/>
                <w:lang w:eastAsia="en-GB"/>
              </w:rPr>
              <w:t xml:space="preserve">third-party </w:t>
            </w:r>
            <w:r w:rsidR="00265CA3" w:rsidRPr="00D0664E">
              <w:rPr>
                <w:rFonts w:eastAsia="Times New Roman" w:cs="Arial"/>
                <w:lang w:eastAsia="en-GB"/>
              </w:rPr>
              <w:t>operators</w:t>
            </w:r>
          </w:p>
        </w:tc>
      </w:tr>
      <w:tr w:rsidR="00265CA3" w:rsidRPr="00D0664E" w14:paraId="7A4E33E3"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989A7F" w14:textId="37334030" w:rsidR="00265CA3" w:rsidRPr="00D0664E" w:rsidRDefault="003C2B86" w:rsidP="00D5306E">
            <w:pPr>
              <w:pStyle w:val="ListParagraph"/>
              <w:numPr>
                <w:ilvl w:val="0"/>
                <w:numId w:val="39"/>
              </w:numPr>
              <w:spacing w:line="276" w:lineRule="auto"/>
              <w:textAlignment w:val="baseline"/>
              <w:rPr>
                <w:rFonts w:eastAsia="Times New Roman" w:cs="Arial"/>
                <w:lang w:eastAsia="en-GB"/>
              </w:rPr>
            </w:pPr>
            <w:r w:rsidRPr="00D0664E">
              <w:t>(B)</w:t>
            </w:r>
            <w:r w:rsidR="00265CA3" w:rsidRPr="00D0664E">
              <w:t xml:space="preserve"> We monitor </w:t>
            </w:r>
            <w:r w:rsidR="0065581B">
              <w:t xml:space="preserve">the </w:t>
            </w:r>
            <w:r w:rsidR="00265CA3" w:rsidRPr="00D0664E">
              <w:t xml:space="preserve">performance </w:t>
            </w:r>
            <w:r w:rsidR="000E15FE" w:rsidRPr="00D0664E">
              <w:t xml:space="preserve">of </w:t>
            </w:r>
            <w:r w:rsidR="00265CA3" w:rsidRPr="00D0664E">
              <w:t xml:space="preserve">quantitative and/or qualitative </w:t>
            </w:r>
            <w:r w:rsidR="009102DA" w:rsidRPr="00D0664E">
              <w:rPr>
                <w:rFonts w:eastAsia="Times New Roman" w:cs="Arial"/>
                <w:lang w:eastAsia="en-GB"/>
              </w:rPr>
              <w:t xml:space="preserve">targets on material </w:t>
            </w:r>
            <w:hyperlink r:id="rId62" w:history="1">
              <w:r w:rsidR="009102DA" w:rsidRPr="00015454">
                <w:rPr>
                  <w:rStyle w:val="Hyperlink"/>
                  <w:rFonts w:eastAsia="Times New Roman" w:cs="Arial"/>
                  <w:lang w:eastAsia="en-GB"/>
                </w:rPr>
                <w:t>social factors</w:t>
              </w:r>
            </w:hyperlink>
          </w:p>
        </w:tc>
        <w:tc>
          <w:tcPr>
            <w:tcW w:w="7443" w:type="dxa"/>
            <w:gridSpan w:val="3"/>
            <w:tcBorders>
              <w:bottom w:val="single" w:sz="6" w:space="0" w:color="A6A6A6" w:themeColor="background1" w:themeShade="A6"/>
            </w:tcBorders>
            <w:shd w:val="clear" w:color="auto" w:fill="FFFFFF" w:themeFill="background1"/>
            <w:vAlign w:val="center"/>
          </w:tcPr>
          <w:p w14:paraId="236BD16E" w14:textId="7230CD26" w:rsidR="00265CA3" w:rsidRPr="00D0664E" w:rsidRDefault="00265CA3" w:rsidP="00265CA3">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265CA3" w:rsidRPr="00D0664E" w14:paraId="4102A6B0"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8C391F" w14:textId="01FCBC87" w:rsidR="00265CA3" w:rsidRPr="00D0664E" w:rsidRDefault="003C2B86" w:rsidP="00D5306E">
            <w:pPr>
              <w:pStyle w:val="ListParagraph"/>
              <w:numPr>
                <w:ilvl w:val="0"/>
                <w:numId w:val="39"/>
              </w:numPr>
              <w:spacing w:line="276" w:lineRule="auto"/>
              <w:textAlignment w:val="baseline"/>
              <w:rPr>
                <w:rFonts w:eastAsia="Times New Roman" w:cs="Arial"/>
                <w:lang w:eastAsia="en-GB"/>
              </w:rPr>
            </w:pPr>
            <w:r w:rsidRPr="00D0664E">
              <w:t>(C)</w:t>
            </w:r>
            <w:r w:rsidR="00265CA3" w:rsidRPr="00D0664E">
              <w:t xml:space="preserve"> We monitor </w:t>
            </w:r>
            <w:r w:rsidR="0065581B">
              <w:t xml:space="preserve">the </w:t>
            </w:r>
            <w:r w:rsidR="00265CA3" w:rsidRPr="00D0664E">
              <w:t xml:space="preserve">performance </w:t>
            </w:r>
            <w:r w:rsidR="000E15FE" w:rsidRPr="00D0664E">
              <w:t xml:space="preserve">of </w:t>
            </w:r>
            <w:r w:rsidR="00265CA3" w:rsidRPr="00D0664E">
              <w:t xml:space="preserve">quantitative and/or qualitative </w:t>
            </w:r>
            <w:r w:rsidR="002C7C40" w:rsidRPr="00D0664E">
              <w:rPr>
                <w:rFonts w:eastAsia="Times New Roman" w:cs="Arial"/>
                <w:lang w:eastAsia="en-GB"/>
              </w:rPr>
              <w:t xml:space="preserve">targets on material </w:t>
            </w:r>
            <w:hyperlink r:id="rId63" w:history="1">
              <w:r w:rsidR="002C7C40" w:rsidRPr="00015454">
                <w:rPr>
                  <w:rStyle w:val="Hyperlink"/>
                  <w:rFonts w:eastAsia="Times New Roman" w:cs="Arial"/>
                  <w:lang w:eastAsia="en-GB"/>
                </w:rPr>
                <w:t>governance factors</w:t>
              </w:r>
            </w:hyperlink>
          </w:p>
        </w:tc>
        <w:tc>
          <w:tcPr>
            <w:tcW w:w="7443" w:type="dxa"/>
            <w:gridSpan w:val="3"/>
            <w:tcBorders>
              <w:bottom w:val="single" w:sz="6" w:space="0" w:color="A6A6A6" w:themeColor="background1" w:themeShade="A6"/>
            </w:tcBorders>
            <w:shd w:val="clear" w:color="auto" w:fill="FFFFFF" w:themeFill="background1"/>
            <w:vAlign w:val="center"/>
          </w:tcPr>
          <w:p w14:paraId="36785286" w14:textId="553B2F0D" w:rsidR="00265CA3" w:rsidRPr="00D0664E" w:rsidRDefault="00265CA3" w:rsidP="00265CA3">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803FA9" w:rsidRPr="00D0664E" w14:paraId="1F7FA887"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7FB25C" w14:textId="36D8918E" w:rsidR="00803FA9" w:rsidRPr="00D0664E" w:rsidRDefault="00803FA9" w:rsidP="00D5306E">
            <w:pPr>
              <w:pStyle w:val="ListParagraph"/>
              <w:numPr>
                <w:ilvl w:val="0"/>
                <w:numId w:val="39"/>
              </w:numPr>
              <w:spacing w:line="276" w:lineRule="auto"/>
              <w:textAlignment w:val="baseline"/>
            </w:pPr>
            <w:r w:rsidRPr="00D0664E">
              <w:t xml:space="preserve">(D) We require formal reporting at least yearly </w:t>
            </w:r>
          </w:p>
        </w:tc>
        <w:tc>
          <w:tcPr>
            <w:tcW w:w="7443" w:type="dxa"/>
            <w:gridSpan w:val="3"/>
            <w:tcBorders>
              <w:bottom w:val="single" w:sz="6" w:space="0" w:color="A6A6A6" w:themeColor="background1" w:themeShade="A6"/>
            </w:tcBorders>
            <w:shd w:val="clear" w:color="auto" w:fill="FFFFFF" w:themeFill="background1"/>
            <w:vAlign w:val="center"/>
          </w:tcPr>
          <w:p w14:paraId="34EA670A" w14:textId="2696C3C7" w:rsidR="00803FA9" w:rsidRPr="00D0664E" w:rsidRDefault="00803FA9" w:rsidP="00265CA3">
            <w:pPr>
              <w:spacing w:line="276" w:lineRule="auto"/>
              <w:textAlignment w:val="baseline"/>
              <w:rPr>
                <w:rFonts w:eastAsia="Times New Roman" w:cs="Arial"/>
                <w:lang w:eastAsia="en-GB"/>
              </w:rPr>
            </w:pPr>
            <w:r w:rsidRPr="00D0664E">
              <w:rPr>
                <w:rFonts w:eastAsia="Times New Roman" w:cs="Arial"/>
                <w:lang w:eastAsia="en-GB"/>
              </w:rPr>
              <w:t>[As above]</w:t>
            </w:r>
          </w:p>
        </w:tc>
      </w:tr>
      <w:tr w:rsidR="00265CA3" w:rsidRPr="00D0664E" w14:paraId="6CB64079"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0F2DF0" w14:textId="077C730F" w:rsidR="00265CA3" w:rsidRPr="00D0664E" w:rsidRDefault="003C2B86" w:rsidP="00D5306E">
            <w:pPr>
              <w:pStyle w:val="ListParagraph"/>
              <w:numPr>
                <w:ilvl w:val="0"/>
                <w:numId w:val="39"/>
              </w:numPr>
              <w:spacing w:line="276" w:lineRule="auto"/>
              <w:textAlignment w:val="baseline"/>
              <w:rPr>
                <w:rFonts w:eastAsia="Times New Roman" w:cs="Arial"/>
                <w:lang w:eastAsia="en-GB"/>
              </w:rPr>
            </w:pPr>
            <w:r w:rsidRPr="00D0664E">
              <w:t>(</w:t>
            </w:r>
            <w:r w:rsidR="00985BC0" w:rsidRPr="00D0664E">
              <w:t>E</w:t>
            </w:r>
            <w:r w:rsidRPr="00D0664E">
              <w:t>)</w:t>
            </w:r>
            <w:r w:rsidR="00265CA3" w:rsidRPr="00D0664E">
              <w:t xml:space="preserve"> We have discussions </w:t>
            </w:r>
            <w:r w:rsidR="002C1E49" w:rsidRPr="00D0664E">
              <w:t xml:space="preserve">about </w:t>
            </w:r>
            <w:r w:rsidR="00241591" w:rsidRPr="00D0664E">
              <w:t xml:space="preserve">material </w:t>
            </w:r>
            <w:r w:rsidR="00265CA3" w:rsidRPr="00D0664E">
              <w:t>ESG factors with all relevant stakeholders</w:t>
            </w:r>
            <w:r w:rsidR="00E76F14" w:rsidRPr="00D0664E">
              <w:t xml:space="preserve"> at least yearly</w:t>
            </w:r>
          </w:p>
        </w:tc>
        <w:tc>
          <w:tcPr>
            <w:tcW w:w="7443" w:type="dxa"/>
            <w:gridSpan w:val="3"/>
            <w:tcBorders>
              <w:bottom w:val="single" w:sz="6" w:space="0" w:color="A6A6A6" w:themeColor="background1" w:themeShade="A6"/>
            </w:tcBorders>
            <w:shd w:val="clear" w:color="auto" w:fill="FFFFFF" w:themeFill="background1"/>
            <w:vAlign w:val="center"/>
          </w:tcPr>
          <w:p w14:paraId="6D623C75" w14:textId="5A88F67D" w:rsidR="00265CA3" w:rsidRPr="00D0664E" w:rsidRDefault="00265CA3" w:rsidP="00265CA3">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265CA3" w:rsidRPr="00D0664E" w14:paraId="1E75E368"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E5FE27" w14:textId="708DF302" w:rsidR="00265CA3" w:rsidRPr="00D0664E" w:rsidRDefault="31143EA3" w:rsidP="00D5306E">
            <w:pPr>
              <w:pStyle w:val="ListParagraph"/>
              <w:numPr>
                <w:ilvl w:val="0"/>
                <w:numId w:val="39"/>
              </w:numPr>
              <w:spacing w:line="276" w:lineRule="auto"/>
              <w:textAlignment w:val="baseline"/>
              <w:rPr>
                <w:rFonts w:eastAsia="Times New Roman" w:cs="Arial"/>
                <w:lang w:eastAsia="en-GB"/>
              </w:rPr>
            </w:pPr>
            <w:r w:rsidRPr="00D0664E">
              <w:t>(</w:t>
            </w:r>
            <w:r w:rsidR="00985BC0" w:rsidRPr="00D0664E">
              <w:t>F</w:t>
            </w:r>
            <w:r w:rsidRPr="00D0664E">
              <w:t>)</w:t>
            </w:r>
            <w:r w:rsidR="2DA116D6" w:rsidRPr="00D0664E">
              <w:t xml:space="preserve"> We conduct a performance review </w:t>
            </w:r>
            <w:r w:rsidR="0AC0B5A9" w:rsidRPr="00D0664E">
              <w:t xml:space="preserve">of </w:t>
            </w:r>
            <w:r w:rsidR="00A03E2B" w:rsidRPr="00D0664E">
              <w:t>third-party</w:t>
            </w:r>
            <w:r w:rsidR="0AC0B5A9" w:rsidRPr="00D0664E">
              <w:t xml:space="preserve"> operators</w:t>
            </w:r>
            <w:r w:rsidR="782D0998" w:rsidRPr="00D0664E">
              <w:t xml:space="preserve"> </w:t>
            </w:r>
            <w:r w:rsidR="00176B57" w:rsidRPr="00D0664E">
              <w:t xml:space="preserve">against </w:t>
            </w:r>
            <w:r w:rsidR="00176B57" w:rsidRPr="00D0664E">
              <w:rPr>
                <w:rFonts w:eastAsia="Times New Roman" w:cs="Arial"/>
                <w:lang w:eastAsia="en-GB"/>
              </w:rPr>
              <w:t>targets on material ESG factors</w:t>
            </w:r>
            <w:r w:rsidR="782D0998" w:rsidRPr="00D0664E">
              <w:t xml:space="preserve"> </w:t>
            </w:r>
            <w:r w:rsidR="2DA116D6" w:rsidRPr="00D0664E">
              <w:t>and/or a financial incentive structure</w:t>
            </w:r>
            <w:r w:rsidR="00DC7325" w:rsidRPr="00D0664E">
              <w:t xml:space="preserve"> linked to </w:t>
            </w:r>
            <w:r w:rsidR="00607B67" w:rsidRPr="00D0664E">
              <w:t xml:space="preserve">material </w:t>
            </w:r>
            <w:r w:rsidR="00DC7325" w:rsidRPr="00D0664E">
              <w:t xml:space="preserve">ESG </w:t>
            </w:r>
            <w:r w:rsidR="007E2E4B" w:rsidRPr="00D0664E">
              <w:t>factors</w:t>
            </w:r>
          </w:p>
        </w:tc>
        <w:tc>
          <w:tcPr>
            <w:tcW w:w="7443" w:type="dxa"/>
            <w:gridSpan w:val="3"/>
            <w:tcBorders>
              <w:bottom w:val="single" w:sz="6" w:space="0" w:color="A6A6A6" w:themeColor="background1" w:themeShade="A6"/>
            </w:tcBorders>
            <w:shd w:val="clear" w:color="auto" w:fill="FFFFFF" w:themeFill="background1"/>
            <w:vAlign w:val="center"/>
          </w:tcPr>
          <w:p w14:paraId="1A53DDEF" w14:textId="53650169" w:rsidR="00265CA3" w:rsidRPr="00D0664E" w:rsidRDefault="00265CA3" w:rsidP="00265CA3">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265CA3" w:rsidRPr="00D0664E" w14:paraId="185F8A90"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45D1EC" w14:textId="4A4E40E8" w:rsidR="00265CA3" w:rsidRPr="00D0664E" w:rsidRDefault="003C2B86" w:rsidP="00D5306E">
            <w:pPr>
              <w:pStyle w:val="ListParagraph"/>
              <w:numPr>
                <w:ilvl w:val="0"/>
                <w:numId w:val="39"/>
              </w:numPr>
              <w:spacing w:line="276" w:lineRule="auto"/>
              <w:textAlignment w:val="baseline"/>
              <w:rPr>
                <w:rFonts w:eastAsia="Times New Roman" w:cs="Arial"/>
                <w:lang w:eastAsia="en-GB"/>
              </w:rPr>
            </w:pPr>
            <w:r w:rsidRPr="00D0664E">
              <w:lastRenderedPageBreak/>
              <w:t>(</w:t>
            </w:r>
            <w:r w:rsidR="00985BC0" w:rsidRPr="00D0664E">
              <w:t>G</w:t>
            </w:r>
            <w:r w:rsidRPr="00D0664E">
              <w:t>)</w:t>
            </w:r>
            <w:r w:rsidR="00265CA3" w:rsidRPr="00D0664E">
              <w:t xml:space="preserve"> </w:t>
            </w:r>
            <w:r w:rsidR="005E7D7B" w:rsidRPr="00D0664E">
              <w:t>We have internal</w:t>
            </w:r>
            <w:r w:rsidR="00495690" w:rsidRPr="00D0664E">
              <w:t xml:space="preserve"> or </w:t>
            </w:r>
            <w:r w:rsidR="005E7D7B" w:rsidRPr="00D0664E">
              <w:t>external parties conduct site visits at least year</w:t>
            </w:r>
            <w:r w:rsidR="00E76F14" w:rsidRPr="00D0664E">
              <w:t>ly</w:t>
            </w:r>
            <w:r w:rsidR="00265CA3" w:rsidRPr="00D0664E">
              <w:t xml:space="preserve"> </w:t>
            </w:r>
          </w:p>
        </w:tc>
        <w:tc>
          <w:tcPr>
            <w:tcW w:w="7443" w:type="dxa"/>
            <w:gridSpan w:val="3"/>
            <w:tcBorders>
              <w:bottom w:val="single" w:sz="6" w:space="0" w:color="A6A6A6" w:themeColor="background1" w:themeShade="A6"/>
            </w:tcBorders>
            <w:shd w:val="clear" w:color="auto" w:fill="FFFFFF" w:themeFill="background1"/>
            <w:vAlign w:val="center"/>
          </w:tcPr>
          <w:p w14:paraId="0F93137E" w14:textId="64F3F77A" w:rsidR="00265CA3" w:rsidRPr="00D0664E" w:rsidRDefault="00265CA3" w:rsidP="00265CA3">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265CA3" w:rsidRPr="00D0664E" w14:paraId="44CCE763"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C1D894" w14:textId="371CDD5F" w:rsidR="003228F2" w:rsidRPr="00D0664E" w:rsidRDefault="003C2B86" w:rsidP="00D5306E">
            <w:pPr>
              <w:pStyle w:val="ListParagraph"/>
              <w:numPr>
                <w:ilvl w:val="0"/>
                <w:numId w:val="39"/>
              </w:numPr>
              <w:spacing w:line="276" w:lineRule="auto"/>
              <w:textAlignment w:val="baseline"/>
              <w:rPr>
                <w:rFonts w:cs="Arial"/>
                <w:color w:val="000000"/>
                <w:shd w:val="clear" w:color="auto" w:fill="FFFFFF"/>
              </w:rPr>
            </w:pPr>
            <w:r w:rsidRPr="00D0664E">
              <w:t>(</w:t>
            </w:r>
            <w:r w:rsidR="00985BC0" w:rsidRPr="00D0664E">
              <w:t>H</w:t>
            </w:r>
            <w:r w:rsidRPr="00D0664E">
              <w:t>)</w:t>
            </w:r>
            <w:r w:rsidR="00265CA3" w:rsidRPr="00D0664E">
              <w:t xml:space="preserve"> </w:t>
            </w:r>
            <w:r w:rsidR="001F26CF" w:rsidRPr="00D0664E">
              <w:rPr>
                <w:rFonts w:cs="Arial"/>
                <w:color w:val="000000"/>
                <w:shd w:val="clear" w:color="auto" w:fill="FFFFFF"/>
              </w:rPr>
              <w:t>Other</w:t>
            </w:r>
          </w:p>
          <w:p w14:paraId="47CC7F94" w14:textId="1A4D7E62" w:rsidR="00826316" w:rsidRPr="00D0664E" w:rsidRDefault="00E053A8" w:rsidP="00CD4459">
            <w:pPr>
              <w:pStyle w:val="ListParagraph"/>
              <w:spacing w:line="276" w:lineRule="auto"/>
              <w:ind w:left="360"/>
              <w:textAlignment w:val="baseline"/>
              <w:rPr>
                <w:rFonts w:cs="Arial"/>
                <w:color w:val="000000"/>
                <w:shd w:val="clear" w:color="auto" w:fill="FFFFFF"/>
              </w:rPr>
            </w:pPr>
            <w:r w:rsidRPr="00D0664E">
              <w:rPr>
                <w:rFonts w:cs="Arial"/>
                <w:color w:val="000000"/>
                <w:shd w:val="clear" w:color="auto" w:fill="FFFFFF"/>
              </w:rPr>
              <w:t>S</w:t>
            </w:r>
            <w:r w:rsidR="001F26CF" w:rsidRPr="00D0664E">
              <w:rPr>
                <w:rFonts w:cs="Arial"/>
                <w:color w:val="000000"/>
                <w:shd w:val="clear" w:color="auto" w:fill="FFFFFF"/>
              </w:rPr>
              <w:t xml:space="preserve">pecify: </w:t>
            </w:r>
            <w:r w:rsidR="005D46C7" w:rsidRPr="00D0664E">
              <w:rPr>
                <w:rFonts w:eastAsia="Times New Roman" w:cs="Arial"/>
                <w:szCs w:val="16"/>
                <w:lang w:eastAsia="en-GB"/>
              </w:rPr>
              <w:t xml:space="preserve">______ </w:t>
            </w:r>
            <w:r w:rsidR="003B690C" w:rsidRPr="00D0664E">
              <w:rPr>
                <w:rFonts w:cs="Arial"/>
                <w:color w:val="000000"/>
                <w:shd w:val="clear" w:color="auto" w:fill="FFFFFF"/>
              </w:rPr>
              <w:t>[Mandatory free text</w:t>
            </w:r>
            <w:r w:rsidR="001F26CF" w:rsidRPr="00D0664E">
              <w:rPr>
                <w:rFonts w:cs="Arial"/>
                <w:color w:val="000000"/>
                <w:shd w:val="clear" w:color="auto" w:fill="FFFFFF"/>
              </w:rPr>
              <w:t>: small]</w:t>
            </w:r>
          </w:p>
        </w:tc>
        <w:tc>
          <w:tcPr>
            <w:tcW w:w="7443" w:type="dxa"/>
            <w:gridSpan w:val="3"/>
            <w:tcBorders>
              <w:bottom w:val="single" w:sz="6" w:space="0" w:color="A6A6A6" w:themeColor="background1" w:themeShade="A6"/>
            </w:tcBorders>
            <w:shd w:val="clear" w:color="auto" w:fill="FFFFFF" w:themeFill="background1"/>
            <w:vAlign w:val="center"/>
          </w:tcPr>
          <w:p w14:paraId="0B472E6E" w14:textId="7E69F775" w:rsidR="00265CA3" w:rsidRPr="00D0664E" w:rsidRDefault="00265CA3" w:rsidP="00265CA3">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D5306E" w:rsidRPr="00D0664E" w14:paraId="1B81EC0C" w14:textId="77777777" w:rsidTr="002E0E6B">
        <w:trPr>
          <w:trHeight w:val="465"/>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13F3EE" w14:textId="6655D61F" w:rsidR="00D5306E" w:rsidRPr="00D0664E" w:rsidRDefault="00D5306E" w:rsidP="003239D0">
            <w:pPr>
              <w:pStyle w:val="ListParagraph"/>
              <w:numPr>
                <w:ilvl w:val="0"/>
                <w:numId w:val="10"/>
              </w:numPr>
              <w:spacing w:line="276" w:lineRule="auto"/>
              <w:textAlignment w:val="baseline"/>
              <w:rPr>
                <w:rFonts w:asciiTheme="minorHAnsi" w:eastAsiaTheme="minorEastAsia" w:hAnsiTheme="minorHAnsi" w:cstheme="minorBidi"/>
                <w:lang w:eastAsia="en-GB"/>
              </w:rPr>
            </w:pPr>
            <w:r w:rsidRPr="00D0664E">
              <w:rPr>
                <w:rFonts w:cs="Arial"/>
                <w:color w:val="000000"/>
                <w:shd w:val="clear" w:color="auto" w:fill="FFFFFF"/>
              </w:rPr>
              <w:t>(</w:t>
            </w:r>
            <w:r w:rsidR="00985BC0" w:rsidRPr="00D0664E">
              <w:rPr>
                <w:rFonts w:cs="Arial"/>
                <w:color w:val="000000"/>
                <w:shd w:val="clear" w:color="auto" w:fill="FFFFFF"/>
              </w:rPr>
              <w:t>I</w:t>
            </w:r>
            <w:r w:rsidRPr="00D0664E">
              <w:rPr>
                <w:rFonts w:cs="Arial"/>
                <w:color w:val="000000"/>
                <w:shd w:val="clear" w:color="auto" w:fill="FFFFFF"/>
              </w:rPr>
              <w:t>) We do not include</w:t>
            </w:r>
            <w:r w:rsidR="00241591" w:rsidRPr="00D0664E">
              <w:rPr>
                <w:rFonts w:cs="Arial"/>
                <w:color w:val="000000"/>
                <w:shd w:val="clear" w:color="auto" w:fill="FFFFFF"/>
              </w:rPr>
              <w:t xml:space="preserve"> material</w:t>
            </w:r>
            <w:r w:rsidRPr="00D0664E">
              <w:rPr>
                <w:rFonts w:cs="Arial"/>
                <w:color w:val="000000"/>
                <w:shd w:val="clear" w:color="auto" w:fill="FFFFFF"/>
              </w:rPr>
              <w:t xml:space="preserve"> ESG factors in the monitoring of </w:t>
            </w:r>
            <w:r w:rsidR="00FE5D08" w:rsidRPr="00D0664E">
              <w:rPr>
                <w:rFonts w:cs="Arial"/>
                <w:color w:val="000000"/>
                <w:shd w:val="clear" w:color="auto" w:fill="FFFFFF"/>
              </w:rPr>
              <w:t>t</w:t>
            </w:r>
            <w:r w:rsidR="00FE5D08" w:rsidRPr="00D0664E">
              <w:rPr>
                <w:color w:val="000000"/>
                <w:shd w:val="clear" w:color="auto" w:fill="FFFFFF"/>
              </w:rPr>
              <w:t>hird-party</w:t>
            </w:r>
            <w:r w:rsidRPr="00D0664E">
              <w:rPr>
                <w:rFonts w:cs="Arial"/>
                <w:color w:val="000000"/>
                <w:shd w:val="clear" w:color="auto" w:fill="FFFFFF"/>
              </w:rPr>
              <w:t xml:space="preserve"> operators</w:t>
            </w:r>
          </w:p>
        </w:tc>
      </w:tr>
      <w:tr w:rsidR="00265CA3" w:rsidRPr="00D0664E" w14:paraId="0DDF060A" w14:textId="77777777" w:rsidTr="002E0E6B">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5BA2C150" w14:textId="77777777" w:rsidR="00265CA3" w:rsidRPr="00D0664E" w:rsidRDefault="00265CA3" w:rsidP="00265CA3">
            <w:pPr>
              <w:spacing w:line="240" w:lineRule="auto"/>
              <w:jc w:val="center"/>
              <w:textAlignment w:val="baseline"/>
              <w:rPr>
                <w:rStyle w:val="Hyperlink"/>
                <w:sz w:val="16"/>
                <w:szCs w:val="16"/>
              </w:rPr>
            </w:pPr>
          </w:p>
        </w:tc>
      </w:tr>
      <w:tr w:rsidR="00265CA3" w:rsidRPr="00D0664E" w14:paraId="0EDCB1CA" w14:textId="77777777" w:rsidTr="002E0E6B">
        <w:trPr>
          <w:trHeight w:val="300"/>
        </w:trPr>
        <w:tc>
          <w:tcPr>
            <w:tcW w:w="14882" w:type="dxa"/>
            <w:gridSpan w:val="9"/>
            <w:shd w:val="clear" w:color="auto" w:fill="0070C0"/>
            <w:vAlign w:val="center"/>
          </w:tcPr>
          <w:p w14:paraId="3FF7574B" w14:textId="77777777" w:rsidR="00265CA3" w:rsidRPr="00D0664E" w:rsidRDefault="00265CA3" w:rsidP="00042FC5">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265CA3" w:rsidRPr="00D0664E" w14:paraId="4E8EA538" w14:textId="77777777" w:rsidTr="002E0E6B">
        <w:trPr>
          <w:trHeight w:val="300"/>
        </w:trPr>
        <w:tc>
          <w:tcPr>
            <w:tcW w:w="1841" w:type="dxa"/>
            <w:shd w:val="clear" w:color="auto" w:fill="auto"/>
            <w:vAlign w:val="center"/>
          </w:tcPr>
          <w:p w14:paraId="439D482E" w14:textId="77777777" w:rsidR="00265CA3" w:rsidRPr="00D0664E" w:rsidRDefault="00265CA3" w:rsidP="00042FC5">
            <w:pPr>
              <w:rPr>
                <w:rStyle w:val="Hyperlink"/>
                <w:b/>
                <w:sz w:val="16"/>
                <w:szCs w:val="16"/>
              </w:rPr>
            </w:pPr>
            <w:r w:rsidRPr="00D0664E">
              <w:rPr>
                <w:b/>
                <w:sz w:val="16"/>
                <w:szCs w:val="16"/>
              </w:rPr>
              <w:t>Purpose of indicator</w:t>
            </w:r>
          </w:p>
        </w:tc>
        <w:tc>
          <w:tcPr>
            <w:tcW w:w="13041" w:type="dxa"/>
            <w:gridSpan w:val="8"/>
            <w:shd w:val="clear" w:color="auto" w:fill="auto"/>
            <w:vAlign w:val="center"/>
          </w:tcPr>
          <w:p w14:paraId="2EC8DDBA" w14:textId="43C9CEE8" w:rsidR="008D4B4B" w:rsidRPr="00D0664E" w:rsidRDefault="455CBC5A" w:rsidP="00042FC5">
            <w:pPr>
              <w:rPr>
                <w:rStyle w:val="Hyperlink"/>
                <w:color w:val="000000" w:themeColor="text1"/>
                <w:sz w:val="16"/>
                <w:szCs w:val="16"/>
              </w:rPr>
            </w:pPr>
            <w:r w:rsidRPr="00D0664E">
              <w:rPr>
                <w:rStyle w:val="Hyperlink"/>
                <w:color w:val="000000" w:themeColor="text1"/>
                <w:sz w:val="16"/>
                <w:szCs w:val="16"/>
              </w:rPr>
              <w:t>This indicator aims to understand the methods used by the signatory to examine the third-party operators</w:t>
            </w:r>
            <w:r w:rsidR="0065581B">
              <w:rPr>
                <w:rStyle w:val="Hyperlink"/>
                <w:color w:val="000000" w:themeColor="text1"/>
                <w:sz w:val="16"/>
                <w:szCs w:val="16"/>
              </w:rPr>
              <w:t>’</w:t>
            </w:r>
            <w:r w:rsidRPr="00D0664E">
              <w:rPr>
                <w:rStyle w:val="Hyperlink"/>
                <w:color w:val="000000" w:themeColor="text1"/>
                <w:sz w:val="16"/>
                <w:szCs w:val="16"/>
              </w:rPr>
              <w:t xml:space="preserve"> performance and how to work with them to improve performance in alignment with its responsible investment practices. It is considered good practice for infrastructure investors </w:t>
            </w:r>
            <w:r w:rsidR="0065581B">
              <w:rPr>
                <w:rStyle w:val="Hyperlink"/>
                <w:color w:val="000000" w:themeColor="text1"/>
                <w:sz w:val="16"/>
                <w:szCs w:val="16"/>
              </w:rPr>
              <w:t>that</w:t>
            </w:r>
            <w:r w:rsidR="0065581B" w:rsidRPr="00D0664E">
              <w:rPr>
                <w:rStyle w:val="Hyperlink"/>
                <w:color w:val="000000" w:themeColor="text1"/>
                <w:sz w:val="16"/>
                <w:szCs w:val="16"/>
              </w:rPr>
              <w:t xml:space="preserve"> </w:t>
            </w:r>
            <w:r w:rsidRPr="00D0664E">
              <w:rPr>
                <w:rStyle w:val="Hyperlink"/>
                <w:color w:val="000000" w:themeColor="text1"/>
                <w:sz w:val="16"/>
                <w:szCs w:val="16"/>
              </w:rPr>
              <w:t>outsource infrastructure operation</w:t>
            </w:r>
            <w:r w:rsidR="0065581B">
              <w:rPr>
                <w:rStyle w:val="Hyperlink"/>
                <w:color w:val="000000" w:themeColor="text1"/>
                <w:sz w:val="16"/>
                <w:szCs w:val="16"/>
              </w:rPr>
              <w:t>s</w:t>
            </w:r>
            <w:r w:rsidRPr="00D0664E">
              <w:rPr>
                <w:rStyle w:val="Hyperlink"/>
                <w:color w:val="000000" w:themeColor="text1"/>
                <w:sz w:val="16"/>
                <w:szCs w:val="16"/>
              </w:rPr>
              <w:t xml:space="preserve"> to third-party operators to consider </w:t>
            </w:r>
            <w:r w:rsidR="00716F5D" w:rsidRPr="00D0664E">
              <w:rPr>
                <w:rStyle w:val="Hyperlink"/>
                <w:color w:val="000000" w:themeColor="text1"/>
                <w:sz w:val="16"/>
                <w:szCs w:val="16"/>
              </w:rPr>
              <w:t xml:space="preserve">material </w:t>
            </w:r>
            <w:r w:rsidRPr="00D0664E">
              <w:rPr>
                <w:rStyle w:val="Hyperlink"/>
                <w:color w:val="000000" w:themeColor="text1"/>
                <w:sz w:val="16"/>
                <w:szCs w:val="16"/>
              </w:rPr>
              <w:t xml:space="preserve">ESG </w:t>
            </w:r>
            <w:r w:rsidR="000465EC" w:rsidRPr="00D0664E">
              <w:rPr>
                <w:rStyle w:val="Hyperlink"/>
                <w:color w:val="000000" w:themeColor="text1"/>
                <w:sz w:val="16"/>
                <w:szCs w:val="16"/>
              </w:rPr>
              <w:t xml:space="preserve">factors </w:t>
            </w:r>
            <w:r w:rsidRPr="00D0664E">
              <w:rPr>
                <w:rStyle w:val="Hyperlink"/>
                <w:color w:val="000000" w:themeColor="text1"/>
                <w:sz w:val="16"/>
                <w:szCs w:val="16"/>
              </w:rPr>
              <w:t xml:space="preserve">in their monitoring approach. </w:t>
            </w:r>
          </w:p>
          <w:p w14:paraId="6AEEF299" w14:textId="77777777" w:rsidR="008D4B4B" w:rsidRPr="00D0664E" w:rsidRDefault="008D4B4B" w:rsidP="00042FC5">
            <w:pPr>
              <w:rPr>
                <w:rStyle w:val="Hyperlink"/>
                <w:color w:val="000000" w:themeColor="text1"/>
                <w:sz w:val="16"/>
                <w:szCs w:val="16"/>
              </w:rPr>
            </w:pPr>
          </w:p>
          <w:p w14:paraId="03E6F697" w14:textId="2E2CF3DE" w:rsidR="00265CA3" w:rsidRPr="00D0664E" w:rsidRDefault="008D4B4B" w:rsidP="00042FC5">
            <w:pPr>
              <w:rPr>
                <w:rStyle w:val="Hyperlink"/>
                <w:color w:val="000000" w:themeColor="text1"/>
                <w:sz w:val="16"/>
                <w:szCs w:val="16"/>
              </w:rPr>
            </w:pPr>
            <w:r w:rsidRPr="00D0664E">
              <w:rPr>
                <w:rStyle w:val="Hyperlink"/>
                <w:color w:val="000000" w:themeColor="text1"/>
                <w:sz w:val="16"/>
                <w:szCs w:val="16"/>
              </w:rPr>
              <w:t xml:space="preserve">As </w:t>
            </w:r>
            <w:r w:rsidR="0065581B">
              <w:rPr>
                <w:rStyle w:val="Hyperlink"/>
                <w:color w:val="000000" w:themeColor="text1"/>
                <w:sz w:val="16"/>
                <w:szCs w:val="16"/>
              </w:rPr>
              <w:t xml:space="preserve">the </w:t>
            </w:r>
            <w:r w:rsidRPr="00D0664E">
              <w:rPr>
                <w:rStyle w:val="Hyperlink"/>
                <w:color w:val="000000" w:themeColor="text1"/>
                <w:sz w:val="16"/>
                <w:szCs w:val="16"/>
              </w:rPr>
              <w:t>day-to-day operation of the asset is often outsourced to a third</w:t>
            </w:r>
            <w:r w:rsidR="00775E70" w:rsidRPr="00D0664E">
              <w:rPr>
                <w:rStyle w:val="Hyperlink"/>
                <w:color w:val="000000" w:themeColor="text1"/>
                <w:sz w:val="16"/>
                <w:szCs w:val="16"/>
              </w:rPr>
              <w:t>-</w:t>
            </w:r>
            <w:r w:rsidRPr="00D0664E">
              <w:rPr>
                <w:rStyle w:val="Hyperlink"/>
                <w:color w:val="000000" w:themeColor="text1"/>
                <w:sz w:val="16"/>
                <w:szCs w:val="16"/>
              </w:rPr>
              <w:t>party</w:t>
            </w:r>
            <w:r w:rsidR="00775E70" w:rsidRPr="00D0664E">
              <w:rPr>
                <w:rStyle w:val="Hyperlink"/>
                <w:color w:val="000000" w:themeColor="text1"/>
                <w:sz w:val="16"/>
                <w:szCs w:val="16"/>
              </w:rPr>
              <w:t xml:space="preserve"> operator</w:t>
            </w:r>
            <w:r w:rsidRPr="00D0664E">
              <w:rPr>
                <w:rStyle w:val="Hyperlink"/>
                <w:color w:val="000000" w:themeColor="text1"/>
                <w:sz w:val="16"/>
                <w:szCs w:val="16"/>
              </w:rPr>
              <w:t xml:space="preserve">, the successful management of </w:t>
            </w:r>
            <w:r w:rsidR="0024367A" w:rsidRPr="00D0664E">
              <w:rPr>
                <w:rStyle w:val="Hyperlink"/>
                <w:color w:val="000000" w:themeColor="text1"/>
                <w:sz w:val="16"/>
                <w:szCs w:val="16"/>
              </w:rPr>
              <w:t xml:space="preserve">material </w:t>
            </w:r>
            <w:r w:rsidRPr="00D0664E">
              <w:rPr>
                <w:rStyle w:val="Hyperlink"/>
                <w:color w:val="000000" w:themeColor="text1"/>
                <w:sz w:val="16"/>
                <w:szCs w:val="16"/>
              </w:rPr>
              <w:t xml:space="preserve">ESG </w:t>
            </w:r>
            <w:r w:rsidR="00D6346B" w:rsidRPr="00D0664E">
              <w:rPr>
                <w:rStyle w:val="Hyperlink"/>
                <w:color w:val="000000" w:themeColor="text1"/>
                <w:sz w:val="16"/>
                <w:szCs w:val="16"/>
              </w:rPr>
              <w:t xml:space="preserve">factors </w:t>
            </w:r>
            <w:r w:rsidRPr="00D0664E">
              <w:rPr>
                <w:rStyle w:val="Hyperlink"/>
                <w:color w:val="000000" w:themeColor="text1"/>
                <w:sz w:val="16"/>
                <w:szCs w:val="16"/>
              </w:rPr>
              <w:t xml:space="preserve">includes having clear processes in place </w:t>
            </w:r>
            <w:r w:rsidR="0065581B">
              <w:rPr>
                <w:rStyle w:val="Hyperlink"/>
                <w:color w:val="000000" w:themeColor="text1"/>
                <w:sz w:val="16"/>
                <w:szCs w:val="16"/>
              </w:rPr>
              <w:t>to determine</w:t>
            </w:r>
            <w:r w:rsidRPr="00D0664E">
              <w:rPr>
                <w:rStyle w:val="Hyperlink"/>
                <w:color w:val="000000" w:themeColor="text1"/>
                <w:sz w:val="16"/>
                <w:szCs w:val="16"/>
              </w:rPr>
              <w:t xml:space="preserve"> how the </w:t>
            </w:r>
            <w:r w:rsidR="009B575E" w:rsidRPr="00D0664E">
              <w:rPr>
                <w:rStyle w:val="Hyperlink"/>
                <w:color w:val="000000" w:themeColor="text1"/>
                <w:sz w:val="16"/>
                <w:szCs w:val="16"/>
              </w:rPr>
              <w:t>third-party</w:t>
            </w:r>
            <w:r w:rsidR="009B575E" w:rsidRPr="00D0664E">
              <w:rPr>
                <w:rFonts w:eastAsia="Times New Roman" w:cs="Arial"/>
                <w:lang w:eastAsia="en-GB"/>
              </w:rPr>
              <w:t xml:space="preserve"> </w:t>
            </w:r>
            <w:r w:rsidRPr="00D0664E">
              <w:rPr>
                <w:rStyle w:val="Hyperlink"/>
                <w:color w:val="000000" w:themeColor="text1"/>
                <w:sz w:val="16"/>
                <w:szCs w:val="16"/>
              </w:rPr>
              <w:t>operators</w:t>
            </w:r>
            <w:r w:rsidR="0065581B">
              <w:rPr>
                <w:rStyle w:val="Hyperlink"/>
                <w:color w:val="000000" w:themeColor="text1"/>
                <w:sz w:val="16"/>
                <w:szCs w:val="16"/>
              </w:rPr>
              <w:t>’</w:t>
            </w:r>
            <w:r w:rsidRPr="00D0664E">
              <w:rPr>
                <w:rStyle w:val="Hyperlink"/>
                <w:color w:val="000000" w:themeColor="text1"/>
                <w:sz w:val="16"/>
                <w:szCs w:val="16"/>
              </w:rPr>
              <w:t xml:space="preserve"> and assets</w:t>
            </w:r>
            <w:r w:rsidR="0065581B">
              <w:rPr>
                <w:rStyle w:val="Hyperlink"/>
                <w:color w:val="000000" w:themeColor="text1"/>
                <w:sz w:val="16"/>
                <w:szCs w:val="16"/>
              </w:rPr>
              <w:t>’</w:t>
            </w:r>
            <w:r w:rsidRPr="00D0664E">
              <w:rPr>
                <w:rStyle w:val="Hyperlink"/>
                <w:color w:val="000000" w:themeColor="text1"/>
                <w:sz w:val="16"/>
                <w:szCs w:val="16"/>
              </w:rPr>
              <w:t xml:space="preserve"> ESG performance will be assessed and monitored by the investor.</w:t>
            </w:r>
          </w:p>
        </w:tc>
      </w:tr>
      <w:tr w:rsidR="00265CA3" w:rsidRPr="00D0664E" w14:paraId="112D4BC8" w14:textId="77777777" w:rsidTr="002E0E6B">
        <w:trPr>
          <w:trHeight w:val="300"/>
        </w:trPr>
        <w:tc>
          <w:tcPr>
            <w:tcW w:w="1841" w:type="dxa"/>
            <w:shd w:val="clear" w:color="auto" w:fill="auto"/>
            <w:vAlign w:val="center"/>
          </w:tcPr>
          <w:p w14:paraId="51652F2F" w14:textId="77777777" w:rsidR="00265CA3" w:rsidRPr="00D0664E" w:rsidRDefault="00265CA3" w:rsidP="00042FC5">
            <w:pPr>
              <w:rPr>
                <w:rStyle w:val="Hyperlink"/>
                <w:b/>
                <w:sz w:val="16"/>
                <w:szCs w:val="16"/>
              </w:rPr>
            </w:pPr>
            <w:r w:rsidRPr="00D0664E">
              <w:rPr>
                <w:b/>
                <w:sz w:val="16"/>
                <w:szCs w:val="16"/>
              </w:rPr>
              <w:t>Additional reporting guidance</w:t>
            </w:r>
          </w:p>
        </w:tc>
        <w:tc>
          <w:tcPr>
            <w:tcW w:w="13041" w:type="dxa"/>
            <w:gridSpan w:val="8"/>
            <w:shd w:val="clear" w:color="auto" w:fill="auto"/>
            <w:vAlign w:val="center"/>
          </w:tcPr>
          <w:p w14:paraId="29B94799" w14:textId="71BC9686" w:rsidR="00A83904" w:rsidRPr="00D0664E" w:rsidRDefault="00A83904" w:rsidP="00A83904">
            <w:pPr>
              <w:rPr>
                <w:rStyle w:val="Hyperlink"/>
                <w:color w:val="000000" w:themeColor="text1"/>
                <w:sz w:val="16"/>
                <w:szCs w:val="16"/>
              </w:rPr>
            </w:pPr>
            <w:r w:rsidRPr="00D0664E">
              <w:rPr>
                <w:rStyle w:val="Hyperlink"/>
                <w:color w:val="000000" w:themeColor="text1"/>
                <w:sz w:val="16"/>
                <w:szCs w:val="16"/>
              </w:rPr>
              <w:t>This section is applicable</w:t>
            </w:r>
            <w:r w:rsidR="002D071B" w:rsidRPr="00D0664E">
              <w:rPr>
                <w:rStyle w:val="Hyperlink"/>
                <w:color w:val="000000" w:themeColor="text1"/>
                <w:sz w:val="16"/>
                <w:szCs w:val="16"/>
              </w:rPr>
              <w:t xml:space="preserve"> only</w:t>
            </w:r>
            <w:r w:rsidRPr="00D0664E">
              <w:rPr>
                <w:rStyle w:val="Hyperlink"/>
                <w:color w:val="000000" w:themeColor="text1"/>
                <w:sz w:val="16"/>
                <w:szCs w:val="16"/>
              </w:rPr>
              <w:t xml:space="preserve"> if the signatory outsources infrastructure operation to third-party operators</w:t>
            </w:r>
            <w:r w:rsidR="0065581B">
              <w:rPr>
                <w:rStyle w:val="Hyperlink"/>
                <w:color w:val="000000" w:themeColor="text1"/>
                <w:sz w:val="16"/>
                <w:szCs w:val="16"/>
              </w:rPr>
              <w:t>,</w:t>
            </w:r>
            <w:r w:rsidRPr="00D0664E">
              <w:rPr>
                <w:rStyle w:val="Hyperlink"/>
                <w:color w:val="000000" w:themeColor="text1"/>
                <w:sz w:val="16"/>
                <w:szCs w:val="16"/>
              </w:rPr>
              <w:t xml:space="preserve"> as reported in the Organisational Overview module.</w:t>
            </w:r>
          </w:p>
          <w:p w14:paraId="43FC725A" w14:textId="77777777" w:rsidR="00A83904" w:rsidRPr="00D0664E" w:rsidRDefault="00A83904" w:rsidP="00A83904">
            <w:pPr>
              <w:rPr>
                <w:rStyle w:val="Hyperlink"/>
                <w:color w:val="000000" w:themeColor="text1"/>
                <w:sz w:val="16"/>
                <w:szCs w:val="16"/>
              </w:rPr>
            </w:pPr>
          </w:p>
          <w:p w14:paraId="7FE1C9BE" w14:textId="0C54B425" w:rsidR="008D4B4B" w:rsidRPr="00D0664E" w:rsidRDefault="00A83904" w:rsidP="00042FC5">
            <w:pPr>
              <w:rPr>
                <w:rStyle w:val="Hyperlink"/>
                <w:color w:val="000000" w:themeColor="text1"/>
                <w:sz w:val="16"/>
                <w:szCs w:val="16"/>
              </w:rPr>
            </w:pPr>
            <w:r w:rsidRPr="00D0664E">
              <w:rPr>
                <w:rStyle w:val="Hyperlink"/>
                <w:color w:val="000000" w:themeColor="text1"/>
                <w:sz w:val="16"/>
                <w:szCs w:val="16"/>
              </w:rPr>
              <w:t xml:space="preserve">If some infrastructure assets are managed in-house and </w:t>
            </w:r>
            <w:r w:rsidR="0065581B">
              <w:rPr>
                <w:rStyle w:val="Hyperlink"/>
                <w:color w:val="000000" w:themeColor="text1"/>
                <w:sz w:val="16"/>
                <w:szCs w:val="16"/>
              </w:rPr>
              <w:t>others</w:t>
            </w:r>
            <w:r w:rsidR="0065581B" w:rsidRPr="00D0664E">
              <w:rPr>
                <w:rStyle w:val="Hyperlink"/>
                <w:color w:val="000000" w:themeColor="text1"/>
                <w:sz w:val="16"/>
                <w:szCs w:val="16"/>
              </w:rPr>
              <w:t xml:space="preserve"> </w:t>
            </w:r>
            <w:r w:rsidRPr="00D0664E">
              <w:rPr>
                <w:rStyle w:val="Hyperlink"/>
                <w:color w:val="000000" w:themeColor="text1"/>
                <w:sz w:val="16"/>
                <w:szCs w:val="16"/>
              </w:rPr>
              <w:t>are outsourced, signatories should report only those assets for which the management is outsourced.</w:t>
            </w:r>
          </w:p>
          <w:p w14:paraId="308EF6FD" w14:textId="77777777" w:rsidR="008D4B4B" w:rsidRPr="00D0664E" w:rsidRDefault="008D4B4B" w:rsidP="00042FC5">
            <w:pPr>
              <w:rPr>
                <w:rStyle w:val="Hyperlink"/>
                <w:color w:val="000000" w:themeColor="text1"/>
                <w:sz w:val="16"/>
                <w:szCs w:val="16"/>
              </w:rPr>
            </w:pPr>
          </w:p>
          <w:p w14:paraId="0A3C0E59" w14:textId="288F9EB9" w:rsidR="00265CA3" w:rsidRPr="00D0664E" w:rsidRDefault="008D4B4B" w:rsidP="00042FC5">
            <w:pPr>
              <w:rPr>
                <w:rStyle w:val="Hyperlink"/>
                <w:color w:val="000000" w:themeColor="text1"/>
                <w:sz w:val="16"/>
                <w:szCs w:val="16"/>
              </w:rPr>
            </w:pPr>
            <w:r w:rsidRPr="00D0664E">
              <w:rPr>
                <w:rStyle w:val="Hyperlink"/>
                <w:color w:val="000000" w:themeColor="text1"/>
                <w:sz w:val="16"/>
                <w:szCs w:val="16"/>
              </w:rPr>
              <w:t xml:space="preserve">A majority refers to </w:t>
            </w:r>
            <w:r w:rsidR="00F3276C" w:rsidRPr="00D0664E">
              <w:rPr>
                <w:rStyle w:val="Hyperlink"/>
                <w:color w:val="000000" w:themeColor="text1"/>
                <w:sz w:val="16"/>
                <w:szCs w:val="16"/>
              </w:rPr>
              <w:t>≥</w:t>
            </w:r>
            <w:r w:rsidRPr="00D0664E">
              <w:rPr>
                <w:rStyle w:val="Hyperlink"/>
                <w:color w:val="000000" w:themeColor="text1"/>
                <w:sz w:val="16"/>
                <w:szCs w:val="16"/>
              </w:rPr>
              <w:t>50%</w:t>
            </w:r>
            <w:r w:rsidR="0065581B">
              <w:rPr>
                <w:rStyle w:val="Hyperlink"/>
                <w:color w:val="000000" w:themeColor="text1"/>
                <w:sz w:val="16"/>
                <w:szCs w:val="16"/>
              </w:rPr>
              <w:t>,</w:t>
            </w:r>
            <w:r w:rsidR="002C1E49" w:rsidRPr="00D0664E">
              <w:rPr>
                <w:rStyle w:val="Hyperlink"/>
                <w:color w:val="000000" w:themeColor="text1"/>
                <w:sz w:val="16"/>
                <w:szCs w:val="16"/>
              </w:rPr>
              <w:t xml:space="preserve"> and</w:t>
            </w:r>
            <w:r w:rsidRPr="00D0664E">
              <w:rPr>
                <w:rStyle w:val="Hyperlink"/>
                <w:color w:val="000000" w:themeColor="text1"/>
                <w:sz w:val="16"/>
                <w:szCs w:val="16"/>
              </w:rPr>
              <w:t xml:space="preserve"> a minority refers to &lt;50% of </w:t>
            </w:r>
            <w:r w:rsidR="0065581B">
              <w:rPr>
                <w:rStyle w:val="Hyperlink"/>
                <w:color w:val="000000" w:themeColor="text1"/>
                <w:sz w:val="16"/>
                <w:szCs w:val="16"/>
              </w:rPr>
              <w:t>third-party infrastructure</w:t>
            </w:r>
            <w:r w:rsidRPr="00D0664E">
              <w:rPr>
                <w:rStyle w:val="Hyperlink"/>
                <w:color w:val="000000" w:themeColor="text1"/>
                <w:sz w:val="16"/>
                <w:szCs w:val="16"/>
              </w:rPr>
              <w:t xml:space="preserve"> operators. </w:t>
            </w:r>
            <w:r w:rsidR="00C2086A" w:rsidRPr="00D0664E">
              <w:rPr>
                <w:rStyle w:val="Hyperlink"/>
                <w:color w:val="000000" w:themeColor="text1"/>
                <w:sz w:val="16"/>
                <w:szCs w:val="16"/>
              </w:rPr>
              <w:t xml:space="preserve">The </w:t>
            </w:r>
            <w:r w:rsidR="00143A8D" w:rsidRPr="00D0664E">
              <w:rPr>
                <w:rStyle w:val="Hyperlink"/>
                <w:color w:val="000000" w:themeColor="text1"/>
                <w:sz w:val="16"/>
                <w:szCs w:val="16"/>
              </w:rPr>
              <w:t>coverage</w:t>
            </w:r>
            <w:r w:rsidR="00C2086A" w:rsidRPr="00D0664E">
              <w:rPr>
                <w:rStyle w:val="Hyperlink"/>
                <w:color w:val="000000" w:themeColor="text1"/>
                <w:sz w:val="16"/>
                <w:szCs w:val="16"/>
              </w:rPr>
              <w:t xml:space="preserve"> for each </w:t>
            </w:r>
            <w:r w:rsidR="00432DA8">
              <w:rPr>
                <w:rStyle w:val="Hyperlink"/>
                <w:color w:val="000000" w:themeColor="text1"/>
                <w:sz w:val="16"/>
                <w:szCs w:val="16"/>
              </w:rPr>
              <w:t xml:space="preserve">answer </w:t>
            </w:r>
            <w:r w:rsidR="00143A8D" w:rsidRPr="00D0664E">
              <w:rPr>
                <w:rStyle w:val="Hyperlink"/>
                <w:color w:val="000000" w:themeColor="text1"/>
                <w:sz w:val="16"/>
                <w:szCs w:val="16"/>
              </w:rPr>
              <w:t>option</w:t>
            </w:r>
            <w:r w:rsidR="00C2086A" w:rsidRPr="00D0664E">
              <w:rPr>
                <w:rStyle w:val="Hyperlink"/>
                <w:color w:val="000000" w:themeColor="text1"/>
                <w:sz w:val="16"/>
                <w:szCs w:val="16"/>
              </w:rPr>
              <w:t xml:space="preserve"> should be based on the number of third-party operators</w:t>
            </w:r>
            <w:r w:rsidRPr="00D0664E">
              <w:rPr>
                <w:rStyle w:val="Hyperlink"/>
                <w:color w:val="000000" w:themeColor="text1"/>
                <w:sz w:val="16"/>
                <w:szCs w:val="16"/>
              </w:rPr>
              <w:t>.</w:t>
            </w:r>
          </w:p>
          <w:p w14:paraId="253FD9AC" w14:textId="77777777" w:rsidR="004A3C1C" w:rsidRPr="00D0664E" w:rsidRDefault="004A3C1C" w:rsidP="00042FC5">
            <w:pPr>
              <w:rPr>
                <w:rStyle w:val="Hyperlink"/>
                <w:color w:val="000000" w:themeColor="text1"/>
                <w:sz w:val="16"/>
                <w:szCs w:val="16"/>
              </w:rPr>
            </w:pPr>
          </w:p>
          <w:p w14:paraId="31CFEFBF" w14:textId="3ED0CC82" w:rsidR="004A3C1C" w:rsidRPr="00D0664E" w:rsidRDefault="004D7BF9" w:rsidP="00042FC5">
            <w:pPr>
              <w:rPr>
                <w:rStyle w:val="Hyperlink"/>
                <w:color w:val="000000" w:themeColor="text1"/>
                <w:sz w:val="16"/>
                <w:szCs w:val="16"/>
              </w:rPr>
            </w:pPr>
            <w:r>
              <w:rPr>
                <w:rStyle w:val="Hyperlink"/>
                <w:color w:val="000000" w:themeColor="text1"/>
                <w:sz w:val="16"/>
                <w:szCs w:val="16"/>
              </w:rPr>
              <w:t>‘</w:t>
            </w:r>
            <w:r w:rsidR="004A3C1C" w:rsidRPr="00D0664E">
              <w:rPr>
                <w:rStyle w:val="Hyperlink"/>
                <w:color w:val="000000" w:themeColor="text1"/>
                <w:sz w:val="16"/>
                <w:szCs w:val="16"/>
              </w:rPr>
              <w:t>We conduct site visits</w:t>
            </w:r>
            <w:r>
              <w:rPr>
                <w:rStyle w:val="Hyperlink"/>
                <w:color w:val="000000" w:themeColor="text1"/>
                <w:sz w:val="16"/>
                <w:szCs w:val="16"/>
              </w:rPr>
              <w:t>’</w:t>
            </w:r>
            <w:r w:rsidR="004A3C1C" w:rsidRPr="00D0664E">
              <w:rPr>
                <w:rStyle w:val="Hyperlink"/>
                <w:color w:val="000000" w:themeColor="text1"/>
                <w:sz w:val="16"/>
                <w:szCs w:val="16"/>
              </w:rPr>
              <w:t xml:space="preserve"> refers to physical visits made to </w:t>
            </w:r>
            <w:r w:rsidR="0065581B">
              <w:rPr>
                <w:rStyle w:val="Hyperlink"/>
                <w:color w:val="000000" w:themeColor="text1"/>
                <w:sz w:val="16"/>
                <w:szCs w:val="16"/>
              </w:rPr>
              <w:t xml:space="preserve">the </w:t>
            </w:r>
            <w:r w:rsidR="004A3C1C" w:rsidRPr="00D0664E">
              <w:rPr>
                <w:rStyle w:val="Hyperlink"/>
                <w:color w:val="000000" w:themeColor="text1"/>
                <w:sz w:val="16"/>
                <w:szCs w:val="16"/>
              </w:rPr>
              <w:t>operational sites of prospective assets or portfolio companies.</w:t>
            </w:r>
          </w:p>
        </w:tc>
      </w:tr>
      <w:tr w:rsidR="00265CA3" w:rsidRPr="00D0664E" w14:paraId="16D418FC" w14:textId="77777777" w:rsidTr="002E0E6B">
        <w:trPr>
          <w:trHeight w:val="300"/>
        </w:trPr>
        <w:tc>
          <w:tcPr>
            <w:tcW w:w="1841" w:type="dxa"/>
            <w:shd w:val="clear" w:color="auto" w:fill="auto"/>
            <w:vAlign w:val="center"/>
          </w:tcPr>
          <w:p w14:paraId="4C75D3D6" w14:textId="77777777" w:rsidR="00265CA3" w:rsidRPr="00D0664E" w:rsidRDefault="00265CA3" w:rsidP="00042FC5">
            <w:pPr>
              <w:rPr>
                <w:b/>
                <w:bCs/>
                <w:sz w:val="16"/>
                <w:szCs w:val="16"/>
              </w:rPr>
            </w:pPr>
            <w:r w:rsidRPr="00D0664E">
              <w:rPr>
                <w:b/>
                <w:bCs/>
                <w:sz w:val="16"/>
                <w:szCs w:val="16"/>
              </w:rPr>
              <w:t>Reference to other standards</w:t>
            </w:r>
          </w:p>
        </w:tc>
        <w:tc>
          <w:tcPr>
            <w:tcW w:w="13041" w:type="dxa"/>
            <w:gridSpan w:val="8"/>
            <w:shd w:val="clear" w:color="auto" w:fill="auto"/>
            <w:vAlign w:val="center"/>
          </w:tcPr>
          <w:p w14:paraId="5F4C8D42" w14:textId="415D8080" w:rsidR="00265CA3" w:rsidRPr="00D0664E" w:rsidRDefault="00D934AF" w:rsidP="00042FC5">
            <w:pPr>
              <w:rPr>
                <w:color w:val="000000" w:themeColor="text1"/>
                <w:sz w:val="16"/>
                <w:szCs w:val="16"/>
              </w:rPr>
            </w:pPr>
            <w:r w:rsidRPr="00D0664E">
              <w:rPr>
                <w:color w:val="000000" w:themeColor="text1"/>
                <w:sz w:val="16"/>
                <w:szCs w:val="16"/>
              </w:rPr>
              <w:t>GRESB 202</w:t>
            </w:r>
            <w:r w:rsidR="00F0502E">
              <w:rPr>
                <w:color w:val="000000" w:themeColor="text1"/>
                <w:sz w:val="16"/>
                <w:szCs w:val="16"/>
              </w:rPr>
              <w:t>2</w:t>
            </w:r>
            <w:r w:rsidR="00526E2B" w:rsidRPr="00D0664E">
              <w:rPr>
                <w:color w:val="000000" w:themeColor="text1"/>
                <w:sz w:val="16"/>
                <w:szCs w:val="16"/>
              </w:rPr>
              <w:t xml:space="preserve"> Infrastructure Asset Assessment: SE2 (Management: Stakeholder Engagement)</w:t>
            </w:r>
          </w:p>
        </w:tc>
      </w:tr>
      <w:tr w:rsidR="00265CA3" w:rsidRPr="00D0664E" w14:paraId="67D5421D" w14:textId="77777777" w:rsidTr="002E0E6B">
        <w:trPr>
          <w:trHeight w:val="300"/>
        </w:trPr>
        <w:tc>
          <w:tcPr>
            <w:tcW w:w="14882" w:type="dxa"/>
            <w:gridSpan w:val="9"/>
            <w:shd w:val="clear" w:color="auto" w:fill="0070C0"/>
            <w:vAlign w:val="center"/>
          </w:tcPr>
          <w:p w14:paraId="61CF46A0" w14:textId="77777777" w:rsidR="00265CA3" w:rsidRPr="00D0664E" w:rsidRDefault="00265CA3" w:rsidP="00042FC5">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265CA3" w:rsidRPr="00D0664E" w14:paraId="720E1DE7" w14:textId="77777777" w:rsidTr="002E0E6B">
        <w:trPr>
          <w:trHeight w:val="300"/>
        </w:trPr>
        <w:tc>
          <w:tcPr>
            <w:tcW w:w="1841" w:type="dxa"/>
            <w:shd w:val="clear" w:color="auto" w:fill="auto"/>
            <w:vAlign w:val="center"/>
          </w:tcPr>
          <w:p w14:paraId="7B563224" w14:textId="77777777" w:rsidR="00265CA3" w:rsidRPr="00D0664E" w:rsidRDefault="00265CA3" w:rsidP="00042FC5">
            <w:pPr>
              <w:rPr>
                <w:b/>
                <w:bCs/>
                <w:sz w:val="16"/>
                <w:szCs w:val="16"/>
              </w:rPr>
            </w:pPr>
            <w:r w:rsidRPr="00D0664E">
              <w:rPr>
                <w:b/>
                <w:bCs/>
                <w:sz w:val="16"/>
                <w:szCs w:val="16"/>
              </w:rPr>
              <w:t>Dependent on</w:t>
            </w:r>
          </w:p>
        </w:tc>
        <w:tc>
          <w:tcPr>
            <w:tcW w:w="13041" w:type="dxa"/>
            <w:gridSpan w:val="8"/>
            <w:shd w:val="clear" w:color="auto" w:fill="auto"/>
            <w:vAlign w:val="center"/>
          </w:tcPr>
          <w:p w14:paraId="34CE8697" w14:textId="6FD5C0E3" w:rsidR="00265CA3" w:rsidRPr="00D0664E" w:rsidRDefault="00E81513" w:rsidP="00042FC5">
            <w:pPr>
              <w:rPr>
                <w:sz w:val="16"/>
                <w:szCs w:val="16"/>
              </w:rPr>
            </w:pPr>
            <w:r>
              <w:rPr>
                <w:sz w:val="16"/>
                <w:szCs w:val="16"/>
              </w:rPr>
              <w:t>[</w:t>
            </w:r>
            <w:r w:rsidR="00DB17A7" w:rsidRPr="00D0664E">
              <w:rPr>
                <w:sz w:val="16"/>
                <w:szCs w:val="16"/>
              </w:rPr>
              <w:t xml:space="preserve">OO </w:t>
            </w:r>
            <w:r w:rsidR="008639A4">
              <w:rPr>
                <w:sz w:val="16"/>
                <w:szCs w:val="16"/>
              </w:rPr>
              <w:t>2</w:t>
            </w:r>
            <w:r w:rsidR="00DB17A7" w:rsidRPr="00D0664E">
              <w:rPr>
                <w:sz w:val="16"/>
                <w:szCs w:val="16"/>
              </w:rPr>
              <w:t>1</w:t>
            </w:r>
            <w:r>
              <w:rPr>
                <w:sz w:val="16"/>
                <w:szCs w:val="16"/>
              </w:rPr>
              <w:t>]</w:t>
            </w:r>
            <w:r w:rsidR="00DB17A7" w:rsidRPr="00D0664E">
              <w:rPr>
                <w:sz w:val="16"/>
                <w:szCs w:val="16"/>
              </w:rPr>
              <w:t xml:space="preserve">, </w:t>
            </w:r>
            <w:r>
              <w:rPr>
                <w:sz w:val="16"/>
                <w:szCs w:val="16"/>
              </w:rPr>
              <w:t>[</w:t>
            </w:r>
            <w:r w:rsidR="00E26707" w:rsidRPr="00D0664E">
              <w:rPr>
                <w:sz w:val="16"/>
                <w:szCs w:val="16"/>
              </w:rPr>
              <w:t>OO 3</w:t>
            </w:r>
            <w:r w:rsidR="008639A4">
              <w:rPr>
                <w:sz w:val="16"/>
                <w:szCs w:val="16"/>
              </w:rPr>
              <w:t>0</w:t>
            </w:r>
            <w:r>
              <w:rPr>
                <w:sz w:val="16"/>
                <w:szCs w:val="16"/>
              </w:rPr>
              <w:t>]</w:t>
            </w:r>
          </w:p>
        </w:tc>
      </w:tr>
      <w:tr w:rsidR="00265CA3" w:rsidRPr="00D0664E" w14:paraId="280DB99F" w14:textId="77777777" w:rsidTr="002E0E6B">
        <w:trPr>
          <w:trHeight w:val="300"/>
        </w:trPr>
        <w:tc>
          <w:tcPr>
            <w:tcW w:w="1841" w:type="dxa"/>
            <w:shd w:val="clear" w:color="auto" w:fill="auto"/>
            <w:vAlign w:val="center"/>
          </w:tcPr>
          <w:p w14:paraId="229E18F6" w14:textId="77777777" w:rsidR="00265CA3" w:rsidRPr="00D0664E" w:rsidRDefault="00265CA3" w:rsidP="00042FC5">
            <w:pPr>
              <w:rPr>
                <w:b/>
                <w:bCs/>
                <w:sz w:val="16"/>
                <w:szCs w:val="16"/>
              </w:rPr>
            </w:pPr>
            <w:r w:rsidRPr="00D0664E">
              <w:rPr>
                <w:b/>
                <w:bCs/>
                <w:sz w:val="16"/>
                <w:szCs w:val="16"/>
              </w:rPr>
              <w:t>Gateway to</w:t>
            </w:r>
          </w:p>
        </w:tc>
        <w:tc>
          <w:tcPr>
            <w:tcW w:w="13041" w:type="dxa"/>
            <w:gridSpan w:val="8"/>
            <w:shd w:val="clear" w:color="auto" w:fill="auto"/>
            <w:vAlign w:val="center"/>
          </w:tcPr>
          <w:p w14:paraId="26305A87" w14:textId="652B6E60" w:rsidR="00265CA3" w:rsidRPr="00D0664E" w:rsidRDefault="00E26707" w:rsidP="00042FC5">
            <w:pPr>
              <w:rPr>
                <w:sz w:val="16"/>
                <w:szCs w:val="16"/>
              </w:rPr>
            </w:pPr>
            <w:r w:rsidRPr="00D0664E">
              <w:rPr>
                <w:sz w:val="16"/>
                <w:szCs w:val="16"/>
              </w:rPr>
              <w:t>N/A</w:t>
            </w:r>
          </w:p>
        </w:tc>
      </w:tr>
      <w:tr w:rsidR="00265CA3" w:rsidRPr="00D0664E" w14:paraId="026957AD" w14:textId="77777777" w:rsidTr="002E0E6B">
        <w:trPr>
          <w:trHeight w:val="300"/>
        </w:trPr>
        <w:tc>
          <w:tcPr>
            <w:tcW w:w="14882" w:type="dxa"/>
            <w:gridSpan w:val="9"/>
            <w:shd w:val="clear" w:color="auto" w:fill="0070C0"/>
            <w:vAlign w:val="center"/>
          </w:tcPr>
          <w:p w14:paraId="3196D4AA" w14:textId="77777777" w:rsidR="00265CA3" w:rsidRPr="00D0664E" w:rsidRDefault="00265CA3" w:rsidP="00042FC5">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4B1DA2" w:rsidRPr="00D0664E" w14:paraId="1112E0CC" w14:textId="77777777" w:rsidTr="002E0E6B">
        <w:trPr>
          <w:trHeight w:val="567"/>
        </w:trPr>
        <w:tc>
          <w:tcPr>
            <w:tcW w:w="1841" w:type="dxa"/>
            <w:vMerge w:val="restart"/>
            <w:shd w:val="clear" w:color="auto" w:fill="auto"/>
            <w:vAlign w:val="center"/>
          </w:tcPr>
          <w:p w14:paraId="1E553A20" w14:textId="77777777" w:rsidR="004B1DA2" w:rsidRPr="00D0664E" w:rsidRDefault="004B1DA2" w:rsidP="00042FC5">
            <w:pPr>
              <w:rPr>
                <w:b/>
                <w:sz w:val="16"/>
                <w:szCs w:val="16"/>
              </w:rPr>
            </w:pPr>
            <w:r w:rsidRPr="00D0664E">
              <w:rPr>
                <w:b/>
                <w:sz w:val="16"/>
                <w:szCs w:val="16"/>
              </w:rPr>
              <w:lastRenderedPageBreak/>
              <w:t>Assessment criteria</w:t>
            </w:r>
          </w:p>
        </w:tc>
        <w:tc>
          <w:tcPr>
            <w:tcW w:w="13041" w:type="dxa"/>
            <w:gridSpan w:val="8"/>
            <w:shd w:val="clear" w:color="auto" w:fill="auto"/>
            <w:vAlign w:val="center"/>
          </w:tcPr>
          <w:p w14:paraId="46A3B2E5" w14:textId="4ED2205B" w:rsidR="004B1DA2" w:rsidRPr="00D0664E" w:rsidRDefault="004B1DA2" w:rsidP="00832C0D">
            <w:pPr>
              <w:rPr>
                <w:sz w:val="16"/>
                <w:szCs w:val="16"/>
              </w:rPr>
            </w:pPr>
            <w:r w:rsidRPr="00D0664E">
              <w:rPr>
                <w:sz w:val="16"/>
                <w:szCs w:val="16"/>
              </w:rPr>
              <w:t xml:space="preserve">100 points for this indicator divided between lettered (50 points) and coverage (50 points) answer options. </w:t>
            </w:r>
            <w:r w:rsidR="002A1D5D" w:rsidRPr="00544F01">
              <w:rPr>
                <w:color w:val="000000" w:themeColor="text1"/>
                <w:sz w:val="16"/>
                <w:szCs w:val="16"/>
              </w:rPr>
              <w:t>The final score will be based on the highest</w:t>
            </w:r>
            <w:r w:rsidR="002A1D5D">
              <w:rPr>
                <w:color w:val="000000" w:themeColor="text1"/>
                <w:sz w:val="16"/>
                <w:szCs w:val="16"/>
              </w:rPr>
              <w:t>-</w:t>
            </w:r>
            <w:r w:rsidR="002A1D5D" w:rsidRPr="00544F01">
              <w:rPr>
                <w:color w:val="000000" w:themeColor="text1"/>
                <w:sz w:val="16"/>
                <w:szCs w:val="16"/>
              </w:rPr>
              <w:t xml:space="preserve">scoring combination of lettered and </w:t>
            </w:r>
            <w:r w:rsidR="002A1D5D">
              <w:rPr>
                <w:color w:val="000000" w:themeColor="text1"/>
                <w:sz w:val="16"/>
                <w:szCs w:val="16"/>
              </w:rPr>
              <w:t>coverage</w:t>
            </w:r>
            <w:r w:rsidR="002A1D5D" w:rsidRPr="00544F01">
              <w:rPr>
                <w:color w:val="000000" w:themeColor="text1"/>
                <w:sz w:val="16"/>
                <w:szCs w:val="16"/>
              </w:rPr>
              <w:t xml:space="preserve"> answer options.</w:t>
            </w:r>
          </w:p>
        </w:tc>
      </w:tr>
      <w:tr w:rsidR="002E0E6B" w:rsidRPr="00D0664E" w14:paraId="2B0E52DE" w14:textId="77777777" w:rsidTr="002E0E6B">
        <w:trPr>
          <w:trHeight w:val="637"/>
        </w:trPr>
        <w:tc>
          <w:tcPr>
            <w:tcW w:w="1841" w:type="dxa"/>
            <w:vMerge/>
            <w:shd w:val="clear" w:color="auto" w:fill="auto"/>
            <w:vAlign w:val="center"/>
          </w:tcPr>
          <w:p w14:paraId="2567A13C" w14:textId="77777777" w:rsidR="004B1DA2" w:rsidRPr="00D0664E" w:rsidRDefault="004B1DA2" w:rsidP="00042FC5">
            <w:pPr>
              <w:rPr>
                <w:b/>
                <w:sz w:val="16"/>
                <w:szCs w:val="16"/>
              </w:rPr>
            </w:pPr>
          </w:p>
        </w:tc>
        <w:tc>
          <w:tcPr>
            <w:tcW w:w="3969" w:type="dxa"/>
            <w:gridSpan w:val="2"/>
            <w:shd w:val="clear" w:color="auto" w:fill="auto"/>
            <w:vAlign w:val="center"/>
          </w:tcPr>
          <w:p w14:paraId="5FECB9B8" w14:textId="26CDA5BD" w:rsidR="004B1DA2" w:rsidRPr="00D0664E" w:rsidRDefault="004B1DA2" w:rsidP="00D027F9">
            <w:pPr>
              <w:rPr>
                <w:rStyle w:val="Hyperlink"/>
                <w:color w:val="000000" w:themeColor="text1"/>
                <w:sz w:val="16"/>
                <w:szCs w:val="16"/>
              </w:rPr>
            </w:pPr>
            <w:r w:rsidRPr="00D0664E">
              <w:rPr>
                <w:rStyle w:val="Hyperlink"/>
                <w:color w:val="000000" w:themeColor="text1"/>
                <w:sz w:val="16"/>
                <w:szCs w:val="16"/>
              </w:rPr>
              <w:t>50 points for the lettered answer options:</w:t>
            </w:r>
          </w:p>
          <w:p w14:paraId="35F41744" w14:textId="77777777" w:rsidR="004B1DA2" w:rsidRPr="00D0664E" w:rsidRDefault="004B1DA2" w:rsidP="00255480">
            <w:pPr>
              <w:rPr>
                <w:sz w:val="16"/>
                <w:szCs w:val="16"/>
              </w:rPr>
            </w:pPr>
          </w:p>
          <w:p w14:paraId="31E0AD5B" w14:textId="6E3030FA" w:rsidR="00117474" w:rsidRPr="00117474" w:rsidRDefault="00117474" w:rsidP="00117474">
            <w:pPr>
              <w:rPr>
                <w:sz w:val="16"/>
                <w:szCs w:val="16"/>
              </w:rPr>
            </w:pPr>
            <w:r w:rsidRPr="00117474">
              <w:rPr>
                <w:sz w:val="16"/>
                <w:szCs w:val="16"/>
              </w:rPr>
              <w:t xml:space="preserve">50 points for 5 or more selections from A–G; </w:t>
            </w:r>
            <w:r w:rsidRPr="00F0502E">
              <w:rPr>
                <w:b/>
                <w:bCs/>
                <w:sz w:val="16"/>
                <w:szCs w:val="16"/>
              </w:rPr>
              <w:t>MUST</w:t>
            </w:r>
            <w:r w:rsidRPr="00117474">
              <w:rPr>
                <w:sz w:val="16"/>
                <w:szCs w:val="16"/>
              </w:rPr>
              <w:t xml:space="preserve"> include all 3 selections from A</w:t>
            </w:r>
            <w:r w:rsidR="00C250CB" w:rsidRPr="00117474">
              <w:rPr>
                <w:sz w:val="16"/>
                <w:szCs w:val="16"/>
              </w:rPr>
              <w:t>–</w:t>
            </w:r>
            <w:r w:rsidRPr="00117474">
              <w:rPr>
                <w:sz w:val="16"/>
                <w:szCs w:val="16"/>
              </w:rPr>
              <w:t>C.</w:t>
            </w:r>
          </w:p>
          <w:p w14:paraId="13674FD5" w14:textId="77777777" w:rsidR="00117474" w:rsidRPr="00117474" w:rsidRDefault="00117474" w:rsidP="00117474">
            <w:pPr>
              <w:rPr>
                <w:sz w:val="16"/>
                <w:szCs w:val="16"/>
              </w:rPr>
            </w:pPr>
            <w:r w:rsidRPr="00117474">
              <w:rPr>
                <w:sz w:val="16"/>
                <w:szCs w:val="16"/>
              </w:rPr>
              <w:t xml:space="preserve">33 points for 4 selections from A–G; </w:t>
            </w:r>
            <w:r w:rsidRPr="00F0502E">
              <w:rPr>
                <w:b/>
                <w:bCs/>
                <w:sz w:val="16"/>
                <w:szCs w:val="16"/>
              </w:rPr>
              <w:t>MUST</w:t>
            </w:r>
            <w:r w:rsidRPr="00117474">
              <w:rPr>
                <w:sz w:val="16"/>
                <w:szCs w:val="16"/>
              </w:rPr>
              <w:t xml:space="preserve"> include 2–3 selections from A–C.</w:t>
            </w:r>
          </w:p>
          <w:p w14:paraId="7D6E54B3" w14:textId="77777777" w:rsidR="00117474" w:rsidRPr="00117474" w:rsidRDefault="00117474" w:rsidP="00117474">
            <w:pPr>
              <w:rPr>
                <w:sz w:val="16"/>
                <w:szCs w:val="16"/>
              </w:rPr>
            </w:pPr>
            <w:r w:rsidRPr="00117474">
              <w:rPr>
                <w:sz w:val="16"/>
                <w:szCs w:val="16"/>
              </w:rPr>
              <w:t xml:space="preserve">16 points for 2–5 selections from A–G; </w:t>
            </w:r>
            <w:r w:rsidRPr="00F0502E">
              <w:rPr>
                <w:b/>
                <w:bCs/>
                <w:sz w:val="16"/>
                <w:szCs w:val="16"/>
              </w:rPr>
              <w:t>MUST</w:t>
            </w:r>
            <w:r w:rsidRPr="00117474">
              <w:rPr>
                <w:sz w:val="16"/>
                <w:szCs w:val="16"/>
              </w:rPr>
              <w:t xml:space="preserve"> include 1 or more selections from A–C (OR 2–4 selections from D–G).</w:t>
            </w:r>
          </w:p>
          <w:p w14:paraId="1C7944A1" w14:textId="5AACB289" w:rsidR="004B1DA2" w:rsidRPr="00D0664E" w:rsidDel="00885E76" w:rsidRDefault="00117474" w:rsidP="00BC3E36">
            <w:pPr>
              <w:rPr>
                <w:sz w:val="16"/>
                <w:szCs w:val="16"/>
              </w:rPr>
            </w:pPr>
            <w:r w:rsidRPr="00117474">
              <w:rPr>
                <w:sz w:val="16"/>
                <w:szCs w:val="16"/>
              </w:rPr>
              <w:t>0 points for 1 selection from A–H OR I.</w:t>
            </w:r>
          </w:p>
        </w:tc>
        <w:tc>
          <w:tcPr>
            <w:tcW w:w="1134" w:type="dxa"/>
            <w:gridSpan w:val="2"/>
            <w:shd w:val="clear" w:color="auto" w:fill="auto"/>
            <w:vAlign w:val="center"/>
          </w:tcPr>
          <w:p w14:paraId="734A8EDB" w14:textId="2E3F31CB" w:rsidR="004B1DA2" w:rsidRPr="00D0664E" w:rsidDel="00885E76" w:rsidRDefault="004B1DA2" w:rsidP="002E0E6B">
            <w:pPr>
              <w:jc w:val="center"/>
              <w:rPr>
                <w:b/>
                <w:bCs/>
                <w:sz w:val="16"/>
                <w:szCs w:val="16"/>
              </w:rPr>
            </w:pPr>
            <w:r w:rsidRPr="00D0664E">
              <w:rPr>
                <w:b/>
                <w:bCs/>
                <w:sz w:val="16"/>
                <w:szCs w:val="16"/>
              </w:rPr>
              <w:t>AND</w:t>
            </w:r>
          </w:p>
        </w:tc>
        <w:tc>
          <w:tcPr>
            <w:tcW w:w="3968" w:type="dxa"/>
            <w:gridSpan w:val="2"/>
            <w:shd w:val="clear" w:color="auto" w:fill="auto"/>
            <w:vAlign w:val="center"/>
          </w:tcPr>
          <w:p w14:paraId="02BEBA13" w14:textId="77777777" w:rsidR="004B1DA2" w:rsidRPr="00D0664E" w:rsidRDefault="004B1DA2" w:rsidP="00A061E4">
            <w:pPr>
              <w:rPr>
                <w:rStyle w:val="Hyperlink"/>
                <w:color w:val="000000" w:themeColor="text1"/>
                <w:sz w:val="16"/>
                <w:szCs w:val="16"/>
              </w:rPr>
            </w:pPr>
            <w:r w:rsidRPr="00D0664E">
              <w:rPr>
                <w:rStyle w:val="Hyperlink"/>
                <w:color w:val="000000" w:themeColor="text1"/>
                <w:sz w:val="16"/>
                <w:szCs w:val="16"/>
              </w:rPr>
              <w:t>50 points for the coverage:</w:t>
            </w:r>
          </w:p>
          <w:p w14:paraId="69F50B0B" w14:textId="77777777" w:rsidR="004B1DA2" w:rsidRPr="00D0664E" w:rsidRDefault="004B1DA2" w:rsidP="00255480">
            <w:pPr>
              <w:rPr>
                <w:sz w:val="16"/>
                <w:szCs w:val="16"/>
              </w:rPr>
            </w:pPr>
          </w:p>
          <w:p w14:paraId="14CE36F4" w14:textId="28404A5E" w:rsidR="004B1DA2" w:rsidRPr="00D0664E" w:rsidRDefault="004B1DA2" w:rsidP="00255480">
            <w:pPr>
              <w:rPr>
                <w:sz w:val="16"/>
                <w:szCs w:val="16"/>
              </w:rPr>
            </w:pPr>
            <w:r w:rsidRPr="00D0664E">
              <w:rPr>
                <w:sz w:val="16"/>
                <w:szCs w:val="16"/>
              </w:rPr>
              <w:t>Per answer selection A to G, each option will be worth the following proportion:</w:t>
            </w:r>
          </w:p>
          <w:p w14:paraId="143D038E" w14:textId="77777777" w:rsidR="004B1DA2" w:rsidRPr="00D0664E" w:rsidRDefault="004B1DA2" w:rsidP="00BA6B14">
            <w:pPr>
              <w:rPr>
                <w:sz w:val="16"/>
                <w:szCs w:val="16"/>
              </w:rPr>
            </w:pPr>
            <w:r w:rsidRPr="00D0664E">
              <w:rPr>
                <w:sz w:val="16"/>
                <w:szCs w:val="16"/>
              </w:rPr>
              <w:t>50/5 points for all (1).</w:t>
            </w:r>
          </w:p>
          <w:p w14:paraId="03BE0840" w14:textId="2E4A0BC3" w:rsidR="004B1DA2" w:rsidRPr="00D0664E" w:rsidRDefault="004B1DA2" w:rsidP="00BA6B14">
            <w:pPr>
              <w:rPr>
                <w:sz w:val="16"/>
                <w:szCs w:val="16"/>
              </w:rPr>
            </w:pPr>
            <w:r w:rsidRPr="00D0664E">
              <w:rPr>
                <w:sz w:val="16"/>
                <w:szCs w:val="16"/>
              </w:rPr>
              <w:t xml:space="preserve">25/5 points </w:t>
            </w:r>
            <w:r w:rsidR="005F600B">
              <w:rPr>
                <w:sz w:val="16"/>
                <w:szCs w:val="16"/>
              </w:rPr>
              <w:t>for a majority</w:t>
            </w:r>
            <w:r w:rsidRPr="00D0664E">
              <w:rPr>
                <w:sz w:val="16"/>
                <w:szCs w:val="16"/>
              </w:rPr>
              <w:t xml:space="preserve"> (2).</w:t>
            </w:r>
          </w:p>
          <w:p w14:paraId="0780C813" w14:textId="69B1F115" w:rsidR="004B1DA2" w:rsidRPr="00D0664E" w:rsidRDefault="004B1DA2" w:rsidP="00A061E4">
            <w:pPr>
              <w:rPr>
                <w:rStyle w:val="Hyperlink"/>
                <w:color w:val="000000" w:themeColor="text1"/>
                <w:sz w:val="16"/>
                <w:szCs w:val="16"/>
              </w:rPr>
            </w:pPr>
            <w:r w:rsidRPr="00D0664E">
              <w:rPr>
                <w:sz w:val="16"/>
                <w:szCs w:val="16"/>
              </w:rPr>
              <w:t xml:space="preserve">12/5 points </w:t>
            </w:r>
            <w:r w:rsidR="005F600B">
              <w:rPr>
                <w:sz w:val="16"/>
                <w:szCs w:val="16"/>
              </w:rPr>
              <w:t>for a minority</w:t>
            </w:r>
            <w:r w:rsidRPr="00D0664E">
              <w:rPr>
                <w:sz w:val="16"/>
                <w:szCs w:val="16"/>
              </w:rPr>
              <w:t xml:space="preserve"> (3).</w:t>
            </w:r>
          </w:p>
        </w:tc>
        <w:tc>
          <w:tcPr>
            <w:tcW w:w="3970" w:type="dxa"/>
            <w:gridSpan w:val="2"/>
            <w:shd w:val="clear" w:color="auto" w:fill="auto"/>
            <w:vAlign w:val="center"/>
          </w:tcPr>
          <w:p w14:paraId="4CC6DEAD" w14:textId="77777777" w:rsidR="004B1DA2" w:rsidRPr="00D0664E" w:rsidRDefault="004B1DA2" w:rsidP="00623588">
            <w:pPr>
              <w:rPr>
                <w:sz w:val="16"/>
                <w:szCs w:val="16"/>
              </w:rPr>
            </w:pPr>
            <w:r w:rsidRPr="00D0664E">
              <w:rPr>
                <w:sz w:val="16"/>
                <w:szCs w:val="16"/>
              </w:rPr>
              <w:t>Further details:</w:t>
            </w:r>
          </w:p>
          <w:p w14:paraId="04597502" w14:textId="77777777" w:rsidR="004B1DA2" w:rsidRPr="00D0664E" w:rsidRDefault="004B1DA2" w:rsidP="00623588">
            <w:pPr>
              <w:rPr>
                <w:sz w:val="16"/>
                <w:szCs w:val="16"/>
              </w:rPr>
            </w:pPr>
          </w:p>
          <w:p w14:paraId="13A138D7" w14:textId="6A7AAA23" w:rsidR="004B1DA2" w:rsidRPr="00D0664E" w:rsidDel="00885E76" w:rsidRDefault="005F600B" w:rsidP="00255480">
            <w:pPr>
              <w:rPr>
                <w:sz w:val="16"/>
                <w:szCs w:val="16"/>
              </w:rPr>
            </w:pPr>
            <w:r>
              <w:rPr>
                <w:sz w:val="16"/>
                <w:szCs w:val="16"/>
              </w:rPr>
              <w:t>Selecting</w:t>
            </w:r>
            <w:r w:rsidR="004B1DA2" w:rsidRPr="00D0664E">
              <w:rPr>
                <w:sz w:val="16"/>
                <w:szCs w:val="16"/>
              </w:rPr>
              <w:t xml:space="preserve"> </w:t>
            </w:r>
            <w:r w:rsidR="0065581B">
              <w:rPr>
                <w:sz w:val="16"/>
                <w:szCs w:val="16"/>
              </w:rPr>
              <w:t>‘</w:t>
            </w:r>
            <w:r w:rsidR="004B1DA2" w:rsidRPr="00D0664E">
              <w:rPr>
                <w:sz w:val="16"/>
                <w:szCs w:val="16"/>
              </w:rPr>
              <w:t>I</w:t>
            </w:r>
            <w:r w:rsidR="0065581B">
              <w:rPr>
                <w:sz w:val="16"/>
                <w:szCs w:val="16"/>
              </w:rPr>
              <w:t>’</w:t>
            </w:r>
            <w:r w:rsidR="004B1DA2" w:rsidRPr="00D0664E">
              <w:rPr>
                <w:sz w:val="16"/>
                <w:szCs w:val="16"/>
              </w:rPr>
              <w:t xml:space="preserve"> will result in 0/100 points for this indicator.</w:t>
            </w:r>
          </w:p>
        </w:tc>
      </w:tr>
      <w:tr w:rsidR="00265CA3" w:rsidRPr="00D0664E" w14:paraId="5D5ED497" w14:textId="77777777" w:rsidTr="002E0E6B">
        <w:trPr>
          <w:trHeight w:val="300"/>
        </w:trPr>
        <w:tc>
          <w:tcPr>
            <w:tcW w:w="1841" w:type="dxa"/>
            <w:shd w:val="clear" w:color="auto" w:fill="auto"/>
            <w:vAlign w:val="center"/>
          </w:tcPr>
          <w:p w14:paraId="1C46B147" w14:textId="24353BCC" w:rsidR="00265CA3" w:rsidRPr="00D0664E" w:rsidDel="002635ED" w:rsidRDefault="004D7BF9" w:rsidP="00042FC5">
            <w:pPr>
              <w:rPr>
                <w:b/>
                <w:bCs/>
                <w:sz w:val="16"/>
                <w:szCs w:val="16"/>
              </w:rPr>
            </w:pPr>
            <w:r>
              <w:rPr>
                <w:b/>
                <w:sz w:val="16"/>
                <w:szCs w:val="16"/>
              </w:rPr>
              <w:t>‘</w:t>
            </w:r>
            <w:r w:rsidR="00265CA3" w:rsidRPr="00D0664E">
              <w:rPr>
                <w:b/>
                <w:sz w:val="16"/>
                <w:szCs w:val="16"/>
              </w:rPr>
              <w:t>Other</w:t>
            </w:r>
            <w:r>
              <w:rPr>
                <w:b/>
                <w:sz w:val="16"/>
                <w:szCs w:val="16"/>
              </w:rPr>
              <w:t>’</w:t>
            </w:r>
            <w:r w:rsidR="00265CA3" w:rsidRPr="00D0664E">
              <w:rPr>
                <w:b/>
                <w:sz w:val="16"/>
                <w:szCs w:val="16"/>
              </w:rPr>
              <w:t xml:space="preserve"> scored as</w:t>
            </w:r>
          </w:p>
        </w:tc>
        <w:tc>
          <w:tcPr>
            <w:tcW w:w="13039" w:type="dxa"/>
            <w:gridSpan w:val="8"/>
            <w:shd w:val="clear" w:color="auto" w:fill="auto"/>
            <w:vAlign w:val="center"/>
          </w:tcPr>
          <w:p w14:paraId="5F0BA8FD" w14:textId="2943CA51" w:rsidR="00265CA3" w:rsidRPr="00D0664E" w:rsidRDefault="00526E2B" w:rsidP="00042FC5">
            <w:pPr>
              <w:rPr>
                <w:sz w:val="16"/>
                <w:szCs w:val="16"/>
              </w:rPr>
            </w:pPr>
            <w:r w:rsidRPr="00D0664E">
              <w:rPr>
                <w:sz w:val="16"/>
                <w:szCs w:val="16"/>
              </w:rPr>
              <w:t>Selecting Other (</w:t>
            </w:r>
            <w:r w:rsidR="00985BC0" w:rsidRPr="00D0664E">
              <w:rPr>
                <w:sz w:val="16"/>
                <w:szCs w:val="16"/>
              </w:rPr>
              <w:t>H</w:t>
            </w:r>
            <w:r w:rsidRPr="00D0664E">
              <w:rPr>
                <w:sz w:val="16"/>
                <w:szCs w:val="16"/>
              </w:rPr>
              <w:t>) will not be counted by the scoring criteria</w:t>
            </w:r>
            <w:r w:rsidR="00C01265" w:rsidRPr="00D0664E">
              <w:rPr>
                <w:sz w:val="16"/>
                <w:szCs w:val="16"/>
              </w:rPr>
              <w:t>, provided</w:t>
            </w:r>
            <w:r w:rsidR="00C01265" w:rsidRPr="00D0664E" w:rsidDel="00773CC3">
              <w:rPr>
                <w:sz w:val="16"/>
                <w:szCs w:val="16"/>
              </w:rPr>
              <w:t xml:space="preserve"> </w:t>
            </w:r>
            <w:r w:rsidR="00C01265" w:rsidRPr="00D0664E">
              <w:rPr>
                <w:sz w:val="16"/>
                <w:szCs w:val="16"/>
              </w:rPr>
              <w:t xml:space="preserve">answer options have been identified </w:t>
            </w:r>
            <w:r w:rsidR="00157DC8" w:rsidRPr="00D0664E">
              <w:rPr>
                <w:sz w:val="16"/>
                <w:szCs w:val="16"/>
              </w:rPr>
              <w:t>as capturing good practice.</w:t>
            </w:r>
          </w:p>
        </w:tc>
      </w:tr>
      <w:tr w:rsidR="00265CA3" w:rsidRPr="00D0664E" w14:paraId="2CA22E47" w14:textId="77777777" w:rsidTr="002E0E6B">
        <w:trPr>
          <w:trHeight w:val="300"/>
        </w:trPr>
        <w:tc>
          <w:tcPr>
            <w:tcW w:w="1841" w:type="dxa"/>
            <w:shd w:val="clear" w:color="auto" w:fill="auto"/>
            <w:vAlign w:val="center"/>
          </w:tcPr>
          <w:p w14:paraId="1A0E872A" w14:textId="77777777" w:rsidR="00265CA3" w:rsidRPr="00D0664E" w:rsidDel="002635ED" w:rsidRDefault="00265CA3" w:rsidP="00042FC5">
            <w:pPr>
              <w:rPr>
                <w:b/>
                <w:bCs/>
                <w:sz w:val="16"/>
                <w:szCs w:val="16"/>
              </w:rPr>
            </w:pPr>
            <w:r w:rsidRPr="00D0664E">
              <w:rPr>
                <w:b/>
                <w:sz w:val="16"/>
                <w:szCs w:val="16"/>
              </w:rPr>
              <w:t>Multiplier</w:t>
            </w:r>
          </w:p>
        </w:tc>
        <w:tc>
          <w:tcPr>
            <w:tcW w:w="13039" w:type="dxa"/>
            <w:gridSpan w:val="8"/>
            <w:shd w:val="clear" w:color="auto" w:fill="auto"/>
            <w:vAlign w:val="center"/>
          </w:tcPr>
          <w:p w14:paraId="3A6415B9" w14:textId="6F7024B0" w:rsidR="00265CA3" w:rsidRPr="00D0664E" w:rsidRDefault="008C68B9" w:rsidP="00042FC5">
            <w:pPr>
              <w:rPr>
                <w:sz w:val="16"/>
                <w:szCs w:val="16"/>
              </w:rPr>
            </w:pPr>
            <w:r>
              <w:rPr>
                <w:sz w:val="16"/>
                <w:szCs w:val="16"/>
              </w:rPr>
              <w:t>High</w:t>
            </w:r>
          </w:p>
        </w:tc>
      </w:tr>
    </w:tbl>
    <w:p w14:paraId="7FFDBA8C" w14:textId="397AD7AE" w:rsidR="00CF1B28" w:rsidRPr="00D0664E" w:rsidRDefault="00CF1B28">
      <w:pPr>
        <w:spacing w:after="160" w:line="259" w:lineRule="auto"/>
      </w:pPr>
      <w:r w:rsidRPr="00D0664E">
        <w:br w:type="page"/>
      </w:r>
    </w:p>
    <w:p w14:paraId="43331BC4" w14:textId="5A6057E2" w:rsidR="00CF1B28" w:rsidRPr="00D0664E" w:rsidRDefault="00CF1B28" w:rsidP="00CF1B28">
      <w:pPr>
        <w:pStyle w:val="Heading1"/>
      </w:pPr>
      <w:bookmarkStart w:id="22" w:name="_Toc131156816"/>
      <w:r w:rsidRPr="00D0664E">
        <w:lastRenderedPageBreak/>
        <w:t>Post-investment</w:t>
      </w:r>
      <w:bookmarkEnd w:id="22"/>
    </w:p>
    <w:p w14:paraId="3F31A47D" w14:textId="5450BC07" w:rsidR="00CF1B28" w:rsidRPr="00D0664E" w:rsidRDefault="00B40E3E" w:rsidP="00CF1B28">
      <w:pPr>
        <w:pStyle w:val="Heading2"/>
        <w:tabs>
          <w:tab w:val="left" w:pos="12758"/>
        </w:tabs>
      </w:pPr>
      <w:bookmarkStart w:id="23" w:name="_Toc131156817"/>
      <w:r w:rsidRPr="00D0664E">
        <w:t>Monitoring</w:t>
      </w:r>
      <w:r w:rsidR="00CF1B28" w:rsidRPr="00D0664E">
        <w:t xml:space="preserve"> [</w:t>
      </w:r>
      <w:r w:rsidR="00525CF0" w:rsidRPr="00D0664E">
        <w:t>INF</w:t>
      </w:r>
      <w:r w:rsidRPr="00D0664E">
        <w:t xml:space="preserve"> </w:t>
      </w:r>
      <w:r w:rsidR="0050222E" w:rsidRPr="00D0664E">
        <w:t xml:space="preserve">9, </w:t>
      </w:r>
      <w:r w:rsidR="00525CF0" w:rsidRPr="00D0664E">
        <w:t>INF</w:t>
      </w:r>
      <w:r w:rsidR="0050222E" w:rsidRPr="00D0664E">
        <w:t xml:space="preserve"> 9.1, </w:t>
      </w:r>
      <w:r w:rsidR="00525CF0" w:rsidRPr="00D0664E">
        <w:t>INF</w:t>
      </w:r>
      <w:r w:rsidR="0050222E" w:rsidRPr="00D0664E">
        <w:t xml:space="preserve"> 10,</w:t>
      </w:r>
      <w:r w:rsidR="000E3D79" w:rsidRPr="00D0664E">
        <w:t xml:space="preserve"> INF 10.1,</w:t>
      </w:r>
      <w:r w:rsidR="0050222E" w:rsidRPr="00D0664E">
        <w:t xml:space="preserve"> </w:t>
      </w:r>
      <w:r w:rsidR="00525CF0" w:rsidRPr="00D0664E">
        <w:t>INF</w:t>
      </w:r>
      <w:r w:rsidR="0050222E" w:rsidRPr="00D0664E">
        <w:t xml:space="preserve"> 11, </w:t>
      </w:r>
      <w:r w:rsidR="00525CF0" w:rsidRPr="00D0664E">
        <w:t>INF</w:t>
      </w:r>
      <w:r w:rsidR="00B45B79" w:rsidRPr="00D0664E">
        <w:t xml:space="preserve"> 1</w:t>
      </w:r>
      <w:r w:rsidR="003D3F85" w:rsidRPr="00D0664E">
        <w:t>2</w:t>
      </w:r>
      <w:r w:rsidR="00B45B79" w:rsidRPr="00D0664E">
        <w:t xml:space="preserve">, </w:t>
      </w:r>
      <w:r w:rsidR="00525CF0" w:rsidRPr="00D0664E">
        <w:t>INF</w:t>
      </w:r>
      <w:r w:rsidR="00B45B79" w:rsidRPr="00D0664E">
        <w:t xml:space="preserve"> </w:t>
      </w:r>
      <w:r w:rsidR="003D3F85" w:rsidRPr="00D0664E">
        <w:t>13</w:t>
      </w:r>
      <w:r w:rsidR="00B45B79" w:rsidRPr="00D0664E">
        <w:t xml:space="preserve">, </w:t>
      </w:r>
      <w:r w:rsidR="00525CF0" w:rsidRPr="00D0664E">
        <w:t>INF</w:t>
      </w:r>
      <w:r w:rsidR="00B45B79" w:rsidRPr="00D0664E">
        <w:t xml:space="preserve"> </w:t>
      </w:r>
      <w:r w:rsidR="003D3F85" w:rsidRPr="00D0664E">
        <w:t>14</w:t>
      </w:r>
      <w:r w:rsidR="00B45B79" w:rsidRPr="00D0664E">
        <w:t>,</w:t>
      </w:r>
      <w:r w:rsidR="00010278" w:rsidRPr="00D0664E">
        <w:t xml:space="preserve"> INF 1</w:t>
      </w:r>
      <w:r w:rsidR="003D3F85" w:rsidRPr="00D0664E">
        <w:t>4</w:t>
      </w:r>
      <w:r w:rsidR="00010278" w:rsidRPr="00D0664E">
        <w:t>.1</w:t>
      </w:r>
      <w:r w:rsidR="00CF1B28" w:rsidRPr="00D0664E">
        <w:t>]</w:t>
      </w:r>
      <w:bookmarkEnd w:id="23"/>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410"/>
        <w:gridCol w:w="424"/>
        <w:gridCol w:w="710"/>
        <w:gridCol w:w="3968"/>
        <w:gridCol w:w="1984"/>
        <w:gridCol w:w="1988"/>
      </w:tblGrid>
      <w:tr w:rsidR="00A001EF" w:rsidRPr="00D0664E" w14:paraId="50529ED4" w14:textId="77777777" w:rsidTr="00AC3031">
        <w:trPr>
          <w:trHeight w:val="340"/>
        </w:trPr>
        <w:tc>
          <w:tcPr>
            <w:tcW w:w="1841" w:type="dxa"/>
            <w:vMerge w:val="restart"/>
            <w:shd w:val="clear" w:color="auto" w:fill="DFF5F9"/>
            <w:vAlign w:val="center"/>
            <w:hideMark/>
          </w:tcPr>
          <w:p w14:paraId="43EA87F7" w14:textId="77777777" w:rsidR="00CF1B28" w:rsidRPr="00D0664E" w:rsidRDefault="00CF1B28"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t>Indicator ID</w:t>
            </w:r>
          </w:p>
          <w:p w14:paraId="176EF95B" w14:textId="77777777" w:rsidR="00CF1B28" w:rsidRPr="00D0664E" w:rsidRDefault="00CF1B28" w:rsidP="006B2644">
            <w:pPr>
              <w:spacing w:line="240" w:lineRule="auto"/>
              <w:jc w:val="center"/>
              <w:textAlignment w:val="baseline"/>
              <w:rPr>
                <w:rFonts w:eastAsia="Times New Roman" w:cs="Arial"/>
                <w:b/>
                <w:sz w:val="14"/>
                <w:szCs w:val="14"/>
                <w:lang w:eastAsia="en-GB"/>
              </w:rPr>
            </w:pPr>
          </w:p>
          <w:p w14:paraId="1760DDBF" w14:textId="4AE37C81" w:rsidR="00CF1B28" w:rsidRPr="00D0664E" w:rsidRDefault="00CF1B28" w:rsidP="00AC6924">
            <w:pPr>
              <w:pStyle w:val="Indicatorsubsection"/>
              <w:rPr>
                <w:lang w:val="en-GB"/>
              </w:rPr>
            </w:pPr>
            <w:bookmarkStart w:id="24" w:name="_Toc131156818"/>
            <w:r w:rsidRPr="00D0664E">
              <w:rPr>
                <w:lang w:val="en-GB"/>
              </w:rPr>
              <w:t xml:space="preserve">INF </w:t>
            </w:r>
            <w:r w:rsidR="0041116A" w:rsidRPr="00D0664E">
              <w:rPr>
                <w:lang w:val="en-GB"/>
              </w:rPr>
              <w:t>9</w:t>
            </w:r>
            <w:bookmarkEnd w:id="24"/>
          </w:p>
        </w:tc>
        <w:tc>
          <w:tcPr>
            <w:tcW w:w="1558" w:type="dxa"/>
            <w:shd w:val="clear" w:color="auto" w:fill="DFF5F9"/>
            <w:vAlign w:val="center"/>
            <w:hideMark/>
          </w:tcPr>
          <w:p w14:paraId="7A279903" w14:textId="77777777" w:rsidR="00CF1B28" w:rsidRPr="00D0664E" w:rsidRDefault="00CF1B28"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5" w:type="dxa"/>
            <w:gridSpan w:val="2"/>
            <w:shd w:val="clear" w:color="auto" w:fill="DFF5F9"/>
            <w:vAlign w:val="center"/>
          </w:tcPr>
          <w:p w14:paraId="5C2603DF" w14:textId="25A9CD56" w:rsidR="00CF1B28" w:rsidRPr="00D0664E" w:rsidRDefault="00DB17A7" w:rsidP="006B2644">
            <w:pPr>
              <w:spacing w:line="240" w:lineRule="auto"/>
              <w:textAlignment w:val="baseline"/>
              <w:rPr>
                <w:rFonts w:eastAsia="Times New Roman" w:cs="Arial"/>
                <w:sz w:val="14"/>
                <w:szCs w:val="14"/>
                <w:lang w:eastAsia="en-GB"/>
              </w:rPr>
            </w:pPr>
            <w:r w:rsidRPr="00D0664E">
              <w:rPr>
                <w:b/>
                <w:bCs/>
                <w:sz w:val="22"/>
                <w:szCs w:val="22"/>
              </w:rPr>
              <w:t xml:space="preserve">OO </w:t>
            </w:r>
            <w:r w:rsidR="008639A4">
              <w:rPr>
                <w:b/>
                <w:bCs/>
                <w:sz w:val="22"/>
                <w:szCs w:val="22"/>
              </w:rPr>
              <w:t>2</w:t>
            </w:r>
            <w:r w:rsidRPr="00D0664E">
              <w:rPr>
                <w:b/>
                <w:bCs/>
                <w:sz w:val="22"/>
                <w:szCs w:val="22"/>
              </w:rPr>
              <w:t>1</w:t>
            </w:r>
          </w:p>
        </w:tc>
        <w:tc>
          <w:tcPr>
            <w:tcW w:w="4674" w:type="dxa"/>
            <w:gridSpan w:val="2"/>
            <w:vMerge w:val="restart"/>
            <w:shd w:val="clear" w:color="auto" w:fill="DFF5F9"/>
            <w:vAlign w:val="center"/>
          </w:tcPr>
          <w:p w14:paraId="396F5E8D" w14:textId="77777777" w:rsidR="00CF1B28" w:rsidRPr="00D0664E" w:rsidRDefault="00CF1B28"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008B0737" w14:textId="77777777" w:rsidR="00CF1B28" w:rsidRPr="00D0664E" w:rsidRDefault="00CF1B28" w:rsidP="006B2644">
            <w:pPr>
              <w:spacing w:line="240" w:lineRule="auto"/>
              <w:jc w:val="center"/>
              <w:textAlignment w:val="baseline"/>
              <w:rPr>
                <w:rFonts w:eastAsia="Times New Roman" w:cs="Arial"/>
                <w:sz w:val="14"/>
                <w:szCs w:val="14"/>
                <w:lang w:eastAsia="en-GB"/>
              </w:rPr>
            </w:pPr>
          </w:p>
          <w:p w14:paraId="70A08119" w14:textId="31C9C32B" w:rsidR="00CF1B28" w:rsidRPr="00D0664E" w:rsidRDefault="00CF1B28" w:rsidP="006B2644">
            <w:pPr>
              <w:jc w:val="center"/>
              <w:rPr>
                <w:sz w:val="18"/>
                <w:szCs w:val="18"/>
              </w:rPr>
            </w:pPr>
            <w:r w:rsidRPr="00D0664E">
              <w:rPr>
                <w:b/>
                <w:bCs/>
                <w:sz w:val="22"/>
                <w:szCs w:val="22"/>
              </w:rPr>
              <w:t>Monitoring</w:t>
            </w:r>
          </w:p>
        </w:tc>
        <w:tc>
          <w:tcPr>
            <w:tcW w:w="1984" w:type="dxa"/>
            <w:vMerge w:val="restart"/>
            <w:shd w:val="clear" w:color="auto" w:fill="DFF5F9"/>
            <w:vAlign w:val="center"/>
            <w:hideMark/>
          </w:tcPr>
          <w:p w14:paraId="58859E28" w14:textId="77777777" w:rsidR="00CF1B28" w:rsidRPr="00D0664E" w:rsidRDefault="00CF1B28"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19115680" w14:textId="77777777" w:rsidR="00CF1B28" w:rsidRPr="00D0664E" w:rsidRDefault="00CF1B28" w:rsidP="006B2644">
            <w:pPr>
              <w:spacing w:line="240" w:lineRule="auto"/>
              <w:jc w:val="center"/>
              <w:textAlignment w:val="baseline"/>
              <w:rPr>
                <w:rFonts w:eastAsia="Times New Roman" w:cs="Arial"/>
                <w:b/>
                <w:bCs/>
                <w:sz w:val="14"/>
                <w:szCs w:val="14"/>
                <w:lang w:eastAsia="en-GB"/>
              </w:rPr>
            </w:pPr>
          </w:p>
          <w:p w14:paraId="49302A8A" w14:textId="7A8C10C3" w:rsidR="00CF1B28" w:rsidRPr="00D0664E" w:rsidRDefault="00CF1B28"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w:t>
            </w:r>
          </w:p>
        </w:tc>
        <w:tc>
          <w:tcPr>
            <w:tcW w:w="1988" w:type="dxa"/>
            <w:vMerge w:val="restart"/>
            <w:shd w:val="clear" w:color="auto" w:fill="00B0F0"/>
            <w:tcMar>
              <w:top w:w="113" w:type="dxa"/>
              <w:left w:w="113" w:type="dxa"/>
              <w:bottom w:w="113" w:type="dxa"/>
              <w:right w:w="113" w:type="dxa"/>
            </w:tcMar>
            <w:vAlign w:val="center"/>
            <w:hideMark/>
          </w:tcPr>
          <w:p w14:paraId="57DCD942" w14:textId="77777777" w:rsidR="00CF1B28" w:rsidRPr="00D0664E" w:rsidRDefault="00CF1B28"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4E878CBF" w14:textId="77777777" w:rsidR="00CF1B28" w:rsidRPr="00D0664E" w:rsidRDefault="00CF1B28" w:rsidP="006B2644">
            <w:pPr>
              <w:spacing w:line="240" w:lineRule="auto"/>
              <w:jc w:val="center"/>
              <w:textAlignment w:val="baseline"/>
              <w:rPr>
                <w:rFonts w:eastAsia="Times New Roman" w:cs="Arial"/>
                <w:b/>
                <w:bCs/>
                <w:color w:val="FFFFFF" w:themeColor="background1"/>
                <w:sz w:val="14"/>
                <w:szCs w:val="14"/>
                <w:lang w:eastAsia="en-GB"/>
              </w:rPr>
            </w:pPr>
          </w:p>
          <w:p w14:paraId="412F5813" w14:textId="77777777" w:rsidR="00CF1B28" w:rsidRPr="00D0664E" w:rsidRDefault="00CF1B28"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0D0664E">
              <w:rPr>
                <w:rFonts w:eastAsia="Times New Roman" w:cs="Arial"/>
                <w:b/>
                <w:bCs/>
                <w:color w:val="FFFFFF" w:themeColor="background1"/>
                <w:sz w:val="32"/>
                <w:szCs w:val="32"/>
                <w:lang w:eastAsia="en-GB"/>
              </w:rPr>
              <w:t>CORE</w:t>
            </w:r>
          </w:p>
        </w:tc>
      </w:tr>
      <w:tr w:rsidR="00A001EF" w:rsidRPr="00D0664E" w14:paraId="1F0D7832" w14:textId="77777777" w:rsidTr="00AC3031">
        <w:trPr>
          <w:trHeight w:val="340"/>
        </w:trPr>
        <w:tc>
          <w:tcPr>
            <w:tcW w:w="1841" w:type="dxa"/>
            <w:vMerge/>
            <w:shd w:val="clear" w:color="auto" w:fill="DFF5F9"/>
            <w:vAlign w:val="center"/>
          </w:tcPr>
          <w:p w14:paraId="20F40AB8" w14:textId="77777777" w:rsidR="00B46BCE" w:rsidRPr="00D0664E" w:rsidRDefault="00B46BCE" w:rsidP="00B46BC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D4C058B" w14:textId="200B344F" w:rsidR="00B46BCE" w:rsidRPr="00D0664E" w:rsidRDefault="00B46BCE" w:rsidP="00B46BCE">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5" w:type="dxa"/>
            <w:gridSpan w:val="2"/>
            <w:shd w:val="clear" w:color="auto" w:fill="DFF5F9"/>
            <w:vAlign w:val="center"/>
          </w:tcPr>
          <w:p w14:paraId="787D7105" w14:textId="68E27345" w:rsidR="00B46BCE" w:rsidRPr="00D0664E" w:rsidRDefault="00B46BCE" w:rsidP="00B46BCE">
            <w:pPr>
              <w:spacing w:line="240" w:lineRule="auto"/>
              <w:textAlignment w:val="baseline"/>
              <w:rPr>
                <w:b/>
                <w:bCs/>
                <w:sz w:val="22"/>
                <w:szCs w:val="22"/>
              </w:rPr>
            </w:pPr>
            <w:r w:rsidRPr="00D0664E">
              <w:rPr>
                <w:b/>
                <w:bCs/>
                <w:sz w:val="22"/>
                <w:szCs w:val="22"/>
              </w:rPr>
              <w:t>INF 9.1</w:t>
            </w:r>
          </w:p>
        </w:tc>
        <w:tc>
          <w:tcPr>
            <w:tcW w:w="4674" w:type="dxa"/>
            <w:gridSpan w:val="2"/>
            <w:vMerge/>
            <w:shd w:val="clear" w:color="auto" w:fill="DFF5F9"/>
            <w:vAlign w:val="center"/>
          </w:tcPr>
          <w:p w14:paraId="7F65D09D" w14:textId="77777777" w:rsidR="00B46BCE" w:rsidRPr="00D0664E" w:rsidRDefault="00B46BCE" w:rsidP="00B46BCE">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001045C" w14:textId="77777777" w:rsidR="00B46BCE" w:rsidRPr="00D0664E" w:rsidRDefault="00B46BCE" w:rsidP="00B46BCE">
            <w:pPr>
              <w:spacing w:line="240" w:lineRule="auto"/>
              <w:jc w:val="center"/>
              <w:textAlignment w:val="baseline"/>
              <w:rPr>
                <w:rFonts w:eastAsia="Times New Roman" w:cs="Arial"/>
                <w:b/>
                <w:bCs/>
                <w:sz w:val="14"/>
                <w:szCs w:val="14"/>
                <w:lang w:eastAsia="en-GB"/>
              </w:rPr>
            </w:pPr>
          </w:p>
        </w:tc>
        <w:tc>
          <w:tcPr>
            <w:tcW w:w="1988" w:type="dxa"/>
            <w:vMerge/>
            <w:shd w:val="clear" w:color="auto" w:fill="00B0F0"/>
            <w:tcMar>
              <w:top w:w="113" w:type="dxa"/>
              <w:left w:w="113" w:type="dxa"/>
              <w:bottom w:w="113" w:type="dxa"/>
              <w:right w:w="113" w:type="dxa"/>
            </w:tcMar>
            <w:vAlign w:val="center"/>
          </w:tcPr>
          <w:p w14:paraId="4210F17F" w14:textId="77777777" w:rsidR="00B46BCE" w:rsidRPr="00D0664E" w:rsidRDefault="00B46BCE" w:rsidP="00B46BCE">
            <w:pPr>
              <w:spacing w:line="240" w:lineRule="auto"/>
              <w:jc w:val="center"/>
              <w:textAlignment w:val="baseline"/>
              <w:rPr>
                <w:rFonts w:eastAsia="Times New Roman" w:cs="Arial"/>
                <w:b/>
                <w:bCs/>
                <w:color w:val="FFFFFF" w:themeColor="background1"/>
                <w:sz w:val="14"/>
                <w:szCs w:val="14"/>
                <w:lang w:eastAsia="en-GB"/>
              </w:rPr>
            </w:pPr>
          </w:p>
        </w:tc>
      </w:tr>
      <w:tr w:rsidR="00CF1B28" w:rsidRPr="00D0664E" w14:paraId="690283DB" w14:textId="77777777" w:rsidTr="00AC3031">
        <w:trPr>
          <w:trHeight w:val="567"/>
        </w:trPr>
        <w:tc>
          <w:tcPr>
            <w:tcW w:w="14880" w:type="dxa"/>
            <w:gridSpan w:val="8"/>
            <w:shd w:val="clear" w:color="auto" w:fill="FFFFFF" w:themeFill="background1"/>
            <w:tcMar>
              <w:top w:w="113" w:type="dxa"/>
              <w:left w:w="113" w:type="dxa"/>
              <w:bottom w:w="113" w:type="dxa"/>
              <w:right w:w="113" w:type="dxa"/>
            </w:tcMar>
            <w:vAlign w:val="center"/>
            <w:hideMark/>
          </w:tcPr>
          <w:p w14:paraId="47224DAC" w14:textId="270DBCDE" w:rsidR="00CF1B28" w:rsidRPr="00D0664E" w:rsidRDefault="0041116A" w:rsidP="006B2644">
            <w:pPr>
              <w:spacing w:line="276" w:lineRule="auto"/>
              <w:textAlignment w:val="baseline"/>
              <w:rPr>
                <w:rFonts w:eastAsia="Times New Roman" w:cs="Arial"/>
                <w:b/>
                <w:lang w:eastAsia="en-GB"/>
              </w:rPr>
            </w:pPr>
            <w:r w:rsidRPr="00D0664E">
              <w:rPr>
                <w:rFonts w:eastAsia="Times New Roman" w:cs="Arial"/>
                <w:b/>
                <w:lang w:eastAsia="en-GB"/>
              </w:rPr>
              <w:t xml:space="preserve">During the reporting year, did you track one or more </w:t>
            </w:r>
            <w:r w:rsidR="00454B49" w:rsidRPr="00D0664E">
              <w:rPr>
                <w:rFonts w:eastAsia="Times New Roman" w:cs="Arial"/>
                <w:b/>
                <w:lang w:eastAsia="en-GB"/>
              </w:rPr>
              <w:t xml:space="preserve">KPIs on </w:t>
            </w:r>
            <w:hyperlink r:id="rId64" w:history="1">
              <w:r w:rsidR="00454B49" w:rsidRPr="00D0664E">
                <w:rPr>
                  <w:rStyle w:val="Hyperlink"/>
                  <w:b/>
                </w:rPr>
                <w:t>material ESG factors</w:t>
              </w:r>
            </w:hyperlink>
            <w:r w:rsidR="00454B49" w:rsidRPr="00D0664E">
              <w:rPr>
                <w:rFonts w:eastAsia="Times New Roman" w:cs="Arial"/>
                <w:b/>
                <w:lang w:eastAsia="en-GB"/>
              </w:rPr>
              <w:t xml:space="preserve"> </w:t>
            </w:r>
            <w:r w:rsidRPr="00D0664E">
              <w:rPr>
                <w:rFonts w:eastAsia="Times New Roman" w:cs="Arial"/>
                <w:b/>
                <w:lang w:eastAsia="en-GB"/>
              </w:rPr>
              <w:t>across your infrastructure investments?</w:t>
            </w:r>
          </w:p>
          <w:p w14:paraId="53415B7B" w14:textId="77777777" w:rsidR="00093A7A" w:rsidRPr="00D0664E" w:rsidRDefault="00093A7A" w:rsidP="006B2644">
            <w:pPr>
              <w:spacing w:line="276" w:lineRule="auto"/>
              <w:textAlignment w:val="baseline"/>
              <w:rPr>
                <w:rFonts w:eastAsia="Times New Roman" w:cs="Arial"/>
                <w:b/>
                <w:i/>
                <w:iCs/>
                <w:lang w:eastAsia="en-GB"/>
              </w:rPr>
            </w:pPr>
          </w:p>
          <w:p w14:paraId="6E73BC0F" w14:textId="459D45CB" w:rsidR="00093A7A" w:rsidRPr="00D0664E" w:rsidRDefault="004C11A4" w:rsidP="02EE71A8">
            <w:pPr>
              <w:spacing w:line="276" w:lineRule="auto"/>
              <w:textAlignment w:val="baseline"/>
              <w:rPr>
                <w:rFonts w:eastAsia="Times New Roman" w:cs="Arial"/>
                <w:i/>
                <w:iCs/>
                <w:lang w:eastAsia="en-GB"/>
              </w:rPr>
            </w:pPr>
            <w:r>
              <w:rPr>
                <w:rFonts w:eastAsia="Times New Roman" w:cs="Arial"/>
                <w:i/>
                <w:iCs/>
                <w:lang w:eastAsia="en-GB"/>
              </w:rPr>
              <w:t>Refer</w:t>
            </w:r>
            <w:r w:rsidR="005A7F4A" w:rsidRPr="00D0664E">
              <w:rPr>
                <w:rFonts w:eastAsia="Times New Roman" w:cs="Arial"/>
                <w:i/>
                <w:iCs/>
                <w:lang w:eastAsia="en-GB"/>
              </w:rPr>
              <w:t xml:space="preserve"> to the number of </w:t>
            </w:r>
            <w:r w:rsidR="00FD0095" w:rsidRPr="00D0664E">
              <w:rPr>
                <w:rFonts w:eastAsia="Times New Roman" w:cs="Arial"/>
                <w:i/>
                <w:iCs/>
                <w:lang w:eastAsia="en-GB"/>
              </w:rPr>
              <w:t>infrastructure</w:t>
            </w:r>
            <w:r w:rsidR="005A7F4A" w:rsidRPr="00D0664E">
              <w:rPr>
                <w:rFonts w:eastAsia="Times New Roman" w:cs="Arial"/>
                <w:i/>
                <w:iCs/>
                <w:lang w:eastAsia="en-GB"/>
              </w:rPr>
              <w:t xml:space="preserve"> assets, not the percentage of assets under management.</w:t>
            </w:r>
            <w:r w:rsidR="00B87B8F" w:rsidRPr="00D0664E">
              <w:rPr>
                <w:rFonts w:eastAsia="Times New Roman" w:cs="Arial"/>
                <w:i/>
                <w:iCs/>
                <w:lang w:eastAsia="en-GB"/>
              </w:rPr>
              <w:t xml:space="preserve"> We recognise that there is a period after </w:t>
            </w:r>
            <w:r w:rsidR="0065581B">
              <w:rPr>
                <w:rFonts w:eastAsia="Times New Roman" w:cs="Arial"/>
                <w:i/>
                <w:iCs/>
                <w:lang w:eastAsia="en-GB"/>
              </w:rPr>
              <w:t xml:space="preserve">the </w:t>
            </w:r>
            <w:r w:rsidR="00B87B8F" w:rsidRPr="00D0664E">
              <w:rPr>
                <w:rFonts w:eastAsia="Times New Roman" w:cs="Arial"/>
                <w:i/>
                <w:iCs/>
                <w:lang w:eastAsia="en-GB"/>
              </w:rPr>
              <w:t>acquisition of an asset when ESG data may not be available</w:t>
            </w:r>
            <w:r w:rsidR="007D1667" w:rsidRPr="00D0664E">
              <w:rPr>
                <w:rFonts w:eastAsia="Times New Roman" w:cs="Arial"/>
                <w:i/>
                <w:iCs/>
                <w:lang w:eastAsia="en-GB"/>
              </w:rPr>
              <w:t>. W</w:t>
            </w:r>
            <w:r w:rsidR="00B87B8F" w:rsidRPr="00D0664E">
              <w:rPr>
                <w:rFonts w:eastAsia="Times New Roman" w:cs="Arial"/>
                <w:i/>
                <w:iCs/>
                <w:lang w:eastAsia="en-GB"/>
              </w:rPr>
              <w:t xml:space="preserve">here the intention is to </w:t>
            </w:r>
            <w:r w:rsidR="00033F57" w:rsidRPr="00D0664E">
              <w:rPr>
                <w:rFonts w:eastAsia="Times New Roman" w:cs="Arial"/>
                <w:i/>
                <w:lang w:eastAsia="en-GB"/>
              </w:rPr>
              <w:t xml:space="preserve">introduce and </w:t>
            </w:r>
            <w:r w:rsidR="00033F57" w:rsidRPr="00D0664E">
              <w:rPr>
                <w:rFonts w:eastAsia="Times New Roman" w:cs="Arial"/>
                <w:i/>
                <w:iCs/>
                <w:lang w:eastAsia="en-GB"/>
              </w:rPr>
              <w:t>track KPIs on material ESG factors</w:t>
            </w:r>
            <w:r w:rsidR="0065581B">
              <w:rPr>
                <w:rFonts w:eastAsia="Times New Roman" w:cs="Arial"/>
                <w:i/>
                <w:iCs/>
                <w:lang w:eastAsia="en-GB"/>
              </w:rPr>
              <w:t>,</w:t>
            </w:r>
            <w:r w:rsidR="00033F57" w:rsidRPr="00D0664E">
              <w:rPr>
                <w:rFonts w:eastAsia="Times New Roman" w:cs="Arial"/>
                <w:i/>
                <w:iCs/>
                <w:lang w:eastAsia="en-GB"/>
              </w:rPr>
              <w:t xml:space="preserve"> </w:t>
            </w:r>
            <w:r w:rsidR="0065581B">
              <w:rPr>
                <w:rFonts w:eastAsia="Times New Roman" w:cs="Arial"/>
                <w:i/>
                <w:iCs/>
                <w:lang w:eastAsia="en-GB"/>
              </w:rPr>
              <w:t>please indicate</w:t>
            </w:r>
            <w:r w:rsidR="00B87B8F" w:rsidRPr="00D0664E">
              <w:rPr>
                <w:rFonts w:eastAsia="Times New Roman" w:cs="Arial"/>
                <w:i/>
                <w:iCs/>
                <w:lang w:eastAsia="en-GB"/>
              </w:rPr>
              <w:t xml:space="preserve"> yes.</w:t>
            </w:r>
          </w:p>
        </w:tc>
      </w:tr>
      <w:tr w:rsidR="00502315" w:rsidRPr="00D0664E" w14:paraId="35DAC2D2" w14:textId="77777777" w:rsidTr="00AC3031">
        <w:trPr>
          <w:trHeight w:val="65"/>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13D39F" w14:textId="77777777" w:rsidR="00502315" w:rsidRPr="00D0664E" w:rsidRDefault="00502315" w:rsidP="00502315">
            <w:pPr>
              <w:spacing w:line="276" w:lineRule="auto"/>
              <w:ind w:left="360"/>
              <w:textAlignment w:val="baseline"/>
              <w:rPr>
                <w:rFonts w:eastAsia="Times New Roman" w:cs="Arial"/>
                <w:lang w:eastAsia="en-GB"/>
              </w:rPr>
            </w:pPr>
          </w:p>
        </w:tc>
        <w:tc>
          <w:tcPr>
            <w:tcW w:w="8646" w:type="dxa"/>
            <w:gridSpan w:val="4"/>
            <w:tcBorders>
              <w:bottom w:val="single" w:sz="6" w:space="0" w:color="A6A6A6" w:themeColor="background1" w:themeShade="A6"/>
            </w:tcBorders>
            <w:shd w:val="clear" w:color="auto" w:fill="F2F2F2" w:themeFill="background1" w:themeFillShade="F2"/>
            <w:vAlign w:val="center"/>
          </w:tcPr>
          <w:p w14:paraId="45AA6B14" w14:textId="0B911E81" w:rsidR="00502315" w:rsidRPr="00D0664E" w:rsidRDefault="00502315" w:rsidP="002E0E6B">
            <w:pPr>
              <w:jc w:val="center"/>
              <w:rPr>
                <w:rFonts w:eastAsia="Times New Roman" w:cs="Arial"/>
                <w:lang w:eastAsia="en-GB"/>
              </w:rPr>
            </w:pPr>
            <w:r w:rsidRPr="00D0664E">
              <w:rPr>
                <w:rFonts w:eastAsia="Times New Roman" w:cs="Arial"/>
                <w:b/>
                <w:bCs/>
                <w:lang w:eastAsia="en-GB"/>
              </w:rPr>
              <w:t>Percentage of infrastructure assets this applies to</w:t>
            </w:r>
          </w:p>
        </w:tc>
      </w:tr>
      <w:tr w:rsidR="00502315" w:rsidRPr="00D0664E" w14:paraId="51EF593C" w14:textId="77777777" w:rsidTr="00AC3031">
        <w:trPr>
          <w:trHeight w:val="700"/>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C8258E0" w14:textId="7F7846DF" w:rsidR="00502315" w:rsidRPr="00D0664E" w:rsidRDefault="00502315" w:rsidP="00CD4459">
            <w:pPr>
              <w:pStyle w:val="ListParagraph"/>
              <w:numPr>
                <w:ilvl w:val="0"/>
                <w:numId w:val="57"/>
              </w:numPr>
              <w:spacing w:line="276" w:lineRule="auto"/>
              <w:textAlignment w:val="baseline"/>
              <w:rPr>
                <w:rFonts w:eastAsia="Times New Roman" w:cs="Arial"/>
                <w:lang w:eastAsia="en-GB"/>
              </w:rPr>
            </w:pPr>
            <w:r w:rsidRPr="00D0664E">
              <w:rPr>
                <w:rFonts w:eastAsia="Times New Roman" w:cs="Arial"/>
                <w:lang w:eastAsia="en-GB"/>
              </w:rPr>
              <w:t>(A) Yes, we tracked KPIs</w:t>
            </w:r>
            <w:r w:rsidR="00312B9E" w:rsidRPr="00D0664E">
              <w:rPr>
                <w:rFonts w:eastAsia="Times New Roman" w:cs="Arial"/>
                <w:lang w:eastAsia="en-GB"/>
              </w:rPr>
              <w:t xml:space="preserve"> on </w:t>
            </w:r>
            <w:hyperlink r:id="rId65" w:history="1">
              <w:r w:rsidR="00312B9E" w:rsidRPr="00D65F14">
                <w:rPr>
                  <w:rStyle w:val="Hyperlink"/>
                  <w:rFonts w:eastAsia="Times New Roman" w:cs="Arial"/>
                  <w:lang w:eastAsia="en-GB"/>
                </w:rPr>
                <w:t>environmental factors</w:t>
              </w:r>
            </w:hyperlink>
          </w:p>
        </w:tc>
        <w:tc>
          <w:tcPr>
            <w:tcW w:w="8646" w:type="dxa"/>
            <w:gridSpan w:val="4"/>
            <w:tcBorders>
              <w:bottom w:val="single" w:sz="6" w:space="0" w:color="A6A6A6" w:themeColor="background1" w:themeShade="A6"/>
            </w:tcBorders>
            <w:shd w:val="clear" w:color="auto" w:fill="FFFFFF" w:themeFill="background1"/>
            <w:vAlign w:val="center"/>
          </w:tcPr>
          <w:p w14:paraId="286D49F4" w14:textId="091101BD" w:rsidR="00502315" w:rsidRPr="00D0664E" w:rsidRDefault="00502315" w:rsidP="00502315">
            <w:pPr>
              <w:rPr>
                <w:rFonts w:eastAsia="Times New Roman" w:cs="Arial"/>
                <w:lang w:eastAsia="en-GB"/>
              </w:rPr>
            </w:pPr>
            <w:r w:rsidRPr="00D0664E">
              <w:rPr>
                <w:rFonts w:eastAsia="Times New Roman" w:cs="Arial"/>
                <w:lang w:eastAsia="en-GB"/>
              </w:rPr>
              <w:t>[Dropdown list]</w:t>
            </w:r>
          </w:p>
          <w:p w14:paraId="78F6B26F" w14:textId="77777777" w:rsidR="00502315" w:rsidRPr="00D0664E" w:rsidRDefault="00502315" w:rsidP="00502315">
            <w:pPr>
              <w:rPr>
                <w:rFonts w:eastAsia="Times New Roman" w:cs="Arial"/>
                <w:lang w:eastAsia="en-GB"/>
              </w:rPr>
            </w:pPr>
          </w:p>
          <w:p w14:paraId="62456821" w14:textId="3D8B5756" w:rsidR="00502315" w:rsidRPr="00D0664E" w:rsidRDefault="00502315" w:rsidP="00502315">
            <w:pPr>
              <w:rPr>
                <w:rFonts w:eastAsia="Times New Roman" w:cs="Arial"/>
                <w:lang w:eastAsia="en-GB"/>
              </w:rPr>
            </w:pPr>
            <w:r w:rsidRPr="00D0664E">
              <w:rPr>
                <w:rFonts w:eastAsia="Times New Roman" w:cs="Arial"/>
                <w:lang w:eastAsia="en-GB"/>
              </w:rPr>
              <w:t xml:space="preserve">(1) </w:t>
            </w:r>
            <w:r w:rsidR="00426828" w:rsidRPr="00D0664E">
              <w:rPr>
                <w:rFonts w:eastAsia="Times New Roman" w:cs="Arial"/>
                <w:lang w:eastAsia="en-GB"/>
              </w:rPr>
              <w:t>&gt;0</w:t>
            </w:r>
            <w:r w:rsidR="001214FD">
              <w:rPr>
                <w:rFonts w:eastAsia="Times New Roman" w:cs="Arial"/>
                <w:lang w:eastAsia="en-GB"/>
              </w:rPr>
              <w:t xml:space="preserve"> to </w:t>
            </w:r>
            <w:r w:rsidRPr="00D0664E">
              <w:rPr>
                <w:rFonts w:eastAsia="Times New Roman" w:cs="Arial"/>
                <w:lang w:eastAsia="en-GB"/>
              </w:rPr>
              <w:t xml:space="preserve">10% </w:t>
            </w:r>
          </w:p>
          <w:p w14:paraId="6D7F7085" w14:textId="25A248DF" w:rsidR="00502315" w:rsidRPr="00D0664E" w:rsidRDefault="00502315" w:rsidP="00502315">
            <w:pPr>
              <w:rPr>
                <w:rFonts w:eastAsia="Times New Roman" w:cs="Arial"/>
                <w:lang w:eastAsia="en-GB"/>
              </w:rPr>
            </w:pPr>
            <w:r w:rsidRPr="00D0664E">
              <w:rPr>
                <w:rFonts w:eastAsia="Times New Roman" w:cs="Arial"/>
                <w:lang w:eastAsia="en-GB"/>
              </w:rPr>
              <w:t>(2) &gt;10</w:t>
            </w:r>
            <w:r w:rsidR="001214FD">
              <w:rPr>
                <w:rFonts w:eastAsia="Times New Roman" w:cs="Arial"/>
                <w:lang w:eastAsia="en-GB"/>
              </w:rPr>
              <w:t xml:space="preserve"> to </w:t>
            </w:r>
            <w:r w:rsidRPr="00D0664E">
              <w:rPr>
                <w:rFonts w:eastAsia="Times New Roman" w:cs="Arial"/>
                <w:lang w:eastAsia="en-GB"/>
              </w:rPr>
              <w:t xml:space="preserve">50% </w:t>
            </w:r>
          </w:p>
          <w:p w14:paraId="7860C3AE" w14:textId="5DD2698D" w:rsidR="00502315" w:rsidRPr="00D0664E" w:rsidRDefault="00502315" w:rsidP="00502315">
            <w:pPr>
              <w:rPr>
                <w:rFonts w:eastAsia="Times New Roman" w:cs="Arial"/>
                <w:lang w:eastAsia="en-GB"/>
              </w:rPr>
            </w:pPr>
            <w:r w:rsidRPr="00D0664E">
              <w:rPr>
                <w:rFonts w:eastAsia="Times New Roman" w:cs="Arial"/>
                <w:lang w:eastAsia="en-GB"/>
              </w:rPr>
              <w:t>(3) &gt;50</w:t>
            </w:r>
            <w:r w:rsidR="001214FD">
              <w:rPr>
                <w:rFonts w:eastAsia="Times New Roman" w:cs="Arial"/>
                <w:lang w:eastAsia="en-GB"/>
              </w:rPr>
              <w:t xml:space="preserve"> to </w:t>
            </w:r>
            <w:r w:rsidRPr="00D0664E">
              <w:rPr>
                <w:rFonts w:eastAsia="Times New Roman" w:cs="Arial"/>
                <w:lang w:eastAsia="en-GB"/>
              </w:rPr>
              <w:t xml:space="preserve">75% </w:t>
            </w:r>
          </w:p>
          <w:p w14:paraId="321A03FC" w14:textId="6C283E8E" w:rsidR="00502315" w:rsidRPr="00D0664E" w:rsidRDefault="00502315" w:rsidP="00502315">
            <w:pPr>
              <w:rPr>
                <w:rFonts w:eastAsia="Times New Roman" w:cs="Arial"/>
                <w:lang w:eastAsia="en-GB"/>
              </w:rPr>
            </w:pPr>
            <w:r w:rsidRPr="00D0664E">
              <w:rPr>
                <w:rFonts w:eastAsia="Times New Roman" w:cs="Arial"/>
                <w:lang w:eastAsia="en-GB"/>
              </w:rPr>
              <w:t>(4) &gt;75</w:t>
            </w:r>
            <w:r w:rsidR="001214FD">
              <w:rPr>
                <w:rFonts w:eastAsia="Times New Roman" w:cs="Arial"/>
                <w:lang w:eastAsia="en-GB"/>
              </w:rPr>
              <w:t xml:space="preserve"> to </w:t>
            </w:r>
            <w:r w:rsidRPr="00D0664E">
              <w:rPr>
                <w:rFonts w:eastAsia="Times New Roman" w:cs="Arial"/>
                <w:lang w:eastAsia="en-GB"/>
              </w:rPr>
              <w:t xml:space="preserve">95% </w:t>
            </w:r>
          </w:p>
          <w:p w14:paraId="208964DE" w14:textId="0B12B8D4" w:rsidR="00502315" w:rsidRPr="00D0664E" w:rsidRDefault="00502315" w:rsidP="00502315">
            <w:pPr>
              <w:rPr>
                <w:sz w:val="16"/>
                <w:szCs w:val="16"/>
                <w:lang w:eastAsia="en-GB"/>
              </w:rPr>
            </w:pPr>
            <w:r w:rsidRPr="00D0664E">
              <w:rPr>
                <w:rFonts w:eastAsia="Times New Roman" w:cs="Arial"/>
                <w:lang w:eastAsia="en-GB"/>
              </w:rPr>
              <w:t>(5) &gt;95%</w:t>
            </w:r>
          </w:p>
        </w:tc>
      </w:tr>
      <w:tr w:rsidR="00502315" w:rsidRPr="00D0664E" w14:paraId="3D9D3CD3" w14:textId="77777777" w:rsidTr="00AC3031">
        <w:trPr>
          <w:trHeight w:val="465"/>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1E33AA" w14:textId="0748A5D6" w:rsidR="00502315" w:rsidRPr="00D0664E" w:rsidRDefault="00502315" w:rsidP="00502315">
            <w:pPr>
              <w:pStyle w:val="ListParagraph"/>
              <w:numPr>
                <w:ilvl w:val="0"/>
                <w:numId w:val="57"/>
              </w:numPr>
              <w:spacing w:line="276" w:lineRule="auto"/>
              <w:textAlignment w:val="baseline"/>
              <w:rPr>
                <w:rFonts w:eastAsia="Times New Roman" w:cs="Arial"/>
                <w:lang w:eastAsia="en-GB"/>
              </w:rPr>
            </w:pPr>
            <w:r w:rsidRPr="00D0664E">
              <w:rPr>
                <w:rFonts w:eastAsia="Times New Roman" w:cs="Arial"/>
                <w:lang w:eastAsia="en-GB"/>
              </w:rPr>
              <w:t xml:space="preserve">(B) Yes, we tracked KPIs </w:t>
            </w:r>
            <w:r w:rsidR="00312B9E" w:rsidRPr="00D0664E">
              <w:rPr>
                <w:rFonts w:eastAsia="Times New Roman" w:cs="Arial"/>
                <w:lang w:eastAsia="en-GB"/>
              </w:rPr>
              <w:t xml:space="preserve">on </w:t>
            </w:r>
            <w:hyperlink r:id="rId66" w:history="1">
              <w:r w:rsidR="00312B9E" w:rsidRPr="00D65F14">
                <w:rPr>
                  <w:rStyle w:val="Hyperlink"/>
                  <w:rFonts w:eastAsia="Times New Roman" w:cs="Arial"/>
                  <w:lang w:eastAsia="en-GB"/>
                </w:rPr>
                <w:t>social factors</w:t>
              </w:r>
            </w:hyperlink>
          </w:p>
        </w:tc>
        <w:tc>
          <w:tcPr>
            <w:tcW w:w="8646" w:type="dxa"/>
            <w:gridSpan w:val="4"/>
            <w:tcBorders>
              <w:bottom w:val="single" w:sz="6" w:space="0" w:color="A6A6A6" w:themeColor="background1" w:themeShade="A6"/>
            </w:tcBorders>
            <w:shd w:val="clear" w:color="auto" w:fill="FFFFFF" w:themeFill="background1"/>
            <w:vAlign w:val="center"/>
          </w:tcPr>
          <w:p w14:paraId="59982A57" w14:textId="01983D39" w:rsidR="00502315" w:rsidRPr="00D0664E" w:rsidRDefault="00502315" w:rsidP="00502315">
            <w:pPr>
              <w:spacing w:line="276" w:lineRule="auto"/>
              <w:textAlignment w:val="baseline"/>
              <w:rPr>
                <w:rFonts w:eastAsia="Times New Roman" w:cs="Arial"/>
                <w:lang w:eastAsia="en-GB"/>
              </w:rPr>
            </w:pPr>
            <w:r w:rsidRPr="00D0664E">
              <w:rPr>
                <w:rFonts w:eastAsia="Times New Roman" w:cs="Arial"/>
                <w:lang w:eastAsia="en-GB"/>
              </w:rPr>
              <w:t>[As above]</w:t>
            </w:r>
          </w:p>
        </w:tc>
      </w:tr>
      <w:tr w:rsidR="00502315" w:rsidRPr="00D0664E" w14:paraId="4ABB2B45" w14:textId="77777777" w:rsidTr="00AC3031">
        <w:trPr>
          <w:trHeight w:val="465"/>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39E83F" w14:textId="228519CD" w:rsidR="00502315" w:rsidRPr="00D0664E" w:rsidRDefault="00502315" w:rsidP="00502315">
            <w:pPr>
              <w:pStyle w:val="ListParagraph"/>
              <w:numPr>
                <w:ilvl w:val="0"/>
                <w:numId w:val="57"/>
              </w:numPr>
              <w:spacing w:line="276" w:lineRule="auto"/>
              <w:textAlignment w:val="baseline"/>
              <w:rPr>
                <w:rFonts w:eastAsia="Times New Roman" w:cs="Arial"/>
                <w:lang w:eastAsia="en-GB"/>
              </w:rPr>
            </w:pPr>
            <w:r w:rsidRPr="00D0664E">
              <w:rPr>
                <w:rFonts w:eastAsia="Times New Roman" w:cs="Arial"/>
                <w:lang w:eastAsia="en-GB"/>
              </w:rPr>
              <w:t>(C) Yes, we tracked KPIs</w:t>
            </w:r>
            <w:r w:rsidR="00312B9E" w:rsidRPr="00D0664E">
              <w:rPr>
                <w:rFonts w:eastAsia="Times New Roman" w:cs="Arial"/>
                <w:lang w:eastAsia="en-GB"/>
              </w:rPr>
              <w:t xml:space="preserve"> on </w:t>
            </w:r>
            <w:hyperlink r:id="rId67" w:history="1">
              <w:r w:rsidR="00312B9E" w:rsidRPr="00D65F14">
                <w:rPr>
                  <w:rStyle w:val="Hyperlink"/>
                  <w:rFonts w:eastAsia="Times New Roman" w:cs="Arial"/>
                  <w:lang w:eastAsia="en-GB"/>
                </w:rPr>
                <w:t>governance factors</w:t>
              </w:r>
            </w:hyperlink>
          </w:p>
        </w:tc>
        <w:tc>
          <w:tcPr>
            <w:tcW w:w="8646" w:type="dxa"/>
            <w:gridSpan w:val="4"/>
            <w:tcBorders>
              <w:bottom w:val="single" w:sz="6" w:space="0" w:color="A6A6A6" w:themeColor="background1" w:themeShade="A6"/>
            </w:tcBorders>
            <w:shd w:val="clear" w:color="auto" w:fill="FFFFFF" w:themeFill="background1"/>
            <w:vAlign w:val="center"/>
          </w:tcPr>
          <w:p w14:paraId="54332FBC" w14:textId="1E9080B2" w:rsidR="00502315" w:rsidRPr="00D0664E" w:rsidRDefault="00502315" w:rsidP="00502315">
            <w:pPr>
              <w:spacing w:line="276" w:lineRule="auto"/>
              <w:textAlignment w:val="baseline"/>
              <w:rPr>
                <w:rFonts w:eastAsia="Times New Roman" w:cs="Arial"/>
                <w:lang w:eastAsia="en-GB"/>
              </w:rPr>
            </w:pPr>
            <w:r w:rsidRPr="00D0664E">
              <w:rPr>
                <w:rFonts w:eastAsia="Times New Roman" w:cs="Arial"/>
                <w:lang w:eastAsia="en-GB"/>
              </w:rPr>
              <w:t>[As above]</w:t>
            </w:r>
          </w:p>
        </w:tc>
      </w:tr>
      <w:tr w:rsidR="00502315" w:rsidRPr="00D0664E" w14:paraId="52F739E5" w14:textId="77777777" w:rsidTr="00AC3031">
        <w:trPr>
          <w:trHeight w:val="465"/>
        </w:trPr>
        <w:tc>
          <w:tcPr>
            <w:tcW w:w="14880"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77C618" w14:textId="67F7CCD3" w:rsidR="00502315" w:rsidRPr="00D0664E" w:rsidRDefault="00502315" w:rsidP="00502315">
            <w:pPr>
              <w:pStyle w:val="ListParagraph"/>
              <w:numPr>
                <w:ilvl w:val="0"/>
                <w:numId w:val="23"/>
              </w:numPr>
              <w:spacing w:line="276" w:lineRule="auto"/>
              <w:ind w:left="360"/>
              <w:textAlignment w:val="baseline"/>
              <w:rPr>
                <w:rFonts w:eastAsia="Times New Roman" w:cs="Arial"/>
                <w:lang w:eastAsia="en-GB"/>
              </w:rPr>
            </w:pPr>
            <w:r w:rsidRPr="00D0664E">
              <w:rPr>
                <w:rFonts w:eastAsia="Times New Roman" w:cs="Arial"/>
                <w:lang w:eastAsia="en-GB"/>
              </w:rPr>
              <w:t xml:space="preserve">(D) We did not track </w:t>
            </w:r>
            <w:r w:rsidR="00454B49" w:rsidRPr="00D0664E">
              <w:rPr>
                <w:rFonts w:eastAsia="Times New Roman" w:cs="Arial"/>
                <w:lang w:eastAsia="en-GB"/>
              </w:rPr>
              <w:t>KPIs on material ESG factors</w:t>
            </w:r>
            <w:r w:rsidR="00454B49" w:rsidRPr="00D0664E" w:rsidDel="00B225DB">
              <w:rPr>
                <w:rFonts w:eastAsia="Times New Roman" w:cs="Arial"/>
                <w:lang w:eastAsia="en-GB"/>
              </w:rPr>
              <w:t xml:space="preserve"> </w:t>
            </w:r>
            <w:r w:rsidRPr="00D0664E">
              <w:rPr>
                <w:rFonts w:eastAsia="Times New Roman" w:cs="Arial"/>
                <w:lang w:eastAsia="en-GB"/>
              </w:rPr>
              <w:t>across our infrastructure investments</w:t>
            </w:r>
          </w:p>
        </w:tc>
      </w:tr>
      <w:tr w:rsidR="00502315" w:rsidRPr="00D0664E" w14:paraId="68458E65" w14:textId="77777777" w:rsidTr="00AC3031">
        <w:trPr>
          <w:trHeight w:val="300"/>
        </w:trPr>
        <w:tc>
          <w:tcPr>
            <w:tcW w:w="14880" w:type="dxa"/>
            <w:gridSpan w:val="8"/>
            <w:shd w:val="clear" w:color="auto" w:fill="0070C0"/>
            <w:vAlign w:val="center"/>
          </w:tcPr>
          <w:p w14:paraId="62DD8BB5" w14:textId="77777777" w:rsidR="00502315" w:rsidRPr="00D0664E" w:rsidRDefault="00502315" w:rsidP="00502315">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lastRenderedPageBreak/>
              <w:t>Explanatory notes</w:t>
            </w:r>
          </w:p>
        </w:tc>
      </w:tr>
      <w:tr w:rsidR="00502315" w:rsidRPr="00D0664E" w14:paraId="6AC68192" w14:textId="77777777" w:rsidTr="00AC3031">
        <w:trPr>
          <w:trHeight w:val="300"/>
        </w:trPr>
        <w:tc>
          <w:tcPr>
            <w:tcW w:w="1841" w:type="dxa"/>
            <w:shd w:val="clear" w:color="auto" w:fill="auto"/>
            <w:vAlign w:val="center"/>
          </w:tcPr>
          <w:p w14:paraId="4F74AB42" w14:textId="77777777" w:rsidR="00502315" w:rsidRPr="00D0664E" w:rsidRDefault="00502315" w:rsidP="00502315">
            <w:pPr>
              <w:rPr>
                <w:rStyle w:val="Hyperlink"/>
                <w:b/>
                <w:sz w:val="16"/>
                <w:szCs w:val="16"/>
              </w:rPr>
            </w:pPr>
            <w:r w:rsidRPr="00D0664E">
              <w:rPr>
                <w:b/>
                <w:sz w:val="16"/>
                <w:szCs w:val="16"/>
              </w:rPr>
              <w:t>Purpose of indicator</w:t>
            </w:r>
          </w:p>
        </w:tc>
        <w:tc>
          <w:tcPr>
            <w:tcW w:w="13039" w:type="dxa"/>
            <w:gridSpan w:val="7"/>
            <w:shd w:val="clear" w:color="auto" w:fill="auto"/>
            <w:vAlign w:val="center"/>
          </w:tcPr>
          <w:p w14:paraId="49DAD266" w14:textId="16D2A1D7" w:rsidR="00502315" w:rsidRPr="00D0664E" w:rsidRDefault="00502315" w:rsidP="00502315">
            <w:pPr>
              <w:rPr>
                <w:rStyle w:val="Hyperlink"/>
                <w:color w:val="000000" w:themeColor="text1"/>
                <w:sz w:val="16"/>
                <w:szCs w:val="16"/>
              </w:rPr>
            </w:pPr>
            <w:r w:rsidRPr="00D0664E">
              <w:rPr>
                <w:rStyle w:val="Hyperlink"/>
                <w:color w:val="000000" w:themeColor="text1"/>
                <w:sz w:val="16"/>
                <w:szCs w:val="16"/>
              </w:rPr>
              <w:t>This indicator aims to capture an organisation</w:t>
            </w:r>
            <w:r w:rsidR="0065581B">
              <w:rPr>
                <w:rStyle w:val="Hyperlink"/>
                <w:color w:val="000000" w:themeColor="text1"/>
                <w:sz w:val="16"/>
                <w:szCs w:val="16"/>
              </w:rPr>
              <w:t>’</w:t>
            </w:r>
            <w:r w:rsidRPr="00D0664E">
              <w:rPr>
                <w:rStyle w:val="Hyperlink"/>
                <w:color w:val="000000" w:themeColor="text1"/>
                <w:sz w:val="16"/>
                <w:szCs w:val="16"/>
              </w:rPr>
              <w:t xml:space="preserve">s approach to ESG performance </w:t>
            </w:r>
            <w:r w:rsidR="00647F51">
              <w:rPr>
                <w:rStyle w:val="Hyperlink"/>
                <w:color w:val="000000" w:themeColor="text1"/>
                <w:sz w:val="16"/>
                <w:szCs w:val="16"/>
              </w:rPr>
              <w:t>by</w:t>
            </w:r>
            <w:r w:rsidR="00647F51" w:rsidRPr="00D0664E">
              <w:rPr>
                <w:rStyle w:val="Hyperlink"/>
                <w:color w:val="000000" w:themeColor="text1"/>
                <w:sz w:val="16"/>
                <w:szCs w:val="16"/>
              </w:rPr>
              <w:t xml:space="preserve"> </w:t>
            </w:r>
            <w:r w:rsidR="00647F51">
              <w:rPr>
                <w:rStyle w:val="Hyperlink"/>
                <w:color w:val="000000" w:themeColor="text1"/>
                <w:sz w:val="16"/>
                <w:szCs w:val="16"/>
              </w:rPr>
              <w:t>actively monitoring</w:t>
            </w:r>
            <w:r w:rsidRPr="00D0664E">
              <w:rPr>
                <w:rStyle w:val="Hyperlink"/>
                <w:color w:val="000000" w:themeColor="text1"/>
                <w:sz w:val="16"/>
                <w:szCs w:val="16"/>
              </w:rPr>
              <w:t xml:space="preserve"> </w:t>
            </w:r>
            <w:r w:rsidR="00454B49" w:rsidRPr="00D0664E">
              <w:rPr>
                <w:rStyle w:val="Hyperlink"/>
                <w:color w:val="000000" w:themeColor="text1"/>
                <w:sz w:val="16"/>
                <w:szCs w:val="16"/>
              </w:rPr>
              <w:t xml:space="preserve">KPIs on material ESG factors </w:t>
            </w:r>
            <w:r w:rsidRPr="00D0664E">
              <w:rPr>
                <w:rStyle w:val="Hyperlink"/>
                <w:color w:val="000000" w:themeColor="text1"/>
                <w:sz w:val="16"/>
                <w:szCs w:val="16"/>
              </w:rPr>
              <w:t xml:space="preserve">for their infrastructure assets based on the material risks and opportunities identified in </w:t>
            </w:r>
            <w:r w:rsidR="00647F51">
              <w:rPr>
                <w:rStyle w:val="Hyperlink"/>
                <w:color w:val="000000" w:themeColor="text1"/>
                <w:sz w:val="16"/>
                <w:szCs w:val="16"/>
              </w:rPr>
              <w:t xml:space="preserve">the </w:t>
            </w:r>
            <w:r w:rsidRPr="00D0664E">
              <w:rPr>
                <w:rStyle w:val="Hyperlink"/>
                <w:color w:val="000000" w:themeColor="text1"/>
                <w:sz w:val="16"/>
                <w:szCs w:val="16"/>
              </w:rPr>
              <w:t>due diligence</w:t>
            </w:r>
            <w:r w:rsidR="00647F51">
              <w:rPr>
                <w:rStyle w:val="Hyperlink"/>
                <w:color w:val="000000" w:themeColor="text1"/>
                <w:sz w:val="16"/>
                <w:szCs w:val="16"/>
              </w:rPr>
              <w:t xml:space="preserve"> phase</w:t>
            </w:r>
            <w:r w:rsidRPr="00D0664E">
              <w:rPr>
                <w:rStyle w:val="Hyperlink"/>
                <w:color w:val="000000" w:themeColor="text1"/>
                <w:sz w:val="16"/>
                <w:szCs w:val="16"/>
              </w:rPr>
              <w:t xml:space="preserve">. It is considered good practice for signatories to include relevant factors from across the ESG spectrum in </w:t>
            </w:r>
            <w:proofErr w:type="spellStart"/>
            <w:r w:rsidRPr="00D0664E">
              <w:rPr>
                <w:rStyle w:val="Hyperlink"/>
                <w:color w:val="000000" w:themeColor="text1"/>
                <w:sz w:val="16"/>
                <w:szCs w:val="16"/>
              </w:rPr>
              <w:t>their</w:t>
            </w:r>
            <w:proofErr w:type="spellEnd"/>
            <w:r w:rsidRPr="00D0664E">
              <w:rPr>
                <w:rStyle w:val="Hyperlink"/>
                <w:color w:val="000000" w:themeColor="text1"/>
                <w:sz w:val="16"/>
                <w:szCs w:val="16"/>
              </w:rPr>
              <w:t xml:space="preserve"> and/or </w:t>
            </w:r>
            <w:r w:rsidR="00647F51">
              <w:rPr>
                <w:rStyle w:val="Hyperlink"/>
                <w:color w:val="000000" w:themeColor="text1"/>
                <w:sz w:val="16"/>
                <w:szCs w:val="16"/>
              </w:rPr>
              <w:t xml:space="preserve">third-party </w:t>
            </w:r>
            <w:r w:rsidRPr="00D0664E">
              <w:rPr>
                <w:rStyle w:val="Hyperlink"/>
                <w:color w:val="000000" w:themeColor="text1"/>
                <w:sz w:val="16"/>
                <w:szCs w:val="16"/>
              </w:rPr>
              <w:t>operators</w:t>
            </w:r>
            <w:r w:rsidR="0065581B">
              <w:rPr>
                <w:rStyle w:val="Hyperlink"/>
                <w:color w:val="000000" w:themeColor="text1"/>
                <w:sz w:val="16"/>
                <w:szCs w:val="16"/>
              </w:rPr>
              <w:t>’</w:t>
            </w:r>
            <w:r w:rsidRPr="00D0664E">
              <w:rPr>
                <w:rStyle w:val="Hyperlink"/>
                <w:color w:val="000000" w:themeColor="text1"/>
                <w:sz w:val="16"/>
                <w:szCs w:val="16"/>
              </w:rPr>
              <w:t xml:space="preserve"> performance monitoring. Collecting the performance of ESG metrics on an ongoing basis helps signatories better understand their assets</w:t>
            </w:r>
            <w:r w:rsidR="0065581B">
              <w:rPr>
                <w:rStyle w:val="Hyperlink"/>
                <w:color w:val="000000" w:themeColor="text1"/>
                <w:sz w:val="16"/>
                <w:szCs w:val="16"/>
              </w:rPr>
              <w:t>’</w:t>
            </w:r>
            <w:r w:rsidRPr="00D0664E">
              <w:rPr>
                <w:rStyle w:val="Hyperlink"/>
                <w:color w:val="000000" w:themeColor="text1"/>
                <w:sz w:val="16"/>
                <w:szCs w:val="16"/>
              </w:rPr>
              <w:t xml:space="preserve"> ESG performance, manage risks and report to clients.</w:t>
            </w:r>
          </w:p>
        </w:tc>
      </w:tr>
      <w:tr w:rsidR="00502315" w:rsidRPr="00D0664E" w14:paraId="204A73DA" w14:textId="77777777" w:rsidTr="00AC3031">
        <w:trPr>
          <w:trHeight w:val="300"/>
        </w:trPr>
        <w:tc>
          <w:tcPr>
            <w:tcW w:w="1841" w:type="dxa"/>
            <w:shd w:val="clear" w:color="auto" w:fill="auto"/>
            <w:vAlign w:val="center"/>
          </w:tcPr>
          <w:p w14:paraId="2B385E48" w14:textId="77777777" w:rsidR="00502315" w:rsidRPr="00D0664E" w:rsidRDefault="00502315" w:rsidP="00502315">
            <w:pPr>
              <w:rPr>
                <w:b/>
                <w:bCs/>
                <w:sz w:val="16"/>
                <w:szCs w:val="16"/>
              </w:rPr>
            </w:pPr>
            <w:r w:rsidRPr="00D0664E">
              <w:rPr>
                <w:b/>
                <w:bCs/>
                <w:sz w:val="16"/>
                <w:szCs w:val="16"/>
              </w:rPr>
              <w:t>Other resources</w:t>
            </w:r>
          </w:p>
        </w:tc>
        <w:tc>
          <w:tcPr>
            <w:tcW w:w="13039" w:type="dxa"/>
            <w:gridSpan w:val="7"/>
            <w:shd w:val="clear" w:color="auto" w:fill="auto"/>
            <w:vAlign w:val="center"/>
          </w:tcPr>
          <w:p w14:paraId="43DD0D9A" w14:textId="1F92BDD6" w:rsidR="00502315" w:rsidRPr="00D0664E" w:rsidRDefault="00502315" w:rsidP="00502315">
            <w:pPr>
              <w:rPr>
                <w:color w:val="000000" w:themeColor="text1"/>
                <w:sz w:val="16"/>
                <w:szCs w:val="16"/>
              </w:rPr>
            </w:pPr>
            <w:r w:rsidRPr="00D0664E">
              <w:rPr>
                <w:color w:val="000000" w:themeColor="text1"/>
                <w:sz w:val="16"/>
                <w:szCs w:val="16"/>
              </w:rPr>
              <w:t>For further guidance</w:t>
            </w:r>
            <w:r w:rsidR="0065581B">
              <w:rPr>
                <w:color w:val="000000" w:themeColor="text1"/>
                <w:sz w:val="16"/>
                <w:szCs w:val="16"/>
              </w:rPr>
              <w:t>,</w:t>
            </w:r>
            <w:r w:rsidRPr="00D0664E">
              <w:rPr>
                <w:color w:val="000000" w:themeColor="text1"/>
                <w:sz w:val="16"/>
                <w:szCs w:val="16"/>
              </w:rPr>
              <w:t xml:space="preserve"> see the </w:t>
            </w:r>
            <w:hyperlink r:id="rId68" w:history="1">
              <w:r w:rsidRPr="00D0664E">
                <w:rPr>
                  <w:rStyle w:val="Hyperlink"/>
                  <w:sz w:val="16"/>
                  <w:szCs w:val="16"/>
                </w:rPr>
                <w:t>Primer on Responsible Investment in Infrastructure</w:t>
              </w:r>
            </w:hyperlink>
            <w:r w:rsidRPr="00D0664E">
              <w:rPr>
                <w:color w:val="000000" w:themeColor="text1"/>
                <w:sz w:val="16"/>
                <w:szCs w:val="16"/>
              </w:rPr>
              <w:t>.</w:t>
            </w:r>
          </w:p>
          <w:p w14:paraId="125F9EFF" w14:textId="77777777" w:rsidR="00502315" w:rsidRPr="00D0664E" w:rsidRDefault="00502315" w:rsidP="00502315">
            <w:pPr>
              <w:rPr>
                <w:color w:val="000000" w:themeColor="text1"/>
                <w:sz w:val="16"/>
                <w:szCs w:val="16"/>
              </w:rPr>
            </w:pPr>
          </w:p>
          <w:p w14:paraId="2C85B3AB" w14:textId="79FD8067" w:rsidR="00502315" w:rsidRPr="00D0664E" w:rsidRDefault="00502315" w:rsidP="00502315">
            <w:pPr>
              <w:rPr>
                <w:color w:val="000000" w:themeColor="text1"/>
                <w:sz w:val="16"/>
                <w:szCs w:val="16"/>
              </w:rPr>
            </w:pPr>
            <w:r w:rsidRPr="00D0664E">
              <w:rPr>
                <w:color w:val="000000" w:themeColor="text1"/>
                <w:sz w:val="16"/>
                <w:szCs w:val="16"/>
              </w:rPr>
              <w:t xml:space="preserve">For more information on ESG monitoring, see </w:t>
            </w:r>
            <w:hyperlink r:id="rId69" w:history="1">
              <w:r w:rsidRPr="00D0664E">
                <w:rPr>
                  <w:rStyle w:val="Hyperlink"/>
                  <w:sz w:val="16"/>
                  <w:szCs w:val="16"/>
                </w:rPr>
                <w:t>ESG monitoring, reporting and dialogue in private equity</w:t>
              </w:r>
            </w:hyperlink>
            <w:r w:rsidRPr="00D0664E">
              <w:rPr>
                <w:color w:val="000000" w:themeColor="text1"/>
                <w:sz w:val="16"/>
                <w:szCs w:val="16"/>
              </w:rPr>
              <w:t>.</w:t>
            </w:r>
          </w:p>
        </w:tc>
      </w:tr>
      <w:tr w:rsidR="00502315" w:rsidRPr="00D0664E" w14:paraId="3DF91CEC" w14:textId="77777777" w:rsidTr="00AC3031">
        <w:trPr>
          <w:trHeight w:val="300"/>
        </w:trPr>
        <w:tc>
          <w:tcPr>
            <w:tcW w:w="1841" w:type="dxa"/>
            <w:shd w:val="clear" w:color="auto" w:fill="auto"/>
            <w:vAlign w:val="center"/>
          </w:tcPr>
          <w:p w14:paraId="634B25AB" w14:textId="77777777" w:rsidR="00502315" w:rsidRPr="00D0664E" w:rsidRDefault="00502315" w:rsidP="00502315">
            <w:pPr>
              <w:rPr>
                <w:b/>
                <w:bCs/>
                <w:sz w:val="16"/>
                <w:szCs w:val="16"/>
              </w:rPr>
            </w:pPr>
            <w:r w:rsidRPr="00D0664E">
              <w:rPr>
                <w:b/>
                <w:bCs/>
                <w:sz w:val="16"/>
                <w:szCs w:val="16"/>
              </w:rPr>
              <w:t>Reference to other standards</w:t>
            </w:r>
          </w:p>
        </w:tc>
        <w:tc>
          <w:tcPr>
            <w:tcW w:w="13039" w:type="dxa"/>
            <w:gridSpan w:val="7"/>
            <w:shd w:val="clear" w:color="auto" w:fill="auto"/>
            <w:vAlign w:val="center"/>
          </w:tcPr>
          <w:p w14:paraId="54F10928" w14:textId="24EE87D1" w:rsidR="00502315" w:rsidRPr="00D0664E" w:rsidRDefault="00D934AF" w:rsidP="00502315">
            <w:pPr>
              <w:rPr>
                <w:color w:val="000000" w:themeColor="text1"/>
                <w:sz w:val="16"/>
                <w:szCs w:val="16"/>
              </w:rPr>
            </w:pPr>
            <w:r w:rsidRPr="00D0664E">
              <w:rPr>
                <w:color w:val="000000" w:themeColor="text1"/>
                <w:sz w:val="16"/>
                <w:szCs w:val="16"/>
              </w:rPr>
              <w:t>GRESB 202</w:t>
            </w:r>
            <w:r w:rsidR="00AA296D">
              <w:rPr>
                <w:color w:val="000000" w:themeColor="text1"/>
                <w:sz w:val="16"/>
                <w:szCs w:val="16"/>
              </w:rPr>
              <w:t>2</w:t>
            </w:r>
            <w:r w:rsidR="00502315" w:rsidRPr="00D0664E">
              <w:rPr>
                <w:color w:val="000000" w:themeColor="text1"/>
                <w:sz w:val="16"/>
                <w:szCs w:val="16"/>
              </w:rPr>
              <w:t xml:space="preserve"> Infrastructure Asset Assessment: RM3.1, RM3.2 and RM3.3</w:t>
            </w:r>
          </w:p>
        </w:tc>
      </w:tr>
      <w:tr w:rsidR="00502315" w:rsidRPr="00D0664E" w14:paraId="1856441F" w14:textId="77777777" w:rsidTr="00AC3031">
        <w:trPr>
          <w:trHeight w:val="300"/>
        </w:trPr>
        <w:tc>
          <w:tcPr>
            <w:tcW w:w="14880" w:type="dxa"/>
            <w:gridSpan w:val="8"/>
            <w:shd w:val="clear" w:color="auto" w:fill="0070C0"/>
            <w:vAlign w:val="center"/>
          </w:tcPr>
          <w:p w14:paraId="18D757F6" w14:textId="77777777" w:rsidR="00502315" w:rsidRPr="00D0664E" w:rsidRDefault="00502315" w:rsidP="00502315">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502315" w:rsidRPr="00D0664E" w14:paraId="11BA5885" w14:textId="77777777" w:rsidTr="00AC3031">
        <w:trPr>
          <w:trHeight w:val="300"/>
        </w:trPr>
        <w:tc>
          <w:tcPr>
            <w:tcW w:w="1841" w:type="dxa"/>
            <w:shd w:val="clear" w:color="auto" w:fill="auto"/>
            <w:vAlign w:val="center"/>
          </w:tcPr>
          <w:p w14:paraId="4080253D" w14:textId="77777777" w:rsidR="00502315" w:rsidRPr="00D0664E" w:rsidRDefault="00502315" w:rsidP="00502315">
            <w:pPr>
              <w:rPr>
                <w:b/>
                <w:bCs/>
                <w:sz w:val="16"/>
                <w:szCs w:val="16"/>
              </w:rPr>
            </w:pPr>
            <w:r w:rsidRPr="00D0664E">
              <w:rPr>
                <w:b/>
                <w:bCs/>
                <w:sz w:val="16"/>
                <w:szCs w:val="16"/>
              </w:rPr>
              <w:t>Dependent on</w:t>
            </w:r>
          </w:p>
        </w:tc>
        <w:tc>
          <w:tcPr>
            <w:tcW w:w="13039" w:type="dxa"/>
            <w:gridSpan w:val="7"/>
            <w:shd w:val="clear" w:color="auto" w:fill="auto"/>
            <w:vAlign w:val="center"/>
          </w:tcPr>
          <w:p w14:paraId="0F21760C" w14:textId="29978282" w:rsidR="00502315" w:rsidRPr="00D0664E" w:rsidRDefault="006050BE" w:rsidP="00502315">
            <w:pPr>
              <w:rPr>
                <w:sz w:val="16"/>
                <w:szCs w:val="16"/>
              </w:rPr>
            </w:pPr>
            <w:r>
              <w:rPr>
                <w:sz w:val="16"/>
                <w:szCs w:val="16"/>
              </w:rPr>
              <w:t>[</w:t>
            </w:r>
            <w:r w:rsidR="00DB17A7" w:rsidRPr="00D0664E">
              <w:rPr>
                <w:sz w:val="16"/>
                <w:szCs w:val="16"/>
              </w:rPr>
              <w:t xml:space="preserve">OO </w:t>
            </w:r>
            <w:r w:rsidR="008639A4">
              <w:rPr>
                <w:sz w:val="16"/>
                <w:szCs w:val="16"/>
              </w:rPr>
              <w:t>2</w:t>
            </w:r>
            <w:r w:rsidR="00DB17A7" w:rsidRPr="00D0664E">
              <w:rPr>
                <w:sz w:val="16"/>
                <w:szCs w:val="16"/>
              </w:rPr>
              <w:t>1</w:t>
            </w:r>
            <w:r>
              <w:rPr>
                <w:sz w:val="16"/>
                <w:szCs w:val="16"/>
              </w:rPr>
              <w:t>]</w:t>
            </w:r>
          </w:p>
        </w:tc>
      </w:tr>
      <w:tr w:rsidR="00502315" w:rsidRPr="00D0664E" w14:paraId="3D580262" w14:textId="77777777" w:rsidTr="00AC3031">
        <w:trPr>
          <w:trHeight w:val="300"/>
        </w:trPr>
        <w:tc>
          <w:tcPr>
            <w:tcW w:w="1841" w:type="dxa"/>
            <w:shd w:val="clear" w:color="auto" w:fill="auto"/>
            <w:vAlign w:val="center"/>
          </w:tcPr>
          <w:p w14:paraId="34E29599" w14:textId="77777777" w:rsidR="00502315" w:rsidRPr="00D0664E" w:rsidRDefault="00502315" w:rsidP="00502315">
            <w:pPr>
              <w:rPr>
                <w:b/>
                <w:bCs/>
                <w:sz w:val="16"/>
                <w:szCs w:val="16"/>
              </w:rPr>
            </w:pPr>
            <w:r w:rsidRPr="00D0664E">
              <w:rPr>
                <w:b/>
                <w:bCs/>
                <w:sz w:val="16"/>
                <w:szCs w:val="16"/>
              </w:rPr>
              <w:t>Gateway to</w:t>
            </w:r>
          </w:p>
        </w:tc>
        <w:tc>
          <w:tcPr>
            <w:tcW w:w="13039" w:type="dxa"/>
            <w:gridSpan w:val="7"/>
            <w:shd w:val="clear" w:color="auto" w:fill="auto"/>
            <w:vAlign w:val="center"/>
          </w:tcPr>
          <w:p w14:paraId="7391D9A8" w14:textId="6C9DA137" w:rsidR="00502315" w:rsidRPr="00D0664E" w:rsidRDefault="006050BE" w:rsidP="00502315">
            <w:pPr>
              <w:rPr>
                <w:sz w:val="16"/>
                <w:szCs w:val="16"/>
              </w:rPr>
            </w:pPr>
            <w:r>
              <w:rPr>
                <w:sz w:val="16"/>
                <w:szCs w:val="16"/>
              </w:rPr>
              <w:t>[</w:t>
            </w:r>
            <w:r w:rsidR="00502315" w:rsidRPr="00D0664E">
              <w:rPr>
                <w:sz w:val="16"/>
                <w:szCs w:val="16"/>
              </w:rPr>
              <w:t>INF 9.1</w:t>
            </w:r>
            <w:r>
              <w:rPr>
                <w:sz w:val="16"/>
                <w:szCs w:val="16"/>
              </w:rPr>
              <w:t>]</w:t>
            </w:r>
          </w:p>
        </w:tc>
      </w:tr>
      <w:tr w:rsidR="00502315" w:rsidRPr="00D0664E" w14:paraId="2CE84DA3" w14:textId="77777777" w:rsidTr="00AC3031">
        <w:trPr>
          <w:trHeight w:val="300"/>
        </w:trPr>
        <w:tc>
          <w:tcPr>
            <w:tcW w:w="14880" w:type="dxa"/>
            <w:gridSpan w:val="8"/>
            <w:shd w:val="clear" w:color="auto" w:fill="0070C0"/>
            <w:vAlign w:val="center"/>
          </w:tcPr>
          <w:p w14:paraId="74604948" w14:textId="77777777" w:rsidR="00502315" w:rsidRPr="00D0664E" w:rsidRDefault="00502315" w:rsidP="00502315">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41101E" w:rsidRPr="00D0664E" w14:paraId="21AF73BC" w14:textId="77777777" w:rsidTr="00AC3031">
        <w:trPr>
          <w:trHeight w:val="480"/>
        </w:trPr>
        <w:tc>
          <w:tcPr>
            <w:tcW w:w="1841" w:type="dxa"/>
            <w:vMerge w:val="restart"/>
            <w:shd w:val="clear" w:color="auto" w:fill="auto"/>
            <w:vAlign w:val="center"/>
          </w:tcPr>
          <w:p w14:paraId="66F73111" w14:textId="77777777" w:rsidR="007B4CDD" w:rsidRPr="00D0664E" w:rsidRDefault="007B4CDD" w:rsidP="00502315">
            <w:pPr>
              <w:rPr>
                <w:b/>
                <w:sz w:val="16"/>
                <w:szCs w:val="16"/>
              </w:rPr>
            </w:pPr>
            <w:r w:rsidRPr="00D0664E">
              <w:rPr>
                <w:b/>
                <w:sz w:val="16"/>
                <w:szCs w:val="16"/>
              </w:rPr>
              <w:t>Assessment criteria</w:t>
            </w:r>
          </w:p>
        </w:tc>
        <w:tc>
          <w:tcPr>
            <w:tcW w:w="13039" w:type="dxa"/>
            <w:gridSpan w:val="7"/>
            <w:shd w:val="clear" w:color="auto" w:fill="auto"/>
            <w:vAlign w:val="center"/>
          </w:tcPr>
          <w:p w14:paraId="342244A0" w14:textId="2C0A043D" w:rsidR="007B4CDD" w:rsidRPr="00D0664E" w:rsidRDefault="007B4CDD" w:rsidP="00502315">
            <w:pPr>
              <w:rPr>
                <w:sz w:val="16"/>
                <w:szCs w:val="16"/>
              </w:rPr>
            </w:pPr>
            <w:r w:rsidRPr="00D0664E">
              <w:rPr>
                <w:sz w:val="16"/>
                <w:szCs w:val="16"/>
              </w:rPr>
              <w:t xml:space="preserve">100 points for this indicator divided between lettered (50 points) and coverage (50 points) answer options. </w:t>
            </w:r>
            <w:r w:rsidR="002A1D5D" w:rsidRPr="00544F01">
              <w:rPr>
                <w:color w:val="000000" w:themeColor="text1"/>
                <w:sz w:val="16"/>
                <w:szCs w:val="16"/>
              </w:rPr>
              <w:t>The final score will be based on the highest</w:t>
            </w:r>
            <w:r w:rsidR="002A1D5D">
              <w:rPr>
                <w:color w:val="000000" w:themeColor="text1"/>
                <w:sz w:val="16"/>
                <w:szCs w:val="16"/>
              </w:rPr>
              <w:t>-</w:t>
            </w:r>
            <w:r w:rsidR="002A1D5D" w:rsidRPr="00544F01">
              <w:rPr>
                <w:color w:val="000000" w:themeColor="text1"/>
                <w:sz w:val="16"/>
                <w:szCs w:val="16"/>
              </w:rPr>
              <w:t xml:space="preserve">scoring combination of lettered and </w:t>
            </w:r>
            <w:r w:rsidR="002A1D5D">
              <w:rPr>
                <w:color w:val="000000" w:themeColor="text1"/>
                <w:sz w:val="16"/>
                <w:szCs w:val="16"/>
              </w:rPr>
              <w:t>coverage</w:t>
            </w:r>
            <w:r w:rsidR="002A1D5D" w:rsidRPr="00544F01">
              <w:rPr>
                <w:color w:val="000000" w:themeColor="text1"/>
                <w:sz w:val="16"/>
                <w:szCs w:val="16"/>
              </w:rPr>
              <w:t xml:space="preserve"> answer options.</w:t>
            </w:r>
          </w:p>
        </w:tc>
      </w:tr>
      <w:tr w:rsidR="00C215AB" w:rsidRPr="00D0664E" w14:paraId="6CB2EC1B" w14:textId="77777777" w:rsidTr="00AC3031">
        <w:trPr>
          <w:trHeight w:val="480"/>
        </w:trPr>
        <w:tc>
          <w:tcPr>
            <w:tcW w:w="1841" w:type="dxa"/>
            <w:vMerge/>
            <w:vAlign w:val="center"/>
          </w:tcPr>
          <w:p w14:paraId="53A9CFE2" w14:textId="77777777" w:rsidR="007B4CDD" w:rsidRPr="00D0664E" w:rsidRDefault="007B4CDD" w:rsidP="00502315">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EA8D68" w14:textId="77777777" w:rsidR="007B4CDD" w:rsidRPr="00D0664E" w:rsidRDefault="007B4CDD" w:rsidP="00502315">
            <w:pPr>
              <w:rPr>
                <w:rStyle w:val="Hyperlink"/>
                <w:color w:val="000000" w:themeColor="text1"/>
                <w:sz w:val="16"/>
                <w:szCs w:val="16"/>
              </w:rPr>
            </w:pPr>
            <w:r w:rsidRPr="00D0664E">
              <w:rPr>
                <w:rStyle w:val="Hyperlink"/>
                <w:color w:val="000000" w:themeColor="text1"/>
                <w:sz w:val="16"/>
                <w:szCs w:val="16"/>
              </w:rPr>
              <w:t>50 points for the lettered answer options:</w:t>
            </w:r>
          </w:p>
          <w:p w14:paraId="4CF649D4" w14:textId="77777777" w:rsidR="007B4CDD" w:rsidRPr="00D0664E" w:rsidRDefault="007B4CDD" w:rsidP="00502315">
            <w:pPr>
              <w:rPr>
                <w:rStyle w:val="Hyperlink"/>
                <w:color w:val="000000" w:themeColor="text1"/>
                <w:sz w:val="16"/>
                <w:szCs w:val="16"/>
              </w:rPr>
            </w:pPr>
          </w:p>
          <w:p w14:paraId="1F7B29C7" w14:textId="6D88E08A" w:rsidR="007B4CDD" w:rsidRPr="00D0664E" w:rsidRDefault="007B4CDD" w:rsidP="00502315">
            <w:pPr>
              <w:rPr>
                <w:rStyle w:val="Hyperlink"/>
                <w:color w:val="000000" w:themeColor="text1"/>
                <w:sz w:val="16"/>
                <w:szCs w:val="16"/>
              </w:rPr>
            </w:pPr>
            <w:r w:rsidRPr="00D0664E">
              <w:rPr>
                <w:rStyle w:val="Hyperlink"/>
                <w:color w:val="000000" w:themeColor="text1"/>
                <w:sz w:val="16"/>
                <w:szCs w:val="16"/>
              </w:rPr>
              <w:t>50 points for all 3 selections from A</w:t>
            </w:r>
            <w:r w:rsidRPr="00D0664E">
              <w:rPr>
                <w:rFonts w:cs="Arial"/>
                <w:color w:val="000000" w:themeColor="text1"/>
                <w:sz w:val="16"/>
                <w:szCs w:val="16"/>
              </w:rPr>
              <w:t>–</w:t>
            </w:r>
            <w:r w:rsidRPr="00D0664E">
              <w:rPr>
                <w:rStyle w:val="Hyperlink"/>
                <w:color w:val="000000" w:themeColor="text1"/>
                <w:sz w:val="16"/>
                <w:szCs w:val="16"/>
              </w:rPr>
              <w:t>C.</w:t>
            </w:r>
          </w:p>
          <w:p w14:paraId="52FE7003" w14:textId="371AF77C" w:rsidR="007B4CDD" w:rsidRPr="00D0664E" w:rsidRDefault="007B4CDD" w:rsidP="00502315">
            <w:pPr>
              <w:rPr>
                <w:rStyle w:val="Hyperlink"/>
                <w:color w:val="000000" w:themeColor="text1"/>
                <w:sz w:val="16"/>
                <w:szCs w:val="16"/>
              </w:rPr>
            </w:pPr>
            <w:r w:rsidRPr="00D0664E">
              <w:rPr>
                <w:rStyle w:val="Hyperlink"/>
                <w:color w:val="000000" w:themeColor="text1"/>
                <w:sz w:val="16"/>
                <w:szCs w:val="16"/>
              </w:rPr>
              <w:t>33 points for 2 selections from A</w:t>
            </w:r>
            <w:r w:rsidRPr="00D0664E">
              <w:rPr>
                <w:rFonts w:cs="Arial"/>
                <w:color w:val="000000" w:themeColor="text1"/>
                <w:sz w:val="16"/>
                <w:szCs w:val="16"/>
              </w:rPr>
              <w:t>–</w:t>
            </w:r>
            <w:r w:rsidRPr="00D0664E">
              <w:rPr>
                <w:rStyle w:val="Hyperlink"/>
                <w:color w:val="000000" w:themeColor="text1"/>
                <w:sz w:val="16"/>
                <w:szCs w:val="16"/>
              </w:rPr>
              <w:t>C.</w:t>
            </w:r>
          </w:p>
          <w:p w14:paraId="061C1030" w14:textId="20951283" w:rsidR="007B4CDD" w:rsidRPr="00D0664E" w:rsidRDefault="007B4CDD" w:rsidP="00502315">
            <w:pPr>
              <w:rPr>
                <w:rStyle w:val="Hyperlink"/>
                <w:color w:val="000000" w:themeColor="text1"/>
                <w:sz w:val="16"/>
                <w:szCs w:val="16"/>
              </w:rPr>
            </w:pPr>
            <w:r w:rsidRPr="00D0664E">
              <w:rPr>
                <w:rStyle w:val="Hyperlink"/>
                <w:color w:val="000000" w:themeColor="text1"/>
                <w:sz w:val="16"/>
                <w:szCs w:val="16"/>
              </w:rPr>
              <w:t>16 points for 1 selection from A</w:t>
            </w:r>
            <w:r w:rsidRPr="00D0664E">
              <w:rPr>
                <w:rFonts w:cs="Arial"/>
                <w:color w:val="000000" w:themeColor="text1"/>
                <w:sz w:val="16"/>
                <w:szCs w:val="16"/>
              </w:rPr>
              <w:t>–</w:t>
            </w:r>
            <w:r w:rsidRPr="00D0664E">
              <w:rPr>
                <w:rStyle w:val="Hyperlink"/>
                <w:color w:val="000000" w:themeColor="text1"/>
                <w:sz w:val="16"/>
                <w:szCs w:val="16"/>
              </w:rPr>
              <w:t>C.</w:t>
            </w:r>
          </w:p>
          <w:p w14:paraId="27C58135" w14:textId="554098ED" w:rsidR="007B4CDD" w:rsidRPr="00D0664E" w:rsidRDefault="007B4CDD" w:rsidP="00502315">
            <w:pPr>
              <w:rPr>
                <w:color w:val="000000" w:themeColor="text1"/>
                <w:sz w:val="16"/>
                <w:szCs w:val="16"/>
              </w:rPr>
            </w:pPr>
            <w:r w:rsidRPr="00D0664E">
              <w:rPr>
                <w:rStyle w:val="Hyperlink"/>
                <w:color w:val="000000" w:themeColor="text1"/>
                <w:sz w:val="16"/>
                <w:szCs w:val="16"/>
              </w:rPr>
              <w:t>0 points for D.</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FA9908" w14:textId="2BAB6298" w:rsidR="007B4CDD" w:rsidRPr="00D0664E" w:rsidRDefault="007B4CDD" w:rsidP="00AC3031">
            <w:pPr>
              <w:jc w:val="center"/>
              <w:rPr>
                <w:color w:val="00B0F0"/>
                <w:sz w:val="16"/>
                <w:szCs w:val="16"/>
              </w:rPr>
            </w:pPr>
            <w:r w:rsidRPr="00D0664E">
              <w:rPr>
                <w:rStyle w:val="Hyperlink"/>
                <w:b/>
                <w:bCs/>
                <w:color w:val="000000" w:themeColor="text1"/>
                <w:sz w:val="16"/>
                <w:szCs w:val="16"/>
              </w:rPr>
              <w:t>AND</w:t>
            </w:r>
          </w:p>
        </w:tc>
        <w:tc>
          <w:tcPr>
            <w:tcW w:w="396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854F39" w14:textId="77777777" w:rsidR="007B4CDD" w:rsidRPr="00D0664E" w:rsidRDefault="007B4CDD" w:rsidP="00502315">
            <w:pPr>
              <w:rPr>
                <w:rStyle w:val="Hyperlink"/>
                <w:color w:val="000000" w:themeColor="text1"/>
                <w:sz w:val="16"/>
                <w:szCs w:val="16"/>
              </w:rPr>
            </w:pPr>
            <w:r w:rsidRPr="00D0664E">
              <w:rPr>
                <w:rStyle w:val="Hyperlink"/>
                <w:color w:val="000000" w:themeColor="text1"/>
                <w:sz w:val="16"/>
                <w:szCs w:val="16"/>
              </w:rPr>
              <w:t xml:space="preserve">50 points for </w:t>
            </w:r>
            <w:r w:rsidRPr="00D0664E">
              <w:rPr>
                <w:rStyle w:val="Hyperlink"/>
                <w:color w:val="auto"/>
                <w:sz w:val="16"/>
                <w:szCs w:val="16"/>
              </w:rPr>
              <w:t xml:space="preserve">the </w:t>
            </w:r>
            <w:r w:rsidRPr="00D0664E">
              <w:rPr>
                <w:sz w:val="16"/>
                <w:szCs w:val="16"/>
              </w:rPr>
              <w:t>coverage</w:t>
            </w:r>
            <w:r w:rsidRPr="00D0664E">
              <w:rPr>
                <w:rStyle w:val="Hyperlink"/>
                <w:color w:val="auto"/>
                <w:sz w:val="16"/>
                <w:szCs w:val="16"/>
              </w:rPr>
              <w:t>:</w:t>
            </w:r>
          </w:p>
          <w:p w14:paraId="4F3CF5D4" w14:textId="77777777" w:rsidR="007B4CDD" w:rsidRPr="00D0664E" w:rsidRDefault="007B4CDD" w:rsidP="00502315">
            <w:pPr>
              <w:rPr>
                <w:rStyle w:val="Hyperlink"/>
                <w:color w:val="000000" w:themeColor="text1"/>
                <w:sz w:val="16"/>
                <w:szCs w:val="16"/>
              </w:rPr>
            </w:pPr>
          </w:p>
          <w:p w14:paraId="70AFA1BA" w14:textId="77777777" w:rsidR="007B4CDD" w:rsidRPr="00D0664E" w:rsidRDefault="007B4CDD" w:rsidP="00502315">
            <w:pPr>
              <w:rPr>
                <w:rStyle w:val="Hyperlink"/>
                <w:color w:val="000000" w:themeColor="text1"/>
                <w:sz w:val="16"/>
                <w:szCs w:val="16"/>
              </w:rPr>
            </w:pPr>
            <w:r w:rsidRPr="00D0664E">
              <w:rPr>
                <w:rStyle w:val="Hyperlink"/>
                <w:color w:val="000000" w:themeColor="text1"/>
                <w:sz w:val="16"/>
                <w:szCs w:val="16"/>
              </w:rPr>
              <w:t>Per answer selection A to C, each option will be worth the following proportion:</w:t>
            </w:r>
          </w:p>
          <w:p w14:paraId="4C758E89" w14:textId="77777777" w:rsidR="007B4CDD" w:rsidRPr="00D0664E" w:rsidRDefault="007B4CDD" w:rsidP="00502315">
            <w:pPr>
              <w:rPr>
                <w:rStyle w:val="Hyperlink"/>
                <w:color w:val="000000" w:themeColor="text1"/>
                <w:sz w:val="16"/>
                <w:szCs w:val="16"/>
              </w:rPr>
            </w:pPr>
            <w:r w:rsidRPr="00D0664E">
              <w:rPr>
                <w:rStyle w:val="Hyperlink"/>
                <w:color w:val="000000" w:themeColor="text1"/>
                <w:sz w:val="16"/>
                <w:szCs w:val="16"/>
              </w:rPr>
              <w:t>50/3 points for (5) &gt;95%</w:t>
            </w:r>
          </w:p>
          <w:p w14:paraId="54EA041F" w14:textId="17517406" w:rsidR="007B4CDD" w:rsidRPr="00D0664E" w:rsidRDefault="007B4CDD" w:rsidP="00502315">
            <w:pPr>
              <w:rPr>
                <w:rStyle w:val="Hyperlink"/>
                <w:color w:val="000000" w:themeColor="text1"/>
                <w:sz w:val="16"/>
                <w:szCs w:val="16"/>
              </w:rPr>
            </w:pPr>
            <w:r w:rsidRPr="00D0664E">
              <w:rPr>
                <w:rStyle w:val="Hyperlink"/>
                <w:color w:val="000000" w:themeColor="text1"/>
                <w:sz w:val="16"/>
                <w:szCs w:val="16"/>
              </w:rPr>
              <w:t>40/3 points for (4) &gt;75</w:t>
            </w:r>
            <w:r w:rsidR="001214FD">
              <w:rPr>
                <w:rStyle w:val="Hyperlink"/>
                <w:color w:val="000000" w:themeColor="text1"/>
                <w:sz w:val="16"/>
                <w:szCs w:val="16"/>
              </w:rPr>
              <w:t xml:space="preserve"> to </w:t>
            </w:r>
            <w:r w:rsidRPr="00D0664E">
              <w:rPr>
                <w:rStyle w:val="Hyperlink"/>
                <w:color w:val="000000" w:themeColor="text1"/>
                <w:sz w:val="16"/>
                <w:szCs w:val="16"/>
              </w:rPr>
              <w:t>95%</w:t>
            </w:r>
          </w:p>
          <w:p w14:paraId="30ACF7BF" w14:textId="2ADCD82F" w:rsidR="007B4CDD" w:rsidRPr="00D0664E" w:rsidRDefault="007B4CDD" w:rsidP="00502315">
            <w:pPr>
              <w:rPr>
                <w:rStyle w:val="Hyperlink"/>
                <w:color w:val="000000" w:themeColor="text1"/>
                <w:sz w:val="16"/>
                <w:szCs w:val="16"/>
              </w:rPr>
            </w:pPr>
            <w:r w:rsidRPr="00D0664E">
              <w:rPr>
                <w:rStyle w:val="Hyperlink"/>
                <w:color w:val="000000" w:themeColor="text1"/>
                <w:sz w:val="16"/>
                <w:szCs w:val="16"/>
              </w:rPr>
              <w:t>30/3 points for (3) &gt;50</w:t>
            </w:r>
            <w:r w:rsidR="001214FD">
              <w:rPr>
                <w:rStyle w:val="Hyperlink"/>
                <w:color w:val="000000" w:themeColor="text1"/>
                <w:sz w:val="16"/>
                <w:szCs w:val="16"/>
              </w:rPr>
              <w:t xml:space="preserve"> to </w:t>
            </w:r>
            <w:r w:rsidRPr="00D0664E">
              <w:rPr>
                <w:rStyle w:val="Hyperlink"/>
                <w:color w:val="000000" w:themeColor="text1"/>
                <w:sz w:val="16"/>
                <w:szCs w:val="16"/>
              </w:rPr>
              <w:t>75%</w:t>
            </w:r>
          </w:p>
          <w:p w14:paraId="76A93619" w14:textId="755E39EB" w:rsidR="007B4CDD" w:rsidRPr="00D0664E" w:rsidRDefault="007B4CDD" w:rsidP="00502315">
            <w:pPr>
              <w:rPr>
                <w:rStyle w:val="Hyperlink"/>
                <w:color w:val="000000" w:themeColor="text1"/>
                <w:sz w:val="16"/>
                <w:szCs w:val="16"/>
              </w:rPr>
            </w:pPr>
            <w:r w:rsidRPr="00D0664E">
              <w:rPr>
                <w:rStyle w:val="Hyperlink"/>
                <w:color w:val="000000" w:themeColor="text1"/>
                <w:sz w:val="16"/>
                <w:szCs w:val="16"/>
              </w:rPr>
              <w:t>20/3 points for (2) &gt;10</w:t>
            </w:r>
            <w:r w:rsidR="001214FD">
              <w:rPr>
                <w:rStyle w:val="Hyperlink"/>
                <w:color w:val="000000" w:themeColor="text1"/>
                <w:sz w:val="16"/>
                <w:szCs w:val="16"/>
              </w:rPr>
              <w:t xml:space="preserve"> to </w:t>
            </w:r>
            <w:r w:rsidRPr="00D0664E">
              <w:rPr>
                <w:rStyle w:val="Hyperlink"/>
                <w:color w:val="000000" w:themeColor="text1"/>
                <w:sz w:val="16"/>
                <w:szCs w:val="16"/>
              </w:rPr>
              <w:t>50%</w:t>
            </w:r>
          </w:p>
          <w:p w14:paraId="4ECDAC62" w14:textId="3AE0EB13" w:rsidR="007B4CDD" w:rsidRPr="00D0664E" w:rsidRDefault="007B4CDD" w:rsidP="00502315">
            <w:pPr>
              <w:rPr>
                <w:color w:val="00B0F0"/>
                <w:sz w:val="16"/>
                <w:szCs w:val="16"/>
              </w:rPr>
            </w:pPr>
            <w:r w:rsidRPr="00D0664E">
              <w:rPr>
                <w:rStyle w:val="Hyperlink"/>
                <w:color w:val="000000" w:themeColor="text1"/>
                <w:sz w:val="16"/>
                <w:szCs w:val="16"/>
              </w:rPr>
              <w:t>10/3 points for (1) &gt;0</w:t>
            </w:r>
            <w:r w:rsidR="001214FD">
              <w:rPr>
                <w:rStyle w:val="Hyperlink"/>
                <w:color w:val="000000" w:themeColor="text1"/>
                <w:sz w:val="16"/>
                <w:szCs w:val="16"/>
              </w:rPr>
              <w:t xml:space="preserve"> to </w:t>
            </w:r>
            <w:r w:rsidRPr="00D0664E">
              <w:rPr>
                <w:rStyle w:val="Hyperlink"/>
                <w:color w:val="000000" w:themeColor="text1"/>
                <w:sz w:val="16"/>
                <w:szCs w:val="16"/>
              </w:rPr>
              <w:t>10%</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7860B8" w14:textId="77777777" w:rsidR="007B4CDD" w:rsidRPr="00D0664E" w:rsidRDefault="007B4CDD" w:rsidP="00502315">
            <w:pPr>
              <w:rPr>
                <w:rStyle w:val="Hyperlink"/>
                <w:color w:val="000000" w:themeColor="text1"/>
                <w:sz w:val="16"/>
                <w:szCs w:val="16"/>
              </w:rPr>
            </w:pPr>
            <w:r w:rsidRPr="00D0664E">
              <w:rPr>
                <w:rStyle w:val="Hyperlink"/>
                <w:color w:val="000000" w:themeColor="text1"/>
                <w:sz w:val="16"/>
                <w:szCs w:val="16"/>
              </w:rPr>
              <w:t>Further details:</w:t>
            </w:r>
          </w:p>
          <w:p w14:paraId="0123383B" w14:textId="77777777" w:rsidR="007B4CDD" w:rsidRPr="00D0664E" w:rsidRDefault="007B4CDD" w:rsidP="00502315">
            <w:pPr>
              <w:rPr>
                <w:rStyle w:val="Hyperlink"/>
                <w:color w:val="000000" w:themeColor="text1"/>
                <w:sz w:val="16"/>
                <w:szCs w:val="16"/>
              </w:rPr>
            </w:pPr>
          </w:p>
          <w:p w14:paraId="34990072" w14:textId="61A717BC" w:rsidR="007B4CDD" w:rsidRPr="00D0664E" w:rsidRDefault="005F600B" w:rsidP="00502315">
            <w:pPr>
              <w:rPr>
                <w:color w:val="00B0F0"/>
                <w:sz w:val="16"/>
                <w:szCs w:val="16"/>
              </w:rPr>
            </w:pPr>
            <w:r>
              <w:rPr>
                <w:rStyle w:val="Hyperlink"/>
                <w:color w:val="000000" w:themeColor="text1"/>
                <w:sz w:val="16"/>
                <w:szCs w:val="16"/>
              </w:rPr>
              <w:t>Selecting</w:t>
            </w:r>
            <w:r w:rsidR="007B4CDD" w:rsidRPr="00D0664E">
              <w:rPr>
                <w:rStyle w:val="Hyperlink"/>
                <w:color w:val="000000" w:themeColor="text1"/>
                <w:sz w:val="16"/>
                <w:szCs w:val="16"/>
              </w:rPr>
              <w:t xml:space="preserve"> </w:t>
            </w:r>
            <w:r w:rsidR="0065581B">
              <w:rPr>
                <w:rStyle w:val="Hyperlink"/>
                <w:color w:val="000000" w:themeColor="text1"/>
                <w:sz w:val="16"/>
                <w:szCs w:val="16"/>
              </w:rPr>
              <w:t>‘</w:t>
            </w:r>
            <w:r w:rsidR="007B4CDD" w:rsidRPr="00D0664E">
              <w:rPr>
                <w:rStyle w:val="Hyperlink"/>
                <w:color w:val="000000" w:themeColor="text1"/>
                <w:sz w:val="16"/>
                <w:szCs w:val="16"/>
              </w:rPr>
              <w:t>D</w:t>
            </w:r>
            <w:r w:rsidR="0065581B">
              <w:rPr>
                <w:rStyle w:val="Hyperlink"/>
                <w:color w:val="000000" w:themeColor="text1"/>
                <w:sz w:val="16"/>
                <w:szCs w:val="16"/>
              </w:rPr>
              <w:t>’</w:t>
            </w:r>
            <w:r w:rsidR="007B4CDD" w:rsidRPr="00D0664E">
              <w:rPr>
                <w:rStyle w:val="Hyperlink"/>
                <w:color w:val="000000" w:themeColor="text1"/>
                <w:sz w:val="16"/>
                <w:szCs w:val="16"/>
              </w:rPr>
              <w:t xml:space="preserve"> will result in 0/100 points for this indicator.</w:t>
            </w:r>
          </w:p>
        </w:tc>
      </w:tr>
      <w:tr w:rsidR="00502315" w:rsidRPr="00D0664E" w14:paraId="3BE055AA" w14:textId="77777777" w:rsidTr="00AC3031">
        <w:trPr>
          <w:trHeight w:val="300"/>
        </w:trPr>
        <w:tc>
          <w:tcPr>
            <w:tcW w:w="1841" w:type="dxa"/>
            <w:shd w:val="clear" w:color="auto" w:fill="auto"/>
            <w:vAlign w:val="center"/>
          </w:tcPr>
          <w:p w14:paraId="65138AB8" w14:textId="77777777" w:rsidR="00502315" w:rsidRPr="00D0664E" w:rsidDel="002635ED" w:rsidRDefault="00502315" w:rsidP="00502315">
            <w:pPr>
              <w:rPr>
                <w:b/>
                <w:bCs/>
                <w:sz w:val="16"/>
                <w:szCs w:val="16"/>
              </w:rPr>
            </w:pPr>
            <w:r w:rsidRPr="00D0664E">
              <w:rPr>
                <w:b/>
                <w:sz w:val="16"/>
                <w:szCs w:val="16"/>
              </w:rPr>
              <w:t>Multiplier</w:t>
            </w:r>
          </w:p>
        </w:tc>
        <w:tc>
          <w:tcPr>
            <w:tcW w:w="13039" w:type="dxa"/>
            <w:gridSpan w:val="7"/>
            <w:shd w:val="clear" w:color="auto" w:fill="auto"/>
            <w:vAlign w:val="center"/>
          </w:tcPr>
          <w:p w14:paraId="39BDA7EF" w14:textId="4DA65E8C" w:rsidR="00502315" w:rsidRPr="00D0664E" w:rsidRDefault="008C68B9" w:rsidP="00FB552B">
            <w:pPr>
              <w:rPr>
                <w:sz w:val="16"/>
                <w:szCs w:val="16"/>
              </w:rPr>
            </w:pPr>
            <w:r>
              <w:rPr>
                <w:color w:val="000000" w:themeColor="text1"/>
                <w:sz w:val="16"/>
                <w:szCs w:val="16"/>
              </w:rPr>
              <w:t>Moderate</w:t>
            </w:r>
          </w:p>
        </w:tc>
      </w:tr>
    </w:tbl>
    <w:p w14:paraId="6373DDDB" w14:textId="77777777" w:rsidR="0041116A" w:rsidRPr="00D0664E" w:rsidRDefault="0041116A">
      <w:pPr>
        <w:spacing w:after="160" w:line="259" w:lineRule="auto"/>
      </w:pPr>
      <w:r w:rsidRPr="00D0664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4"/>
        <w:gridCol w:w="9"/>
      </w:tblGrid>
      <w:tr w:rsidR="009506C1" w:rsidRPr="00D0664E" w14:paraId="160D4549" w14:textId="77777777" w:rsidTr="009506C1">
        <w:trPr>
          <w:gridAfter w:val="1"/>
          <w:wAfter w:w="9" w:type="dxa"/>
          <w:trHeight w:val="380"/>
        </w:trPr>
        <w:tc>
          <w:tcPr>
            <w:tcW w:w="1841" w:type="dxa"/>
            <w:vMerge w:val="restart"/>
            <w:shd w:val="clear" w:color="auto" w:fill="F2F2F2"/>
            <w:vAlign w:val="center"/>
            <w:hideMark/>
          </w:tcPr>
          <w:p w14:paraId="7588E30E" w14:textId="77777777" w:rsidR="009506C1" w:rsidRPr="00D0664E" w:rsidRDefault="009506C1"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lastRenderedPageBreak/>
              <w:t>Indicator ID</w:t>
            </w:r>
          </w:p>
          <w:p w14:paraId="1F7B8A39" w14:textId="77777777" w:rsidR="009506C1" w:rsidRPr="00D0664E" w:rsidRDefault="009506C1" w:rsidP="006B2644">
            <w:pPr>
              <w:spacing w:line="240" w:lineRule="auto"/>
              <w:jc w:val="center"/>
              <w:textAlignment w:val="baseline"/>
              <w:rPr>
                <w:rFonts w:eastAsia="Times New Roman" w:cs="Arial"/>
                <w:b/>
                <w:sz w:val="10"/>
                <w:szCs w:val="10"/>
                <w:lang w:eastAsia="en-GB"/>
              </w:rPr>
            </w:pPr>
          </w:p>
          <w:p w14:paraId="6172632E" w14:textId="33B37556" w:rsidR="009506C1" w:rsidRPr="00D0664E" w:rsidRDefault="009506C1" w:rsidP="006B2644">
            <w:pPr>
              <w:pStyle w:val="Indicatorsubsection"/>
              <w:rPr>
                <w:lang w:val="en-GB"/>
              </w:rPr>
            </w:pPr>
            <w:bookmarkStart w:id="25" w:name="_Toc131156819"/>
            <w:r w:rsidRPr="00D0664E">
              <w:rPr>
                <w:lang w:val="en-GB"/>
              </w:rPr>
              <w:t>INF 9.1</w:t>
            </w:r>
            <w:bookmarkEnd w:id="25"/>
          </w:p>
        </w:tc>
        <w:tc>
          <w:tcPr>
            <w:tcW w:w="1558" w:type="dxa"/>
            <w:shd w:val="clear" w:color="auto" w:fill="F2F2F2"/>
            <w:vAlign w:val="center"/>
            <w:hideMark/>
          </w:tcPr>
          <w:p w14:paraId="7C53B792" w14:textId="77777777" w:rsidR="009506C1" w:rsidRPr="00D0664E" w:rsidRDefault="009506C1"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3" w:type="dxa"/>
            <w:shd w:val="clear" w:color="auto" w:fill="F2F2F2"/>
            <w:vAlign w:val="center"/>
          </w:tcPr>
          <w:p w14:paraId="32B65067" w14:textId="74488BBB" w:rsidR="009506C1" w:rsidRPr="00D0664E" w:rsidRDefault="009506C1" w:rsidP="006B2644">
            <w:pPr>
              <w:spacing w:line="240" w:lineRule="auto"/>
              <w:textAlignment w:val="baseline"/>
              <w:rPr>
                <w:rFonts w:eastAsia="Times New Roman" w:cs="Arial"/>
                <w:sz w:val="14"/>
                <w:szCs w:val="14"/>
                <w:lang w:eastAsia="en-GB"/>
              </w:rPr>
            </w:pPr>
            <w:r w:rsidRPr="00D0664E">
              <w:rPr>
                <w:b/>
                <w:bCs/>
                <w:sz w:val="22"/>
                <w:szCs w:val="22"/>
              </w:rPr>
              <w:t>INF 9</w:t>
            </w:r>
          </w:p>
        </w:tc>
        <w:tc>
          <w:tcPr>
            <w:tcW w:w="4675" w:type="dxa"/>
            <w:vMerge w:val="restart"/>
            <w:shd w:val="clear" w:color="auto" w:fill="F2F2F2"/>
            <w:vAlign w:val="center"/>
          </w:tcPr>
          <w:p w14:paraId="17375CB5" w14:textId="77777777" w:rsidR="009506C1" w:rsidRPr="00D0664E" w:rsidRDefault="009506C1"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41EC44B3" w14:textId="77777777" w:rsidR="009506C1" w:rsidRPr="00D0664E" w:rsidRDefault="009506C1" w:rsidP="006B2644">
            <w:pPr>
              <w:spacing w:line="240" w:lineRule="auto"/>
              <w:jc w:val="center"/>
              <w:textAlignment w:val="baseline"/>
              <w:rPr>
                <w:rFonts w:eastAsia="Times New Roman" w:cs="Arial"/>
                <w:sz w:val="14"/>
                <w:szCs w:val="14"/>
                <w:lang w:eastAsia="en-GB"/>
              </w:rPr>
            </w:pPr>
          </w:p>
          <w:p w14:paraId="201462AB" w14:textId="388160E4" w:rsidR="009506C1" w:rsidRPr="00D0664E" w:rsidRDefault="009506C1" w:rsidP="006B2644">
            <w:pPr>
              <w:jc w:val="center"/>
              <w:rPr>
                <w:sz w:val="18"/>
                <w:szCs w:val="18"/>
              </w:rPr>
            </w:pPr>
            <w:r w:rsidRPr="00D0664E">
              <w:rPr>
                <w:b/>
                <w:bCs/>
                <w:sz w:val="22"/>
                <w:szCs w:val="22"/>
              </w:rPr>
              <w:t>Monitoring</w:t>
            </w:r>
          </w:p>
        </w:tc>
        <w:tc>
          <w:tcPr>
            <w:tcW w:w="1984" w:type="dxa"/>
            <w:vMerge w:val="restart"/>
            <w:shd w:val="clear" w:color="auto" w:fill="F2F2F2"/>
            <w:vAlign w:val="center"/>
            <w:hideMark/>
          </w:tcPr>
          <w:p w14:paraId="4919F337" w14:textId="77777777" w:rsidR="009506C1" w:rsidRPr="00D0664E" w:rsidRDefault="009506C1"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03946E8F" w14:textId="77777777" w:rsidR="009506C1" w:rsidRPr="00D0664E" w:rsidRDefault="009506C1" w:rsidP="006B2644">
            <w:pPr>
              <w:spacing w:line="240" w:lineRule="auto"/>
              <w:jc w:val="center"/>
              <w:textAlignment w:val="baseline"/>
              <w:rPr>
                <w:rFonts w:eastAsia="Times New Roman" w:cs="Arial"/>
                <w:b/>
                <w:bCs/>
                <w:sz w:val="14"/>
                <w:szCs w:val="14"/>
                <w:lang w:eastAsia="en-GB"/>
              </w:rPr>
            </w:pPr>
          </w:p>
          <w:p w14:paraId="706214CD" w14:textId="1EE17C15" w:rsidR="009506C1" w:rsidRPr="00D0664E" w:rsidRDefault="009506C1"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w:t>
            </w:r>
          </w:p>
        </w:tc>
        <w:tc>
          <w:tcPr>
            <w:tcW w:w="1984" w:type="dxa"/>
            <w:vMerge w:val="restart"/>
            <w:shd w:val="clear" w:color="auto" w:fill="A6A6A6"/>
            <w:tcMar>
              <w:top w:w="113" w:type="dxa"/>
              <w:left w:w="113" w:type="dxa"/>
              <w:bottom w:w="113" w:type="dxa"/>
              <w:right w:w="113" w:type="dxa"/>
            </w:tcMar>
            <w:vAlign w:val="center"/>
            <w:hideMark/>
          </w:tcPr>
          <w:p w14:paraId="7DC4E6CB" w14:textId="77777777" w:rsidR="009506C1" w:rsidRPr="00D0664E" w:rsidRDefault="009506C1"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05D6F05D" w14:textId="77777777" w:rsidR="009506C1" w:rsidRPr="00D0664E" w:rsidRDefault="009506C1" w:rsidP="006B2644">
            <w:pPr>
              <w:spacing w:line="240" w:lineRule="auto"/>
              <w:jc w:val="center"/>
              <w:textAlignment w:val="baseline"/>
              <w:rPr>
                <w:rFonts w:eastAsia="Times New Roman" w:cs="Arial"/>
                <w:b/>
                <w:bCs/>
                <w:color w:val="FFFFFF" w:themeColor="background1"/>
                <w:sz w:val="14"/>
                <w:szCs w:val="14"/>
                <w:lang w:eastAsia="en-GB"/>
              </w:rPr>
            </w:pPr>
          </w:p>
          <w:p w14:paraId="21CFC194" w14:textId="77777777" w:rsidR="009506C1" w:rsidRPr="00D0664E" w:rsidRDefault="009506C1" w:rsidP="006B2644">
            <w:pPr>
              <w:spacing w:line="240" w:lineRule="auto"/>
              <w:jc w:val="center"/>
              <w:textAlignment w:val="baseline"/>
              <w:rPr>
                <w:rFonts w:eastAsia="Times New Roman" w:cs="Arial"/>
                <w:color w:val="FFFFFF" w:themeColor="background1"/>
                <w:sz w:val="32"/>
                <w:szCs w:val="32"/>
                <w:lang w:eastAsia="en-GB"/>
              </w:rPr>
            </w:pPr>
            <w:r w:rsidRPr="00D0664E">
              <w:rPr>
                <w:rFonts w:eastAsia="Times New Roman" w:cs="Arial"/>
                <w:b/>
                <w:color w:val="FFFFFF" w:themeColor="background1"/>
                <w:sz w:val="32"/>
                <w:szCs w:val="32"/>
                <w:lang w:eastAsia="en-GB"/>
              </w:rPr>
              <w:t>PLUS</w:t>
            </w:r>
          </w:p>
          <w:p w14:paraId="3A422189" w14:textId="77777777" w:rsidR="009506C1" w:rsidRPr="00D0664E" w:rsidRDefault="009506C1" w:rsidP="006B2644">
            <w:pPr>
              <w:spacing w:line="240" w:lineRule="auto"/>
              <w:jc w:val="center"/>
              <w:textAlignment w:val="baseline"/>
              <w:rPr>
                <w:rFonts w:eastAsia="Times New Roman" w:cs="Arial"/>
                <w:color w:val="FFFFFF" w:themeColor="background1"/>
                <w:sz w:val="18"/>
                <w:szCs w:val="18"/>
                <w:lang w:eastAsia="en-GB"/>
              </w:rPr>
            </w:pPr>
            <w:r w:rsidRPr="00D0664E">
              <w:rPr>
                <w:rFonts w:eastAsia="Times New Roman" w:cs="Arial"/>
                <w:b/>
                <w:bCs/>
                <w:color w:val="FFFFFF" w:themeColor="background1"/>
                <w:sz w:val="10"/>
                <w:szCs w:val="10"/>
                <w:lang w:eastAsia="en-GB"/>
              </w:rPr>
              <w:t>VOLUNTARY TO DISCLOSE</w:t>
            </w:r>
          </w:p>
        </w:tc>
      </w:tr>
      <w:tr w:rsidR="009506C1" w:rsidRPr="00D0664E" w14:paraId="7888C444" w14:textId="77777777" w:rsidTr="009506C1">
        <w:trPr>
          <w:gridAfter w:val="1"/>
          <w:wAfter w:w="9" w:type="dxa"/>
          <w:trHeight w:val="380"/>
        </w:trPr>
        <w:tc>
          <w:tcPr>
            <w:tcW w:w="1841" w:type="dxa"/>
            <w:vMerge/>
            <w:shd w:val="clear" w:color="auto" w:fill="F2F2F2" w:themeFill="background1" w:themeFillShade="F2"/>
            <w:vAlign w:val="center"/>
          </w:tcPr>
          <w:p w14:paraId="1627C40F" w14:textId="77777777" w:rsidR="009506C1" w:rsidRPr="00D0664E" w:rsidRDefault="009506C1" w:rsidP="006B2644">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0E993251" w14:textId="77777777" w:rsidR="009506C1" w:rsidRPr="00D0664E" w:rsidRDefault="009506C1" w:rsidP="006B2644">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3" w:type="dxa"/>
            <w:shd w:val="clear" w:color="auto" w:fill="F2F2F2" w:themeFill="background1" w:themeFillShade="F2"/>
            <w:vAlign w:val="center"/>
          </w:tcPr>
          <w:p w14:paraId="262C101D" w14:textId="7B8F7289" w:rsidR="009506C1" w:rsidRPr="00D0664E" w:rsidRDefault="009506C1" w:rsidP="006B2644">
            <w:pPr>
              <w:spacing w:line="240" w:lineRule="auto"/>
              <w:textAlignment w:val="baseline"/>
              <w:rPr>
                <w:rFonts w:eastAsia="Times New Roman" w:cs="Arial"/>
                <w:b/>
                <w:sz w:val="14"/>
                <w:szCs w:val="14"/>
                <w:lang w:eastAsia="en-GB"/>
              </w:rPr>
            </w:pPr>
            <w:r w:rsidRPr="00D0664E">
              <w:rPr>
                <w:b/>
                <w:bCs/>
                <w:sz w:val="22"/>
                <w:szCs w:val="22"/>
              </w:rPr>
              <w:t>N/A</w:t>
            </w:r>
          </w:p>
        </w:tc>
        <w:tc>
          <w:tcPr>
            <w:tcW w:w="4675" w:type="dxa"/>
            <w:vMerge/>
            <w:shd w:val="clear" w:color="auto" w:fill="F2F2F2" w:themeFill="background1" w:themeFillShade="F2"/>
            <w:vAlign w:val="center"/>
          </w:tcPr>
          <w:p w14:paraId="0372F557" w14:textId="77777777" w:rsidR="009506C1" w:rsidRPr="00D0664E" w:rsidRDefault="009506C1" w:rsidP="006B2644">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6C3AC50C" w14:textId="77777777" w:rsidR="009506C1" w:rsidRPr="00D0664E" w:rsidRDefault="009506C1" w:rsidP="006B2644">
            <w:pPr>
              <w:spacing w:line="240" w:lineRule="auto"/>
              <w:jc w:val="center"/>
              <w:textAlignment w:val="baseline"/>
              <w:rPr>
                <w:rFonts w:eastAsia="Times New Roman" w:cs="Arial"/>
                <w:b/>
                <w:bCs/>
                <w:sz w:val="14"/>
                <w:szCs w:val="14"/>
                <w:lang w:eastAsia="en-GB"/>
              </w:rPr>
            </w:pPr>
          </w:p>
        </w:tc>
        <w:tc>
          <w:tcPr>
            <w:tcW w:w="1984" w:type="dxa"/>
            <w:vMerge/>
            <w:shd w:val="clear" w:color="auto" w:fill="A6A6A6"/>
            <w:tcMar>
              <w:top w:w="113" w:type="dxa"/>
              <w:left w:w="113" w:type="dxa"/>
              <w:bottom w:w="113" w:type="dxa"/>
              <w:right w:w="113" w:type="dxa"/>
            </w:tcMar>
            <w:vAlign w:val="center"/>
          </w:tcPr>
          <w:p w14:paraId="25A65146" w14:textId="77777777" w:rsidR="009506C1" w:rsidRPr="00D0664E" w:rsidRDefault="009506C1" w:rsidP="006B2644">
            <w:pPr>
              <w:spacing w:line="240" w:lineRule="auto"/>
              <w:jc w:val="center"/>
              <w:textAlignment w:val="baseline"/>
              <w:rPr>
                <w:rFonts w:eastAsia="Times New Roman" w:cs="Arial"/>
                <w:b/>
                <w:bCs/>
                <w:color w:val="FFFFFF" w:themeColor="background1"/>
                <w:sz w:val="14"/>
                <w:szCs w:val="14"/>
                <w:lang w:eastAsia="en-GB"/>
              </w:rPr>
            </w:pPr>
          </w:p>
        </w:tc>
      </w:tr>
      <w:tr w:rsidR="0041116A" w:rsidRPr="00D0664E" w14:paraId="3A989833" w14:textId="77777777" w:rsidTr="02EE71A8">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1DE5CBD" w14:textId="53C01488" w:rsidR="0041116A" w:rsidRPr="00D0664E" w:rsidRDefault="00596543" w:rsidP="02EE71A8">
            <w:pPr>
              <w:spacing w:line="276" w:lineRule="auto"/>
              <w:textAlignment w:val="baseline"/>
              <w:rPr>
                <w:b/>
                <w:bCs/>
                <w:lang w:eastAsia="en-GB"/>
              </w:rPr>
            </w:pPr>
            <w:r w:rsidRPr="00D0664E">
              <w:rPr>
                <w:rFonts w:eastAsia="Times New Roman" w:cs="Arial"/>
                <w:b/>
                <w:bCs/>
                <w:lang w:eastAsia="en-GB"/>
              </w:rPr>
              <w:t xml:space="preserve">Provide examples of </w:t>
            </w:r>
            <w:r w:rsidR="002009E9" w:rsidRPr="00D0664E">
              <w:rPr>
                <w:rFonts w:eastAsia="Times New Roman" w:cs="Arial"/>
                <w:b/>
                <w:bCs/>
                <w:lang w:eastAsia="en-GB"/>
              </w:rPr>
              <w:t xml:space="preserve">KPIs on </w:t>
            </w:r>
            <w:hyperlink r:id="rId70" w:history="1">
              <w:r w:rsidR="002009E9" w:rsidRPr="00D0664E">
                <w:rPr>
                  <w:rStyle w:val="Hyperlink"/>
                  <w:b/>
                </w:rPr>
                <w:t>material ESG factors</w:t>
              </w:r>
            </w:hyperlink>
            <w:r w:rsidR="002009E9" w:rsidRPr="00D0664E" w:rsidDel="00B225DB">
              <w:rPr>
                <w:rFonts w:eastAsia="Times New Roman" w:cs="Arial"/>
                <w:lang w:eastAsia="en-GB"/>
              </w:rPr>
              <w:t xml:space="preserve"> </w:t>
            </w:r>
            <w:r w:rsidRPr="00D0664E">
              <w:rPr>
                <w:rFonts w:eastAsia="Times New Roman" w:cs="Arial"/>
                <w:b/>
                <w:bCs/>
                <w:lang w:eastAsia="en-GB"/>
              </w:rPr>
              <w:t xml:space="preserve">you tracked across your infrastructure investments during the reporting year. </w:t>
            </w:r>
          </w:p>
        </w:tc>
      </w:tr>
      <w:tr w:rsidR="0041116A" w:rsidRPr="00D0664E" w14:paraId="0EA121D1" w14:textId="77777777" w:rsidTr="02EE71A8">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721D21" w14:textId="77777777" w:rsidR="001368B8" w:rsidRPr="00D0664E" w:rsidRDefault="001368B8" w:rsidP="001368B8">
            <w:pPr>
              <w:spacing w:line="360" w:lineRule="auto"/>
              <w:textAlignment w:val="baseline"/>
              <w:rPr>
                <w:rFonts w:eastAsia="Times New Roman" w:cs="Arial"/>
                <w:lang w:eastAsia="en-GB"/>
              </w:rPr>
            </w:pPr>
            <w:r w:rsidRPr="00D0664E">
              <w:rPr>
                <w:rFonts w:eastAsia="Times New Roman" w:cs="Arial"/>
                <w:lang w:eastAsia="en-GB"/>
              </w:rPr>
              <w:t xml:space="preserve">(A) ESG KPI #1 </w:t>
            </w:r>
            <w:r w:rsidRPr="00D0664E">
              <w:rPr>
                <w:rFonts w:eastAsia="Times New Roman" w:cs="Arial"/>
                <w:szCs w:val="16"/>
                <w:lang w:eastAsia="en-GB"/>
              </w:rPr>
              <w:t xml:space="preserve">______ </w:t>
            </w:r>
            <w:r w:rsidRPr="00D0664E">
              <w:rPr>
                <w:rFonts w:eastAsia="Times New Roman" w:cs="Arial"/>
                <w:lang w:eastAsia="en-GB"/>
              </w:rPr>
              <w:t>[Voluntary free text: small]</w:t>
            </w:r>
          </w:p>
          <w:p w14:paraId="4AD4319C" w14:textId="77777777" w:rsidR="001368B8" w:rsidRPr="00D0664E" w:rsidRDefault="001368B8" w:rsidP="001368B8">
            <w:pPr>
              <w:spacing w:line="360" w:lineRule="auto"/>
              <w:textAlignment w:val="baseline"/>
              <w:rPr>
                <w:rFonts w:eastAsia="Times New Roman" w:cs="Arial"/>
                <w:lang w:eastAsia="en-GB"/>
              </w:rPr>
            </w:pPr>
            <w:r w:rsidRPr="00D0664E">
              <w:rPr>
                <w:rFonts w:eastAsia="Times New Roman" w:cs="Arial"/>
                <w:lang w:eastAsia="en-GB"/>
              </w:rPr>
              <w:t xml:space="preserve">(B) ESG KPI #2 </w:t>
            </w:r>
            <w:r w:rsidRPr="00D0664E">
              <w:rPr>
                <w:rFonts w:eastAsia="Times New Roman" w:cs="Arial"/>
                <w:szCs w:val="16"/>
                <w:lang w:eastAsia="en-GB"/>
              </w:rPr>
              <w:t xml:space="preserve">______ </w:t>
            </w:r>
            <w:r w:rsidRPr="00D0664E">
              <w:rPr>
                <w:rFonts w:eastAsia="Times New Roman" w:cs="Arial"/>
                <w:lang w:eastAsia="en-GB"/>
              </w:rPr>
              <w:t>[Voluntary free text: small]</w:t>
            </w:r>
          </w:p>
          <w:p w14:paraId="49801778" w14:textId="77777777" w:rsidR="001368B8" w:rsidRPr="00D0664E" w:rsidRDefault="001368B8" w:rsidP="001368B8">
            <w:pPr>
              <w:spacing w:line="360" w:lineRule="auto"/>
              <w:textAlignment w:val="baseline"/>
              <w:rPr>
                <w:rFonts w:eastAsia="Times New Roman" w:cs="Arial"/>
                <w:lang w:eastAsia="en-GB"/>
              </w:rPr>
            </w:pPr>
            <w:r w:rsidRPr="00D0664E">
              <w:rPr>
                <w:rFonts w:eastAsia="Times New Roman" w:cs="Arial"/>
                <w:lang w:eastAsia="en-GB"/>
              </w:rPr>
              <w:t xml:space="preserve">(C) ESG KPI #3 </w:t>
            </w:r>
            <w:r w:rsidRPr="00D0664E">
              <w:rPr>
                <w:rFonts w:eastAsia="Times New Roman" w:cs="Arial"/>
                <w:szCs w:val="16"/>
                <w:lang w:eastAsia="en-GB"/>
              </w:rPr>
              <w:t xml:space="preserve">______ </w:t>
            </w:r>
            <w:r w:rsidRPr="00D0664E">
              <w:rPr>
                <w:rFonts w:eastAsia="Times New Roman" w:cs="Arial"/>
                <w:lang w:eastAsia="en-GB"/>
              </w:rPr>
              <w:t>[Voluntary free text: small]</w:t>
            </w:r>
          </w:p>
          <w:p w14:paraId="521142B7" w14:textId="77777777" w:rsidR="001368B8" w:rsidRPr="00D0664E" w:rsidRDefault="001368B8" w:rsidP="001368B8">
            <w:pPr>
              <w:spacing w:line="360" w:lineRule="auto"/>
              <w:textAlignment w:val="baseline"/>
              <w:rPr>
                <w:rFonts w:eastAsia="Times New Roman" w:cs="Arial"/>
                <w:lang w:eastAsia="en-GB"/>
              </w:rPr>
            </w:pPr>
            <w:r w:rsidRPr="00D0664E">
              <w:rPr>
                <w:rFonts w:eastAsia="Times New Roman" w:cs="Arial"/>
                <w:lang w:eastAsia="en-GB"/>
              </w:rPr>
              <w:t xml:space="preserve">(D) ESG KPI #4 </w:t>
            </w:r>
            <w:r w:rsidRPr="00D0664E">
              <w:rPr>
                <w:rFonts w:eastAsia="Times New Roman" w:cs="Arial"/>
                <w:szCs w:val="16"/>
                <w:lang w:eastAsia="en-GB"/>
              </w:rPr>
              <w:t xml:space="preserve">______ </w:t>
            </w:r>
            <w:r w:rsidRPr="00D0664E">
              <w:rPr>
                <w:rFonts w:eastAsia="Times New Roman" w:cs="Arial"/>
                <w:lang w:eastAsia="en-GB"/>
              </w:rPr>
              <w:t>[Voluntary free text: small]</w:t>
            </w:r>
          </w:p>
          <w:p w14:paraId="7B394470" w14:textId="77777777" w:rsidR="001368B8" w:rsidRPr="00D0664E" w:rsidRDefault="001368B8" w:rsidP="001368B8">
            <w:pPr>
              <w:spacing w:line="360" w:lineRule="auto"/>
              <w:textAlignment w:val="baseline"/>
              <w:rPr>
                <w:rFonts w:eastAsia="Times New Roman" w:cs="Arial"/>
                <w:lang w:eastAsia="en-GB"/>
              </w:rPr>
            </w:pPr>
            <w:r w:rsidRPr="00D0664E">
              <w:rPr>
                <w:rFonts w:eastAsia="Times New Roman" w:cs="Arial"/>
                <w:lang w:eastAsia="en-GB"/>
              </w:rPr>
              <w:t xml:space="preserve">(E) ESG KPI #5 </w:t>
            </w:r>
            <w:r w:rsidRPr="00D0664E">
              <w:rPr>
                <w:rFonts w:eastAsia="Times New Roman" w:cs="Arial"/>
                <w:szCs w:val="16"/>
                <w:lang w:eastAsia="en-GB"/>
              </w:rPr>
              <w:t xml:space="preserve">______ </w:t>
            </w:r>
            <w:r w:rsidRPr="00D0664E">
              <w:rPr>
                <w:rFonts w:eastAsia="Times New Roman" w:cs="Arial"/>
                <w:lang w:eastAsia="en-GB"/>
              </w:rPr>
              <w:t>[Voluntary free text: small]</w:t>
            </w:r>
          </w:p>
          <w:p w14:paraId="5F037459" w14:textId="77777777" w:rsidR="001368B8" w:rsidRPr="00D0664E" w:rsidRDefault="001368B8" w:rsidP="001368B8">
            <w:pPr>
              <w:spacing w:line="360" w:lineRule="auto"/>
              <w:textAlignment w:val="baseline"/>
              <w:rPr>
                <w:rFonts w:eastAsia="Times New Roman" w:cs="Arial"/>
                <w:lang w:eastAsia="en-GB"/>
              </w:rPr>
            </w:pPr>
            <w:r w:rsidRPr="00D0664E">
              <w:rPr>
                <w:rFonts w:eastAsia="Times New Roman" w:cs="Arial"/>
                <w:lang w:eastAsia="en-GB"/>
              </w:rPr>
              <w:t xml:space="preserve">(F) ESG KPI #6 </w:t>
            </w:r>
            <w:r w:rsidRPr="00D0664E">
              <w:rPr>
                <w:rFonts w:eastAsia="Times New Roman" w:cs="Arial"/>
                <w:szCs w:val="16"/>
                <w:lang w:eastAsia="en-GB"/>
              </w:rPr>
              <w:t xml:space="preserve">______ </w:t>
            </w:r>
            <w:r w:rsidRPr="00D0664E">
              <w:rPr>
                <w:rFonts w:eastAsia="Times New Roman" w:cs="Arial"/>
                <w:lang w:eastAsia="en-GB"/>
              </w:rPr>
              <w:t>[Voluntary free text: small]</w:t>
            </w:r>
          </w:p>
          <w:p w14:paraId="22935752" w14:textId="77777777" w:rsidR="001368B8" w:rsidRPr="00D0664E" w:rsidRDefault="001368B8" w:rsidP="001368B8">
            <w:pPr>
              <w:spacing w:line="360" w:lineRule="auto"/>
              <w:textAlignment w:val="baseline"/>
              <w:rPr>
                <w:rFonts w:eastAsia="Times New Roman" w:cs="Arial"/>
                <w:lang w:eastAsia="en-GB"/>
              </w:rPr>
            </w:pPr>
            <w:r w:rsidRPr="00D0664E">
              <w:rPr>
                <w:rFonts w:eastAsia="Times New Roman" w:cs="Arial"/>
                <w:lang w:eastAsia="en-GB"/>
              </w:rPr>
              <w:t xml:space="preserve">(G) ESG KPI #7 </w:t>
            </w:r>
            <w:r w:rsidRPr="00D0664E">
              <w:rPr>
                <w:rFonts w:eastAsia="Times New Roman" w:cs="Arial"/>
                <w:szCs w:val="16"/>
                <w:lang w:eastAsia="en-GB"/>
              </w:rPr>
              <w:t xml:space="preserve">______ </w:t>
            </w:r>
            <w:r w:rsidRPr="00D0664E">
              <w:rPr>
                <w:rFonts w:eastAsia="Times New Roman" w:cs="Arial"/>
                <w:lang w:eastAsia="en-GB"/>
              </w:rPr>
              <w:t>[Voluntary free text: small]</w:t>
            </w:r>
          </w:p>
          <w:p w14:paraId="0989A83A" w14:textId="77777777" w:rsidR="001368B8" w:rsidRPr="00D0664E" w:rsidRDefault="001368B8" w:rsidP="001368B8">
            <w:pPr>
              <w:spacing w:line="360" w:lineRule="auto"/>
              <w:textAlignment w:val="baseline"/>
              <w:rPr>
                <w:rFonts w:eastAsia="Times New Roman" w:cs="Arial"/>
                <w:lang w:eastAsia="en-GB"/>
              </w:rPr>
            </w:pPr>
            <w:r w:rsidRPr="00D0664E">
              <w:rPr>
                <w:rFonts w:eastAsia="Times New Roman" w:cs="Arial"/>
                <w:lang w:eastAsia="en-GB"/>
              </w:rPr>
              <w:t xml:space="preserve">(H) ESG KPI #8 </w:t>
            </w:r>
            <w:r w:rsidRPr="00D0664E">
              <w:rPr>
                <w:rFonts w:eastAsia="Times New Roman" w:cs="Arial"/>
                <w:szCs w:val="16"/>
                <w:lang w:eastAsia="en-GB"/>
              </w:rPr>
              <w:t xml:space="preserve">______ </w:t>
            </w:r>
            <w:r w:rsidRPr="00D0664E">
              <w:rPr>
                <w:rFonts w:eastAsia="Times New Roman" w:cs="Arial"/>
                <w:lang w:eastAsia="en-GB"/>
              </w:rPr>
              <w:t>[Voluntary free text: small]</w:t>
            </w:r>
          </w:p>
          <w:p w14:paraId="01077ED5" w14:textId="77777777" w:rsidR="001368B8" w:rsidRPr="00D0664E" w:rsidRDefault="001368B8" w:rsidP="001368B8">
            <w:pPr>
              <w:spacing w:line="360" w:lineRule="auto"/>
              <w:textAlignment w:val="baseline"/>
              <w:rPr>
                <w:rFonts w:eastAsia="Times New Roman" w:cs="Arial"/>
                <w:lang w:eastAsia="en-GB"/>
              </w:rPr>
            </w:pPr>
            <w:r w:rsidRPr="00D0664E">
              <w:rPr>
                <w:rFonts w:eastAsia="Times New Roman" w:cs="Arial"/>
                <w:lang w:eastAsia="en-GB"/>
              </w:rPr>
              <w:t xml:space="preserve">(I) ESG KPI #9 </w:t>
            </w:r>
            <w:r w:rsidRPr="00D0664E">
              <w:rPr>
                <w:rFonts w:eastAsia="Times New Roman" w:cs="Arial"/>
                <w:szCs w:val="16"/>
                <w:lang w:eastAsia="en-GB"/>
              </w:rPr>
              <w:t xml:space="preserve">______ </w:t>
            </w:r>
            <w:r w:rsidRPr="00D0664E">
              <w:rPr>
                <w:rFonts w:eastAsia="Times New Roman" w:cs="Arial"/>
                <w:lang w:eastAsia="en-GB"/>
              </w:rPr>
              <w:t>[Voluntary free text: small]</w:t>
            </w:r>
          </w:p>
          <w:p w14:paraId="0B13B8B1" w14:textId="1BB21E8B" w:rsidR="0041116A" w:rsidRPr="00D0664E" w:rsidRDefault="001368B8" w:rsidP="00BC4457">
            <w:pPr>
              <w:spacing w:line="360" w:lineRule="auto"/>
              <w:textAlignment w:val="baseline"/>
              <w:rPr>
                <w:rFonts w:eastAsia="Times New Roman" w:cs="Arial"/>
                <w:sz w:val="16"/>
                <w:szCs w:val="16"/>
                <w:lang w:eastAsia="en-GB"/>
              </w:rPr>
            </w:pPr>
            <w:r w:rsidRPr="00D0664E">
              <w:rPr>
                <w:rFonts w:eastAsia="Times New Roman" w:cs="Arial"/>
                <w:lang w:eastAsia="en-GB"/>
              </w:rPr>
              <w:t xml:space="preserve">(J) ESG KPI #10 </w:t>
            </w:r>
            <w:r w:rsidRPr="00D0664E">
              <w:rPr>
                <w:rFonts w:eastAsia="Times New Roman" w:cs="Arial"/>
                <w:szCs w:val="16"/>
                <w:lang w:eastAsia="en-GB"/>
              </w:rPr>
              <w:t xml:space="preserve">______ </w:t>
            </w:r>
            <w:r w:rsidRPr="00D0664E">
              <w:rPr>
                <w:rFonts w:eastAsia="Times New Roman" w:cs="Arial"/>
                <w:lang w:eastAsia="en-GB"/>
              </w:rPr>
              <w:t>[Voluntary free text: small]</w:t>
            </w:r>
          </w:p>
        </w:tc>
      </w:tr>
      <w:tr w:rsidR="0041116A" w:rsidRPr="00D0664E" w14:paraId="11C0F1BA" w14:textId="77777777" w:rsidTr="02EE71A8">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69AF54A" w14:textId="77777777" w:rsidR="0041116A" w:rsidRPr="00D0664E" w:rsidRDefault="0041116A" w:rsidP="006B2644">
            <w:pPr>
              <w:spacing w:line="240" w:lineRule="auto"/>
              <w:jc w:val="center"/>
              <w:textAlignment w:val="baseline"/>
              <w:rPr>
                <w:rStyle w:val="Hyperlink"/>
                <w:sz w:val="16"/>
                <w:szCs w:val="16"/>
              </w:rPr>
            </w:pPr>
          </w:p>
        </w:tc>
      </w:tr>
      <w:tr w:rsidR="0041116A" w:rsidRPr="00D0664E" w14:paraId="2ECEEC21" w14:textId="77777777" w:rsidTr="02EE71A8">
        <w:trPr>
          <w:trHeight w:val="300"/>
        </w:trPr>
        <w:tc>
          <w:tcPr>
            <w:tcW w:w="14884" w:type="dxa"/>
            <w:gridSpan w:val="7"/>
            <w:shd w:val="clear" w:color="auto" w:fill="0070C0"/>
            <w:vAlign w:val="center"/>
          </w:tcPr>
          <w:p w14:paraId="320617E1" w14:textId="77777777" w:rsidR="0041116A" w:rsidRPr="00D0664E" w:rsidRDefault="0041116A" w:rsidP="00042FC5">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41116A" w:rsidRPr="00D0664E" w14:paraId="433D9946" w14:textId="77777777" w:rsidTr="02EE71A8">
        <w:trPr>
          <w:trHeight w:val="300"/>
        </w:trPr>
        <w:tc>
          <w:tcPr>
            <w:tcW w:w="1841" w:type="dxa"/>
            <w:shd w:val="clear" w:color="auto" w:fill="auto"/>
            <w:vAlign w:val="center"/>
          </w:tcPr>
          <w:p w14:paraId="53457C36" w14:textId="77777777" w:rsidR="0041116A" w:rsidRPr="00D0664E" w:rsidRDefault="0041116A" w:rsidP="00042FC5">
            <w:pPr>
              <w:rPr>
                <w:rStyle w:val="Hyperlink"/>
                <w:b/>
                <w:sz w:val="16"/>
                <w:szCs w:val="16"/>
              </w:rPr>
            </w:pPr>
            <w:r w:rsidRPr="00D0664E">
              <w:rPr>
                <w:b/>
                <w:sz w:val="16"/>
                <w:szCs w:val="16"/>
              </w:rPr>
              <w:t>Purpose of indicator</w:t>
            </w:r>
          </w:p>
        </w:tc>
        <w:tc>
          <w:tcPr>
            <w:tcW w:w="13043" w:type="dxa"/>
            <w:gridSpan w:val="6"/>
            <w:shd w:val="clear" w:color="auto" w:fill="auto"/>
            <w:vAlign w:val="center"/>
          </w:tcPr>
          <w:p w14:paraId="2BBB15BC" w14:textId="09C03029" w:rsidR="0041116A" w:rsidRPr="00D0664E" w:rsidRDefault="16F0C381" w:rsidP="00042FC5">
            <w:pPr>
              <w:rPr>
                <w:rStyle w:val="Hyperlink"/>
                <w:color w:val="000000" w:themeColor="text1"/>
                <w:sz w:val="16"/>
                <w:szCs w:val="16"/>
              </w:rPr>
            </w:pPr>
            <w:r w:rsidRPr="00D0664E">
              <w:rPr>
                <w:rStyle w:val="Hyperlink"/>
                <w:color w:val="000000" w:themeColor="text1"/>
                <w:sz w:val="16"/>
                <w:szCs w:val="16"/>
              </w:rPr>
              <w:t xml:space="preserve">It is considered good practice </w:t>
            </w:r>
            <w:r w:rsidR="0B138005" w:rsidRPr="00D0664E">
              <w:rPr>
                <w:rStyle w:val="Hyperlink"/>
                <w:color w:val="000000" w:themeColor="text1"/>
                <w:sz w:val="16"/>
                <w:szCs w:val="16"/>
              </w:rPr>
              <w:t xml:space="preserve">for signatories </w:t>
            </w:r>
            <w:r w:rsidRPr="00D0664E">
              <w:rPr>
                <w:rStyle w:val="Hyperlink"/>
                <w:color w:val="000000" w:themeColor="text1"/>
                <w:sz w:val="16"/>
                <w:szCs w:val="16"/>
              </w:rPr>
              <w:t xml:space="preserve">to include relevant factors from across the ESG spectrum in </w:t>
            </w:r>
            <w:r w:rsidR="0B138005" w:rsidRPr="00D0664E">
              <w:rPr>
                <w:rStyle w:val="Hyperlink"/>
                <w:color w:val="000000" w:themeColor="text1"/>
                <w:sz w:val="16"/>
                <w:szCs w:val="16"/>
              </w:rPr>
              <w:t xml:space="preserve">their </w:t>
            </w:r>
            <w:r w:rsidRPr="00D0664E">
              <w:rPr>
                <w:rStyle w:val="Hyperlink"/>
                <w:color w:val="000000" w:themeColor="text1"/>
                <w:sz w:val="16"/>
                <w:szCs w:val="16"/>
              </w:rPr>
              <w:t>performance monitoring. Collecting the performance of ESG metrics on an ongoing basis helps signatories better understand their assets</w:t>
            </w:r>
            <w:r w:rsidR="0065581B">
              <w:rPr>
                <w:rStyle w:val="Hyperlink"/>
                <w:color w:val="000000" w:themeColor="text1"/>
                <w:sz w:val="16"/>
                <w:szCs w:val="16"/>
              </w:rPr>
              <w:t>’</w:t>
            </w:r>
            <w:r w:rsidRPr="00D0664E">
              <w:rPr>
                <w:rStyle w:val="Hyperlink"/>
                <w:color w:val="000000" w:themeColor="text1"/>
                <w:sz w:val="16"/>
                <w:szCs w:val="16"/>
              </w:rPr>
              <w:t xml:space="preserve"> ESG performance, manage risks and report to clients.</w:t>
            </w:r>
          </w:p>
        </w:tc>
      </w:tr>
      <w:tr w:rsidR="0041116A" w:rsidRPr="00D0664E" w14:paraId="1BD4EE17" w14:textId="77777777" w:rsidTr="02EE71A8">
        <w:trPr>
          <w:trHeight w:val="300"/>
        </w:trPr>
        <w:tc>
          <w:tcPr>
            <w:tcW w:w="1841" w:type="dxa"/>
            <w:shd w:val="clear" w:color="auto" w:fill="auto"/>
            <w:vAlign w:val="center"/>
          </w:tcPr>
          <w:p w14:paraId="478D3402" w14:textId="77777777" w:rsidR="0041116A" w:rsidRPr="00D0664E" w:rsidRDefault="0041116A" w:rsidP="00042FC5">
            <w:pPr>
              <w:rPr>
                <w:b/>
                <w:bCs/>
                <w:sz w:val="16"/>
                <w:szCs w:val="16"/>
              </w:rPr>
            </w:pPr>
            <w:r w:rsidRPr="00D0664E">
              <w:rPr>
                <w:b/>
                <w:bCs/>
                <w:sz w:val="16"/>
                <w:szCs w:val="16"/>
              </w:rPr>
              <w:t>Other resources</w:t>
            </w:r>
          </w:p>
        </w:tc>
        <w:tc>
          <w:tcPr>
            <w:tcW w:w="13043" w:type="dxa"/>
            <w:gridSpan w:val="6"/>
            <w:shd w:val="clear" w:color="auto" w:fill="auto"/>
            <w:vAlign w:val="center"/>
          </w:tcPr>
          <w:p w14:paraId="2D11AB0B" w14:textId="3623A03A" w:rsidR="00AC6924" w:rsidRPr="00D0664E" w:rsidRDefault="00AC6924" w:rsidP="00AC6924">
            <w:pPr>
              <w:rPr>
                <w:color w:val="000000" w:themeColor="text1"/>
                <w:sz w:val="16"/>
                <w:szCs w:val="16"/>
              </w:rPr>
            </w:pPr>
            <w:r w:rsidRPr="00D0664E">
              <w:rPr>
                <w:color w:val="000000" w:themeColor="text1"/>
                <w:sz w:val="16"/>
                <w:szCs w:val="16"/>
              </w:rPr>
              <w:t>For further guidance</w:t>
            </w:r>
            <w:r w:rsidR="00E941A1">
              <w:rPr>
                <w:color w:val="000000" w:themeColor="text1"/>
                <w:sz w:val="16"/>
                <w:szCs w:val="16"/>
              </w:rPr>
              <w:t>,</w:t>
            </w:r>
            <w:r w:rsidRPr="00D0664E">
              <w:rPr>
                <w:color w:val="000000" w:themeColor="text1"/>
                <w:sz w:val="16"/>
                <w:szCs w:val="16"/>
              </w:rPr>
              <w:t xml:space="preserve"> see the </w:t>
            </w:r>
            <w:hyperlink r:id="rId71" w:history="1">
              <w:r w:rsidRPr="00D0664E">
                <w:rPr>
                  <w:rStyle w:val="Hyperlink"/>
                  <w:sz w:val="16"/>
                  <w:szCs w:val="16"/>
                </w:rPr>
                <w:t>Primer on Responsible Investment in Infrastructure</w:t>
              </w:r>
            </w:hyperlink>
            <w:r w:rsidRPr="00D0664E">
              <w:rPr>
                <w:color w:val="000000" w:themeColor="text1"/>
                <w:sz w:val="16"/>
                <w:szCs w:val="16"/>
              </w:rPr>
              <w:t>.</w:t>
            </w:r>
          </w:p>
          <w:p w14:paraId="05231B6A" w14:textId="77777777" w:rsidR="00AC6924" w:rsidRPr="00D0664E" w:rsidRDefault="00AC6924" w:rsidP="00AC6924">
            <w:pPr>
              <w:rPr>
                <w:color w:val="000000" w:themeColor="text1"/>
                <w:sz w:val="16"/>
                <w:szCs w:val="16"/>
              </w:rPr>
            </w:pPr>
          </w:p>
          <w:p w14:paraId="0F110AB8" w14:textId="19DB946D" w:rsidR="0041116A" w:rsidRPr="00D0664E" w:rsidRDefault="00AC6924" w:rsidP="00AC6924">
            <w:pPr>
              <w:rPr>
                <w:color w:val="000000" w:themeColor="text1"/>
                <w:sz w:val="16"/>
                <w:szCs w:val="16"/>
              </w:rPr>
            </w:pPr>
            <w:r w:rsidRPr="00D0664E">
              <w:rPr>
                <w:color w:val="000000" w:themeColor="text1"/>
                <w:sz w:val="16"/>
                <w:szCs w:val="16"/>
              </w:rPr>
              <w:t xml:space="preserve">For more information on ESG monitoring, see </w:t>
            </w:r>
            <w:hyperlink r:id="rId72" w:history="1">
              <w:r w:rsidRPr="00D0664E">
                <w:rPr>
                  <w:rStyle w:val="Hyperlink"/>
                  <w:sz w:val="16"/>
                  <w:szCs w:val="16"/>
                </w:rPr>
                <w:t>ESG monitoring, reporting and dialogue in private equity</w:t>
              </w:r>
            </w:hyperlink>
            <w:r w:rsidRPr="00D0664E">
              <w:rPr>
                <w:color w:val="000000" w:themeColor="text1"/>
                <w:sz w:val="16"/>
                <w:szCs w:val="16"/>
              </w:rPr>
              <w:t>.</w:t>
            </w:r>
          </w:p>
        </w:tc>
      </w:tr>
      <w:tr w:rsidR="0041116A" w:rsidRPr="00D0664E" w14:paraId="085FF4D2" w14:textId="77777777" w:rsidTr="02EE71A8">
        <w:trPr>
          <w:trHeight w:val="300"/>
        </w:trPr>
        <w:tc>
          <w:tcPr>
            <w:tcW w:w="1841" w:type="dxa"/>
            <w:shd w:val="clear" w:color="auto" w:fill="auto"/>
            <w:vAlign w:val="center"/>
          </w:tcPr>
          <w:p w14:paraId="52BEB981" w14:textId="77777777" w:rsidR="0041116A" w:rsidRPr="00D0664E" w:rsidRDefault="0041116A" w:rsidP="00042FC5">
            <w:pPr>
              <w:rPr>
                <w:b/>
                <w:bCs/>
                <w:sz w:val="16"/>
                <w:szCs w:val="16"/>
              </w:rPr>
            </w:pPr>
            <w:r w:rsidRPr="00D0664E">
              <w:rPr>
                <w:b/>
                <w:bCs/>
                <w:sz w:val="16"/>
                <w:szCs w:val="16"/>
              </w:rPr>
              <w:t>Reference to other standards</w:t>
            </w:r>
          </w:p>
        </w:tc>
        <w:tc>
          <w:tcPr>
            <w:tcW w:w="13043" w:type="dxa"/>
            <w:gridSpan w:val="6"/>
            <w:shd w:val="clear" w:color="auto" w:fill="auto"/>
            <w:vAlign w:val="center"/>
          </w:tcPr>
          <w:p w14:paraId="79DF58D6" w14:textId="57DBCDC8" w:rsidR="0041116A" w:rsidRPr="00D0664E" w:rsidRDefault="00D934AF" w:rsidP="00042FC5">
            <w:pPr>
              <w:rPr>
                <w:color w:val="000000" w:themeColor="text1"/>
                <w:sz w:val="16"/>
                <w:szCs w:val="16"/>
              </w:rPr>
            </w:pPr>
            <w:r w:rsidRPr="00D0664E">
              <w:rPr>
                <w:color w:val="000000" w:themeColor="text1"/>
                <w:sz w:val="16"/>
                <w:szCs w:val="16"/>
              </w:rPr>
              <w:t>GRESB 202</w:t>
            </w:r>
            <w:r w:rsidR="00AA296D">
              <w:rPr>
                <w:color w:val="000000" w:themeColor="text1"/>
                <w:sz w:val="16"/>
                <w:szCs w:val="16"/>
              </w:rPr>
              <w:t>2</w:t>
            </w:r>
            <w:r w:rsidR="009356D7" w:rsidRPr="00D0664E">
              <w:rPr>
                <w:color w:val="000000" w:themeColor="text1"/>
                <w:sz w:val="16"/>
                <w:szCs w:val="16"/>
              </w:rPr>
              <w:t xml:space="preserve"> Infrastructure Asset Assessment: RM3.1, RM3.2 and RM3.3</w:t>
            </w:r>
          </w:p>
        </w:tc>
      </w:tr>
      <w:tr w:rsidR="0041116A" w:rsidRPr="00D0664E" w14:paraId="7C944095" w14:textId="77777777" w:rsidTr="02EE71A8">
        <w:trPr>
          <w:trHeight w:val="300"/>
        </w:trPr>
        <w:tc>
          <w:tcPr>
            <w:tcW w:w="14884" w:type="dxa"/>
            <w:gridSpan w:val="7"/>
            <w:shd w:val="clear" w:color="auto" w:fill="0070C0"/>
            <w:vAlign w:val="center"/>
          </w:tcPr>
          <w:p w14:paraId="643FBF21" w14:textId="77777777" w:rsidR="0041116A" w:rsidRPr="00D0664E" w:rsidRDefault="0041116A" w:rsidP="00042FC5">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41116A" w:rsidRPr="00D0664E" w14:paraId="200CE5AB" w14:textId="77777777" w:rsidTr="02EE71A8">
        <w:trPr>
          <w:trHeight w:val="300"/>
        </w:trPr>
        <w:tc>
          <w:tcPr>
            <w:tcW w:w="1841" w:type="dxa"/>
            <w:shd w:val="clear" w:color="auto" w:fill="auto"/>
            <w:vAlign w:val="center"/>
          </w:tcPr>
          <w:p w14:paraId="5E7E8E09" w14:textId="77777777" w:rsidR="0041116A" w:rsidRPr="00D0664E" w:rsidRDefault="0041116A" w:rsidP="00042FC5">
            <w:pPr>
              <w:rPr>
                <w:b/>
                <w:bCs/>
                <w:sz w:val="16"/>
                <w:szCs w:val="16"/>
              </w:rPr>
            </w:pPr>
            <w:r w:rsidRPr="00D0664E">
              <w:rPr>
                <w:b/>
                <w:bCs/>
                <w:sz w:val="16"/>
                <w:szCs w:val="16"/>
              </w:rPr>
              <w:lastRenderedPageBreak/>
              <w:t>Dependent on</w:t>
            </w:r>
          </w:p>
        </w:tc>
        <w:tc>
          <w:tcPr>
            <w:tcW w:w="13043" w:type="dxa"/>
            <w:gridSpan w:val="6"/>
            <w:shd w:val="clear" w:color="auto" w:fill="auto"/>
            <w:vAlign w:val="center"/>
          </w:tcPr>
          <w:p w14:paraId="381BDD7D" w14:textId="249303AF" w:rsidR="0041116A" w:rsidRPr="00D0664E" w:rsidRDefault="006050BE" w:rsidP="00042FC5">
            <w:pPr>
              <w:rPr>
                <w:sz w:val="16"/>
                <w:szCs w:val="16"/>
              </w:rPr>
            </w:pPr>
            <w:r>
              <w:rPr>
                <w:sz w:val="16"/>
                <w:szCs w:val="16"/>
              </w:rPr>
              <w:t>[</w:t>
            </w:r>
            <w:r w:rsidR="006D3890" w:rsidRPr="00D0664E">
              <w:rPr>
                <w:sz w:val="16"/>
                <w:szCs w:val="16"/>
              </w:rPr>
              <w:t>INF 9</w:t>
            </w:r>
            <w:r>
              <w:rPr>
                <w:sz w:val="16"/>
                <w:szCs w:val="16"/>
              </w:rPr>
              <w:t>]</w:t>
            </w:r>
          </w:p>
        </w:tc>
      </w:tr>
      <w:tr w:rsidR="0041116A" w:rsidRPr="00D0664E" w14:paraId="795296EC" w14:textId="77777777" w:rsidTr="02EE71A8">
        <w:trPr>
          <w:trHeight w:val="300"/>
        </w:trPr>
        <w:tc>
          <w:tcPr>
            <w:tcW w:w="1841" w:type="dxa"/>
            <w:shd w:val="clear" w:color="auto" w:fill="auto"/>
            <w:vAlign w:val="center"/>
          </w:tcPr>
          <w:p w14:paraId="29D3A21F" w14:textId="77777777" w:rsidR="0041116A" w:rsidRPr="00D0664E" w:rsidRDefault="0041116A" w:rsidP="00042FC5">
            <w:pPr>
              <w:rPr>
                <w:b/>
                <w:bCs/>
                <w:sz w:val="16"/>
                <w:szCs w:val="16"/>
              </w:rPr>
            </w:pPr>
            <w:r w:rsidRPr="00D0664E">
              <w:rPr>
                <w:b/>
                <w:bCs/>
                <w:sz w:val="16"/>
                <w:szCs w:val="16"/>
              </w:rPr>
              <w:t>Gateway to</w:t>
            </w:r>
          </w:p>
        </w:tc>
        <w:tc>
          <w:tcPr>
            <w:tcW w:w="13043" w:type="dxa"/>
            <w:gridSpan w:val="6"/>
            <w:shd w:val="clear" w:color="auto" w:fill="auto"/>
            <w:vAlign w:val="center"/>
          </w:tcPr>
          <w:p w14:paraId="36FF404D" w14:textId="647480C3" w:rsidR="0041116A" w:rsidRPr="00D0664E" w:rsidRDefault="006D3890" w:rsidP="00042FC5">
            <w:pPr>
              <w:rPr>
                <w:sz w:val="16"/>
                <w:szCs w:val="16"/>
              </w:rPr>
            </w:pPr>
            <w:r w:rsidRPr="00D0664E">
              <w:rPr>
                <w:sz w:val="16"/>
                <w:szCs w:val="16"/>
              </w:rPr>
              <w:t>N/A</w:t>
            </w:r>
          </w:p>
        </w:tc>
      </w:tr>
      <w:tr w:rsidR="0041116A" w:rsidRPr="00D0664E" w14:paraId="4B889624" w14:textId="77777777" w:rsidTr="02EE71A8">
        <w:trPr>
          <w:trHeight w:val="300"/>
        </w:trPr>
        <w:tc>
          <w:tcPr>
            <w:tcW w:w="14884" w:type="dxa"/>
            <w:gridSpan w:val="7"/>
            <w:shd w:val="clear" w:color="auto" w:fill="0070C0"/>
            <w:vAlign w:val="center"/>
          </w:tcPr>
          <w:p w14:paraId="7074CA7A" w14:textId="77777777" w:rsidR="0041116A" w:rsidRPr="00D0664E" w:rsidRDefault="0041116A" w:rsidP="00042FC5">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41116A" w:rsidRPr="00D0664E" w14:paraId="3733BBB2" w14:textId="77777777" w:rsidTr="02EE71A8">
        <w:trPr>
          <w:trHeight w:val="354"/>
        </w:trPr>
        <w:tc>
          <w:tcPr>
            <w:tcW w:w="14884" w:type="dxa"/>
            <w:gridSpan w:val="7"/>
            <w:shd w:val="clear" w:color="auto" w:fill="auto"/>
            <w:vAlign w:val="center"/>
          </w:tcPr>
          <w:p w14:paraId="51F4CB9A" w14:textId="77777777" w:rsidR="0041116A" w:rsidRPr="00D0664E" w:rsidRDefault="0041116A" w:rsidP="00042FC5">
            <w:pPr>
              <w:rPr>
                <w:bCs/>
                <w:sz w:val="16"/>
                <w:szCs w:val="16"/>
              </w:rPr>
            </w:pPr>
            <w:r w:rsidRPr="00D0664E">
              <w:rPr>
                <w:bCs/>
                <w:sz w:val="16"/>
                <w:szCs w:val="16"/>
              </w:rPr>
              <w:t>Not assessed</w:t>
            </w:r>
          </w:p>
        </w:tc>
      </w:tr>
    </w:tbl>
    <w:p w14:paraId="323D0C4D" w14:textId="1807D6F3" w:rsidR="009E228F" w:rsidRPr="00D0664E" w:rsidRDefault="00365D34">
      <w:pPr>
        <w:spacing w:after="160" w:line="259" w:lineRule="auto"/>
      </w:pPr>
      <w:r w:rsidRPr="00D0664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411"/>
        <w:gridCol w:w="424"/>
        <w:gridCol w:w="710"/>
        <w:gridCol w:w="495"/>
        <w:gridCol w:w="3473"/>
        <w:gridCol w:w="1984"/>
        <w:gridCol w:w="1986"/>
      </w:tblGrid>
      <w:tr w:rsidR="009506C1" w:rsidRPr="00D0664E" w14:paraId="46785A11" w14:textId="77777777" w:rsidTr="009506C1">
        <w:trPr>
          <w:trHeight w:val="362"/>
        </w:trPr>
        <w:tc>
          <w:tcPr>
            <w:tcW w:w="1841" w:type="dxa"/>
            <w:vMerge w:val="restart"/>
            <w:shd w:val="clear" w:color="auto" w:fill="DFF5F9"/>
            <w:vAlign w:val="center"/>
            <w:hideMark/>
          </w:tcPr>
          <w:p w14:paraId="6F22BB44" w14:textId="77777777" w:rsidR="009506C1" w:rsidRPr="00D0664E" w:rsidRDefault="009506C1"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lastRenderedPageBreak/>
              <w:t>Indicator ID</w:t>
            </w:r>
          </w:p>
          <w:p w14:paraId="22771126" w14:textId="77777777" w:rsidR="009506C1" w:rsidRPr="00D0664E" w:rsidRDefault="009506C1" w:rsidP="006B2644">
            <w:pPr>
              <w:spacing w:line="240" w:lineRule="auto"/>
              <w:jc w:val="center"/>
              <w:textAlignment w:val="baseline"/>
              <w:rPr>
                <w:rFonts w:eastAsia="Times New Roman" w:cs="Arial"/>
                <w:b/>
                <w:sz w:val="14"/>
                <w:szCs w:val="14"/>
                <w:lang w:eastAsia="en-GB"/>
              </w:rPr>
            </w:pPr>
          </w:p>
          <w:p w14:paraId="4CD99294" w14:textId="7FCDD827" w:rsidR="009506C1" w:rsidRPr="00D0664E" w:rsidRDefault="009506C1" w:rsidP="00BB593A">
            <w:pPr>
              <w:pStyle w:val="Indicatorsubsection"/>
              <w:rPr>
                <w:lang w:val="en-GB"/>
              </w:rPr>
            </w:pPr>
            <w:bookmarkStart w:id="26" w:name="_Toc131156820"/>
            <w:r w:rsidRPr="00D0664E">
              <w:rPr>
                <w:lang w:val="en-GB"/>
              </w:rPr>
              <w:t>INF 10</w:t>
            </w:r>
            <w:bookmarkEnd w:id="26"/>
          </w:p>
        </w:tc>
        <w:tc>
          <w:tcPr>
            <w:tcW w:w="1558" w:type="dxa"/>
            <w:shd w:val="clear" w:color="auto" w:fill="DFF5F9"/>
            <w:vAlign w:val="center"/>
            <w:hideMark/>
          </w:tcPr>
          <w:p w14:paraId="51D9254F" w14:textId="77777777" w:rsidR="009506C1" w:rsidRPr="00D0664E" w:rsidRDefault="009506C1"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5" w:type="dxa"/>
            <w:gridSpan w:val="2"/>
            <w:shd w:val="clear" w:color="auto" w:fill="DFF5F9"/>
            <w:vAlign w:val="center"/>
          </w:tcPr>
          <w:p w14:paraId="127936F9" w14:textId="192B0CBF" w:rsidR="009506C1" w:rsidRPr="00D0664E" w:rsidRDefault="009506C1" w:rsidP="006B2644">
            <w:pPr>
              <w:spacing w:line="240" w:lineRule="auto"/>
              <w:textAlignment w:val="baseline"/>
              <w:rPr>
                <w:rFonts w:eastAsia="Times New Roman" w:cs="Arial"/>
                <w:sz w:val="14"/>
                <w:szCs w:val="14"/>
                <w:lang w:eastAsia="en-GB"/>
              </w:rPr>
            </w:pPr>
            <w:r w:rsidRPr="00D0664E">
              <w:rPr>
                <w:b/>
                <w:bCs/>
                <w:sz w:val="22"/>
                <w:szCs w:val="22"/>
              </w:rPr>
              <w:t xml:space="preserve">OO </w:t>
            </w:r>
            <w:r>
              <w:rPr>
                <w:b/>
                <w:bCs/>
                <w:sz w:val="22"/>
                <w:szCs w:val="22"/>
              </w:rPr>
              <w:t>2</w:t>
            </w:r>
            <w:r w:rsidRPr="00D0664E">
              <w:rPr>
                <w:b/>
                <w:bCs/>
                <w:sz w:val="22"/>
                <w:szCs w:val="22"/>
              </w:rPr>
              <w:t>1, OO 3</w:t>
            </w:r>
            <w:r>
              <w:rPr>
                <w:b/>
                <w:bCs/>
                <w:sz w:val="22"/>
                <w:szCs w:val="22"/>
              </w:rPr>
              <w:t>0</w:t>
            </w:r>
          </w:p>
        </w:tc>
        <w:tc>
          <w:tcPr>
            <w:tcW w:w="4678" w:type="dxa"/>
            <w:gridSpan w:val="3"/>
            <w:vMerge w:val="restart"/>
            <w:shd w:val="clear" w:color="auto" w:fill="DFF5F9"/>
            <w:vAlign w:val="center"/>
          </w:tcPr>
          <w:p w14:paraId="4F3E97D1" w14:textId="77777777" w:rsidR="009506C1" w:rsidRPr="00D0664E" w:rsidRDefault="009506C1"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2F5310F5" w14:textId="77777777" w:rsidR="009506C1" w:rsidRPr="00D0664E" w:rsidRDefault="009506C1" w:rsidP="006B2644">
            <w:pPr>
              <w:spacing w:line="240" w:lineRule="auto"/>
              <w:jc w:val="center"/>
              <w:textAlignment w:val="baseline"/>
              <w:rPr>
                <w:rFonts w:eastAsia="Times New Roman" w:cs="Arial"/>
                <w:sz w:val="14"/>
                <w:szCs w:val="14"/>
                <w:lang w:eastAsia="en-GB"/>
              </w:rPr>
            </w:pPr>
          </w:p>
          <w:p w14:paraId="20BE4D4A" w14:textId="77777777" w:rsidR="009506C1" w:rsidRPr="00D0664E" w:rsidRDefault="009506C1" w:rsidP="006B2644">
            <w:pPr>
              <w:jc w:val="center"/>
              <w:rPr>
                <w:sz w:val="18"/>
                <w:szCs w:val="18"/>
              </w:rPr>
            </w:pPr>
            <w:r w:rsidRPr="00D0664E">
              <w:rPr>
                <w:b/>
                <w:bCs/>
                <w:sz w:val="22"/>
                <w:szCs w:val="22"/>
              </w:rPr>
              <w:t>Monitoring</w:t>
            </w:r>
          </w:p>
        </w:tc>
        <w:tc>
          <w:tcPr>
            <w:tcW w:w="1984" w:type="dxa"/>
            <w:vMerge w:val="restart"/>
            <w:shd w:val="clear" w:color="auto" w:fill="DFF5F9"/>
            <w:vAlign w:val="center"/>
            <w:hideMark/>
          </w:tcPr>
          <w:p w14:paraId="3FA7D1E5" w14:textId="77777777" w:rsidR="009506C1" w:rsidRPr="00D0664E" w:rsidRDefault="009506C1"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242C1902" w14:textId="77777777" w:rsidR="009506C1" w:rsidRPr="00D0664E" w:rsidRDefault="009506C1" w:rsidP="006B2644">
            <w:pPr>
              <w:spacing w:line="240" w:lineRule="auto"/>
              <w:jc w:val="center"/>
              <w:textAlignment w:val="baseline"/>
              <w:rPr>
                <w:rFonts w:eastAsia="Times New Roman" w:cs="Arial"/>
                <w:b/>
                <w:bCs/>
                <w:sz w:val="14"/>
                <w:szCs w:val="14"/>
                <w:lang w:eastAsia="en-GB"/>
              </w:rPr>
            </w:pPr>
          </w:p>
          <w:p w14:paraId="4AC81AE6" w14:textId="641496D7" w:rsidR="009506C1" w:rsidRPr="00D0664E" w:rsidRDefault="009506C1"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1, 2</w:t>
            </w:r>
          </w:p>
        </w:tc>
        <w:tc>
          <w:tcPr>
            <w:tcW w:w="1986" w:type="dxa"/>
            <w:vMerge w:val="restart"/>
            <w:shd w:val="clear" w:color="auto" w:fill="00B0F0"/>
            <w:tcMar>
              <w:top w:w="113" w:type="dxa"/>
              <w:left w:w="113" w:type="dxa"/>
              <w:bottom w:w="113" w:type="dxa"/>
              <w:right w:w="113" w:type="dxa"/>
            </w:tcMar>
            <w:vAlign w:val="center"/>
            <w:hideMark/>
          </w:tcPr>
          <w:p w14:paraId="79BCB3BB" w14:textId="77777777" w:rsidR="009506C1" w:rsidRPr="00D0664E" w:rsidRDefault="009506C1"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57480664" w14:textId="77777777" w:rsidR="009506C1" w:rsidRPr="00D0664E" w:rsidRDefault="009506C1" w:rsidP="006B2644">
            <w:pPr>
              <w:spacing w:line="240" w:lineRule="auto"/>
              <w:jc w:val="center"/>
              <w:textAlignment w:val="baseline"/>
              <w:rPr>
                <w:rFonts w:eastAsia="Times New Roman" w:cs="Arial"/>
                <w:b/>
                <w:bCs/>
                <w:color w:val="FFFFFF" w:themeColor="background1"/>
                <w:sz w:val="14"/>
                <w:szCs w:val="14"/>
                <w:lang w:eastAsia="en-GB"/>
              </w:rPr>
            </w:pPr>
          </w:p>
          <w:p w14:paraId="012A151B" w14:textId="77777777" w:rsidR="009506C1" w:rsidRPr="00D0664E" w:rsidRDefault="009506C1"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0D0664E">
              <w:rPr>
                <w:rFonts w:eastAsia="Times New Roman" w:cs="Arial"/>
                <w:b/>
                <w:bCs/>
                <w:color w:val="FFFFFF" w:themeColor="background1"/>
                <w:sz w:val="32"/>
                <w:szCs w:val="32"/>
                <w:lang w:eastAsia="en-GB"/>
              </w:rPr>
              <w:t>CORE</w:t>
            </w:r>
          </w:p>
        </w:tc>
      </w:tr>
      <w:tr w:rsidR="009506C1" w:rsidRPr="00D0664E" w14:paraId="3B42ADCA" w14:textId="77777777" w:rsidTr="009506C1">
        <w:trPr>
          <w:trHeight w:val="362"/>
        </w:trPr>
        <w:tc>
          <w:tcPr>
            <w:tcW w:w="1841" w:type="dxa"/>
            <w:vMerge/>
            <w:shd w:val="clear" w:color="auto" w:fill="DFF5F9"/>
            <w:vAlign w:val="center"/>
          </w:tcPr>
          <w:p w14:paraId="4FADDFDE" w14:textId="77777777" w:rsidR="009506C1" w:rsidRPr="00D0664E" w:rsidRDefault="009506C1" w:rsidP="006F62EC">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C72156C" w14:textId="2FA5B906" w:rsidR="009506C1" w:rsidRPr="00D0664E" w:rsidRDefault="009506C1" w:rsidP="006F62EC">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5" w:type="dxa"/>
            <w:gridSpan w:val="2"/>
            <w:shd w:val="clear" w:color="auto" w:fill="DFF5F9"/>
            <w:vAlign w:val="center"/>
          </w:tcPr>
          <w:p w14:paraId="1FACBEE8" w14:textId="367EB9CF" w:rsidR="009506C1" w:rsidRPr="00D0664E" w:rsidDel="006A62D9" w:rsidRDefault="009506C1" w:rsidP="006F62EC">
            <w:pPr>
              <w:spacing w:line="240" w:lineRule="auto"/>
              <w:textAlignment w:val="baseline"/>
              <w:rPr>
                <w:b/>
                <w:bCs/>
                <w:sz w:val="22"/>
                <w:szCs w:val="22"/>
              </w:rPr>
            </w:pPr>
            <w:r w:rsidRPr="00D0664E">
              <w:rPr>
                <w:b/>
                <w:bCs/>
                <w:sz w:val="22"/>
                <w:szCs w:val="22"/>
              </w:rPr>
              <w:t>INF 10.1</w:t>
            </w:r>
          </w:p>
        </w:tc>
        <w:tc>
          <w:tcPr>
            <w:tcW w:w="4678" w:type="dxa"/>
            <w:gridSpan w:val="3"/>
            <w:vMerge/>
            <w:shd w:val="clear" w:color="auto" w:fill="DFF5F9"/>
            <w:vAlign w:val="center"/>
          </w:tcPr>
          <w:p w14:paraId="4124889F" w14:textId="77777777" w:rsidR="009506C1" w:rsidRPr="00D0664E" w:rsidRDefault="009506C1" w:rsidP="006F62EC">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319A1A66" w14:textId="77777777" w:rsidR="009506C1" w:rsidRPr="00D0664E" w:rsidRDefault="009506C1" w:rsidP="006F62EC">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7FF37E56" w14:textId="77777777" w:rsidR="009506C1" w:rsidRPr="00D0664E" w:rsidRDefault="009506C1" w:rsidP="006F62EC">
            <w:pPr>
              <w:spacing w:line="240" w:lineRule="auto"/>
              <w:jc w:val="center"/>
              <w:textAlignment w:val="baseline"/>
              <w:rPr>
                <w:rFonts w:eastAsia="Times New Roman" w:cs="Arial"/>
                <w:b/>
                <w:bCs/>
                <w:color w:val="FFFFFF" w:themeColor="background1"/>
                <w:sz w:val="14"/>
                <w:szCs w:val="14"/>
                <w:lang w:eastAsia="en-GB"/>
              </w:rPr>
            </w:pPr>
          </w:p>
        </w:tc>
      </w:tr>
      <w:tr w:rsidR="00917337" w:rsidRPr="00D0664E" w14:paraId="6DAF959D" w14:textId="77777777" w:rsidTr="009506C1">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0C87F17B" w14:textId="4D1D8052" w:rsidR="00BE7837" w:rsidRPr="00D0664E" w:rsidRDefault="00BE7837" w:rsidP="00BE7837">
            <w:pPr>
              <w:spacing w:line="276" w:lineRule="auto"/>
              <w:textAlignment w:val="baseline"/>
              <w:rPr>
                <w:rFonts w:eastAsia="Times New Roman" w:cs="Arial"/>
                <w:b/>
                <w:lang w:eastAsia="en-GB"/>
              </w:rPr>
            </w:pPr>
            <w:r w:rsidRPr="00D0664E">
              <w:rPr>
                <w:rFonts w:eastAsia="Times New Roman" w:cs="Arial"/>
                <w:b/>
                <w:lang w:eastAsia="en-GB"/>
              </w:rPr>
              <w:t xml:space="preserve">What processes do you have in place </w:t>
            </w:r>
            <w:r w:rsidR="00345009" w:rsidRPr="00D0664E">
              <w:rPr>
                <w:rFonts w:eastAsia="Times New Roman" w:cs="Arial"/>
                <w:b/>
                <w:lang w:eastAsia="en-GB"/>
              </w:rPr>
              <w:t xml:space="preserve">to support meeting your </w:t>
            </w:r>
            <w:r w:rsidR="00345009" w:rsidRPr="00D0664E">
              <w:rPr>
                <w:rFonts w:eastAsia="Times New Roman" w:cs="Arial"/>
                <w:b/>
                <w:bCs/>
                <w:lang w:eastAsia="en-GB"/>
              </w:rPr>
              <w:t xml:space="preserve">targets on </w:t>
            </w:r>
            <w:hyperlink r:id="rId73" w:history="1">
              <w:r w:rsidR="00345009" w:rsidRPr="00D0664E">
                <w:rPr>
                  <w:rStyle w:val="Hyperlink"/>
                  <w:rFonts w:eastAsia="Times New Roman" w:cs="Arial"/>
                  <w:b/>
                  <w:bCs/>
                  <w:lang w:eastAsia="en-GB"/>
                </w:rPr>
                <w:t>material ESG factors</w:t>
              </w:r>
            </w:hyperlink>
            <w:r w:rsidR="00345009" w:rsidRPr="00D0664E">
              <w:rPr>
                <w:rFonts w:eastAsia="Times New Roman" w:cs="Arial"/>
                <w:lang w:eastAsia="en-GB"/>
              </w:rPr>
              <w:t xml:space="preserve"> </w:t>
            </w:r>
            <w:r w:rsidR="00D47E30" w:rsidRPr="00D0664E">
              <w:rPr>
                <w:rFonts w:eastAsia="Times New Roman" w:cs="Arial"/>
                <w:b/>
                <w:bCs/>
                <w:lang w:eastAsia="en-GB"/>
              </w:rPr>
              <w:t>for</w:t>
            </w:r>
            <w:r w:rsidR="00D47E30" w:rsidRPr="00D0664E">
              <w:rPr>
                <w:rFonts w:eastAsia="Times New Roman" w:cs="Arial"/>
                <w:b/>
                <w:lang w:eastAsia="en-GB"/>
              </w:rPr>
              <w:t xml:space="preserve"> your infrastructure investments</w:t>
            </w:r>
            <w:r w:rsidRPr="00D0664E">
              <w:rPr>
                <w:rFonts w:eastAsia="Times New Roman" w:cs="Arial"/>
                <w:b/>
                <w:lang w:eastAsia="en-GB"/>
              </w:rPr>
              <w:t>?</w:t>
            </w:r>
          </w:p>
          <w:p w14:paraId="479012C2" w14:textId="77777777" w:rsidR="005A1AA9" w:rsidRPr="00D0664E" w:rsidRDefault="005A1AA9" w:rsidP="006B2644">
            <w:pPr>
              <w:spacing w:line="276" w:lineRule="auto"/>
              <w:textAlignment w:val="baseline"/>
              <w:rPr>
                <w:rFonts w:eastAsia="Times New Roman" w:cs="Arial"/>
                <w:b/>
                <w:lang w:eastAsia="en-GB"/>
              </w:rPr>
            </w:pPr>
          </w:p>
          <w:p w14:paraId="4DF290F3" w14:textId="3A483A07" w:rsidR="005A1AA9" w:rsidRPr="00D0664E" w:rsidRDefault="17F25B2E">
            <w:pPr>
              <w:spacing w:line="276" w:lineRule="auto"/>
              <w:textAlignment w:val="baseline"/>
              <w:rPr>
                <w:rFonts w:eastAsia="Times New Roman" w:cs="Arial"/>
                <w:i/>
                <w:iCs/>
                <w:lang w:eastAsia="en-GB"/>
              </w:rPr>
            </w:pPr>
            <w:r w:rsidRPr="00D0664E">
              <w:rPr>
                <w:rFonts w:eastAsia="Times New Roman" w:cs="Arial"/>
                <w:i/>
                <w:lang w:eastAsia="en-GB"/>
              </w:rPr>
              <w:t xml:space="preserve">For investors </w:t>
            </w:r>
            <w:r w:rsidR="00EF21B8">
              <w:rPr>
                <w:rFonts w:eastAsia="Times New Roman" w:cs="Arial"/>
                <w:i/>
                <w:lang w:eastAsia="en-GB"/>
              </w:rPr>
              <w:t>with</w:t>
            </w:r>
            <w:r w:rsidRPr="00D0664E">
              <w:rPr>
                <w:rFonts w:eastAsia="Times New Roman" w:cs="Arial"/>
                <w:i/>
                <w:lang w:eastAsia="en-GB"/>
              </w:rPr>
              <w:t xml:space="preserve"> minority stakes in infrastructure investments,</w:t>
            </w:r>
            <w:r w:rsidR="00432DA8">
              <w:rPr>
                <w:rFonts w:eastAsia="Times New Roman" w:cs="Arial"/>
                <w:i/>
                <w:lang w:eastAsia="en-GB"/>
              </w:rPr>
              <w:t xml:space="preserve"> answer</w:t>
            </w:r>
            <w:r w:rsidRPr="00D0664E">
              <w:rPr>
                <w:rFonts w:eastAsia="Times New Roman" w:cs="Arial"/>
                <w:i/>
                <w:lang w:eastAsia="en-GB"/>
              </w:rPr>
              <w:t xml:space="preserve"> options should be selected based on how they use their influence with the </w:t>
            </w:r>
            <w:r w:rsidRPr="00D0664E">
              <w:rPr>
                <w:rFonts w:eastAsia="Times New Roman" w:cs="Arial"/>
                <w:bCs/>
                <w:i/>
                <w:iCs/>
                <w:lang w:eastAsia="en-GB"/>
              </w:rPr>
              <w:t xml:space="preserve">assets, majority </w:t>
            </w:r>
            <w:r w:rsidR="0034042F" w:rsidRPr="00D0664E">
              <w:rPr>
                <w:rFonts w:eastAsia="Times New Roman" w:cs="Arial"/>
                <w:bCs/>
                <w:i/>
                <w:iCs/>
                <w:lang w:eastAsia="en-GB"/>
              </w:rPr>
              <w:t>share</w:t>
            </w:r>
            <w:r w:rsidRPr="00D0664E">
              <w:rPr>
                <w:rFonts w:eastAsia="Times New Roman" w:cs="Arial"/>
                <w:bCs/>
                <w:i/>
                <w:iCs/>
                <w:lang w:eastAsia="en-GB"/>
              </w:rPr>
              <w:t xml:space="preserve">holder(s), </w:t>
            </w:r>
            <w:r w:rsidR="765E39EF" w:rsidRPr="00D0664E">
              <w:rPr>
                <w:rFonts w:eastAsia="Times New Roman" w:cs="Arial"/>
                <w:bCs/>
                <w:i/>
                <w:iCs/>
                <w:lang w:eastAsia="en-GB"/>
              </w:rPr>
              <w:t xml:space="preserve">and/or </w:t>
            </w:r>
            <w:r w:rsidRPr="00D0664E">
              <w:rPr>
                <w:rFonts w:eastAsia="Times New Roman" w:cs="Arial"/>
                <w:bCs/>
                <w:i/>
                <w:iCs/>
                <w:lang w:eastAsia="en-GB"/>
              </w:rPr>
              <w:t xml:space="preserve">lead investors </w:t>
            </w:r>
            <w:r w:rsidR="00E941A1">
              <w:rPr>
                <w:rFonts w:eastAsia="Times New Roman" w:cs="Arial"/>
                <w:bCs/>
                <w:i/>
                <w:iCs/>
                <w:lang w:eastAsia="en-GB"/>
              </w:rPr>
              <w:t xml:space="preserve">they engage with </w:t>
            </w:r>
            <w:r w:rsidRPr="00D0664E">
              <w:rPr>
                <w:rFonts w:eastAsia="Times New Roman" w:cs="Arial"/>
                <w:bCs/>
                <w:i/>
                <w:iCs/>
                <w:lang w:eastAsia="en-GB"/>
              </w:rPr>
              <w:t xml:space="preserve">in co-investment situations to ensure that </w:t>
            </w:r>
            <w:r w:rsidR="0024367A" w:rsidRPr="00D0664E">
              <w:rPr>
                <w:rFonts w:eastAsia="Times New Roman" w:cs="Arial"/>
                <w:bCs/>
                <w:i/>
                <w:iCs/>
                <w:lang w:eastAsia="en-GB"/>
              </w:rPr>
              <w:t>material</w:t>
            </w:r>
            <w:r w:rsidR="0024367A" w:rsidRPr="00D0664E">
              <w:rPr>
                <w:rStyle w:val="Hyperlink"/>
                <w:color w:val="000000" w:themeColor="text1"/>
                <w:sz w:val="16"/>
                <w:szCs w:val="16"/>
              </w:rPr>
              <w:t xml:space="preserve"> </w:t>
            </w:r>
            <w:r w:rsidRPr="00D0664E">
              <w:rPr>
                <w:rFonts w:eastAsia="Times New Roman" w:cs="Arial"/>
                <w:bCs/>
                <w:i/>
                <w:iCs/>
                <w:lang w:eastAsia="en-GB"/>
              </w:rPr>
              <w:t>ESG factors are actively managed</w:t>
            </w:r>
            <w:r w:rsidR="008A5B80" w:rsidRPr="00D0664E">
              <w:rPr>
                <w:rFonts w:eastAsia="Times New Roman" w:cs="Arial"/>
                <w:bCs/>
                <w:i/>
                <w:iCs/>
                <w:lang w:eastAsia="en-GB"/>
              </w:rPr>
              <w:t xml:space="preserve"> </w:t>
            </w:r>
            <w:r w:rsidR="008A5B80" w:rsidRPr="00D0664E">
              <w:rPr>
                <w:i/>
                <w:iCs/>
              </w:rPr>
              <w:t>to the extent possible.</w:t>
            </w:r>
          </w:p>
        </w:tc>
      </w:tr>
      <w:tr w:rsidR="009358D7" w:rsidRPr="00D0664E" w14:paraId="4AEC4464" w14:textId="77777777" w:rsidTr="009506C1">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DD5CABA" w14:textId="5EDC159D" w:rsidR="009358D7" w:rsidRPr="00D0664E" w:rsidRDefault="31143EA3" w:rsidP="003F1EC2">
            <w:pPr>
              <w:pStyle w:val="ListParagraph"/>
              <w:numPr>
                <w:ilvl w:val="0"/>
                <w:numId w:val="40"/>
              </w:numPr>
              <w:spacing w:line="276" w:lineRule="auto"/>
              <w:textAlignment w:val="baseline"/>
              <w:rPr>
                <w:rFonts w:eastAsia="Times New Roman" w:cs="Arial"/>
                <w:sz w:val="16"/>
                <w:szCs w:val="16"/>
                <w:lang w:eastAsia="en-GB"/>
              </w:rPr>
            </w:pPr>
            <w:r w:rsidRPr="00D0664E">
              <w:t>(A)</w:t>
            </w:r>
            <w:r w:rsidR="5D80F266" w:rsidRPr="00D0664E">
              <w:t xml:space="preserve"> We use operational</w:t>
            </w:r>
            <w:r w:rsidR="19270691" w:rsidRPr="00D0664E">
              <w:t>-</w:t>
            </w:r>
            <w:r w:rsidR="5D80F266" w:rsidRPr="00D0664E">
              <w:t xml:space="preserve">level benchmarks to assess and analyse </w:t>
            </w:r>
            <w:r w:rsidR="1DDFA5D9" w:rsidRPr="00D0664E">
              <w:t>the</w:t>
            </w:r>
            <w:r w:rsidR="00066A96" w:rsidRPr="00D0664E">
              <w:t xml:space="preserve"> </w:t>
            </w:r>
            <w:r w:rsidR="5D80F266" w:rsidRPr="00D0664E">
              <w:t>performance of assets against sector performance</w:t>
            </w:r>
          </w:p>
        </w:tc>
        <w:tc>
          <w:tcPr>
            <w:tcW w:w="7443" w:type="dxa"/>
            <w:gridSpan w:val="3"/>
            <w:tcBorders>
              <w:bottom w:val="single" w:sz="6" w:space="0" w:color="A6A6A6" w:themeColor="background1" w:themeShade="A6"/>
            </w:tcBorders>
            <w:shd w:val="clear" w:color="auto" w:fill="FFFFFF" w:themeFill="background1"/>
            <w:vAlign w:val="center"/>
          </w:tcPr>
          <w:p w14:paraId="73DBB7D9" w14:textId="77777777" w:rsidR="009358D7" w:rsidRPr="00D0664E" w:rsidRDefault="009358D7" w:rsidP="00F341D5">
            <w:pPr>
              <w:pStyle w:val="ListParagraph"/>
              <w:spacing w:line="276" w:lineRule="auto"/>
              <w:ind w:left="0"/>
              <w:textAlignment w:val="baseline"/>
              <w:rPr>
                <w:rFonts w:eastAsia="Times New Roman" w:cs="Arial"/>
                <w:lang w:eastAsia="en-GB"/>
              </w:rPr>
            </w:pPr>
            <w:r w:rsidRPr="00D0664E">
              <w:rPr>
                <w:rFonts w:eastAsia="Times New Roman" w:cs="Arial"/>
                <w:lang w:eastAsia="en-GB"/>
              </w:rPr>
              <w:t>[Dropdown list]</w:t>
            </w:r>
          </w:p>
          <w:p w14:paraId="4F29026E" w14:textId="77777777" w:rsidR="009358D7" w:rsidRPr="00D0664E" w:rsidRDefault="009358D7" w:rsidP="00F341D5">
            <w:pPr>
              <w:spacing w:line="276" w:lineRule="auto"/>
              <w:textAlignment w:val="baseline"/>
              <w:rPr>
                <w:rFonts w:eastAsia="Times New Roman" w:cs="Arial"/>
                <w:lang w:eastAsia="en-GB"/>
              </w:rPr>
            </w:pPr>
          </w:p>
          <w:p w14:paraId="734F26E0" w14:textId="4F00B283" w:rsidR="009358D7" w:rsidRPr="00D0664E" w:rsidRDefault="00227717" w:rsidP="00F341D5">
            <w:pPr>
              <w:spacing w:line="276" w:lineRule="auto"/>
              <w:textAlignment w:val="baseline"/>
              <w:rPr>
                <w:rFonts w:eastAsia="Times New Roman" w:cs="Arial"/>
                <w:lang w:eastAsia="en-GB"/>
              </w:rPr>
            </w:pPr>
            <w:r w:rsidRPr="00D0664E">
              <w:rPr>
                <w:rFonts w:eastAsia="Times New Roman" w:cs="Arial"/>
                <w:lang w:eastAsia="en-GB"/>
              </w:rPr>
              <w:t>(</w:t>
            </w:r>
            <w:r w:rsidR="009358D7" w:rsidRPr="00D0664E">
              <w:rPr>
                <w:rFonts w:eastAsia="Times New Roman" w:cs="Arial"/>
                <w:lang w:eastAsia="en-GB"/>
              </w:rPr>
              <w:t>1</w:t>
            </w:r>
            <w:r w:rsidRPr="00D0664E">
              <w:rPr>
                <w:rFonts w:eastAsia="Times New Roman" w:cs="Arial"/>
                <w:lang w:eastAsia="en-GB"/>
              </w:rPr>
              <w:t>)</w:t>
            </w:r>
            <w:r w:rsidR="009358D7" w:rsidRPr="00D0664E">
              <w:rPr>
                <w:rFonts w:eastAsia="Times New Roman" w:cs="Arial"/>
                <w:lang w:eastAsia="en-GB"/>
              </w:rPr>
              <w:t xml:space="preserve"> </w:t>
            </w:r>
            <w:r w:rsidR="00505FBB" w:rsidRPr="00D0664E">
              <w:rPr>
                <w:rFonts w:eastAsia="Times New Roman" w:cs="Arial"/>
                <w:lang w:eastAsia="en-GB"/>
              </w:rPr>
              <w:t>f</w:t>
            </w:r>
            <w:r w:rsidR="009358D7" w:rsidRPr="00D0664E">
              <w:rPr>
                <w:rFonts w:eastAsia="Times New Roman" w:cs="Arial"/>
                <w:lang w:eastAsia="en-GB"/>
              </w:rPr>
              <w:t>or all of our infrastructure investments</w:t>
            </w:r>
          </w:p>
          <w:p w14:paraId="3E935550" w14:textId="1ADCBC43" w:rsidR="009358D7" w:rsidRPr="00D0664E" w:rsidRDefault="00227717" w:rsidP="00F341D5">
            <w:pPr>
              <w:spacing w:line="276" w:lineRule="auto"/>
              <w:textAlignment w:val="baseline"/>
              <w:rPr>
                <w:rFonts w:eastAsia="Times New Roman" w:cs="Arial"/>
                <w:lang w:eastAsia="en-GB"/>
              </w:rPr>
            </w:pPr>
            <w:r w:rsidRPr="00D0664E">
              <w:rPr>
                <w:rFonts w:eastAsia="Times New Roman" w:cs="Arial"/>
                <w:lang w:eastAsia="en-GB"/>
              </w:rPr>
              <w:t>(</w:t>
            </w:r>
            <w:r w:rsidR="009358D7" w:rsidRPr="00D0664E">
              <w:rPr>
                <w:rFonts w:eastAsia="Times New Roman" w:cs="Arial"/>
                <w:lang w:eastAsia="en-GB"/>
              </w:rPr>
              <w:t>2</w:t>
            </w:r>
            <w:r w:rsidRPr="00D0664E">
              <w:rPr>
                <w:rFonts w:eastAsia="Times New Roman" w:cs="Arial"/>
                <w:lang w:eastAsia="en-GB"/>
              </w:rPr>
              <w:t>)</w:t>
            </w:r>
            <w:r w:rsidR="009358D7" w:rsidRPr="00D0664E">
              <w:rPr>
                <w:rFonts w:eastAsia="Times New Roman" w:cs="Arial"/>
                <w:lang w:eastAsia="en-GB"/>
              </w:rPr>
              <w:t xml:space="preserve"> </w:t>
            </w:r>
            <w:r w:rsidR="005F600B">
              <w:rPr>
                <w:rFonts w:eastAsia="Times New Roman" w:cs="Arial"/>
                <w:lang w:eastAsia="en-GB"/>
              </w:rPr>
              <w:t>for a majority</w:t>
            </w:r>
            <w:r w:rsidR="009358D7" w:rsidRPr="00D0664E">
              <w:rPr>
                <w:rFonts w:eastAsia="Times New Roman" w:cs="Arial"/>
                <w:lang w:eastAsia="en-GB"/>
              </w:rPr>
              <w:t xml:space="preserve"> of our infrastructure investments</w:t>
            </w:r>
          </w:p>
          <w:p w14:paraId="040B91FD" w14:textId="6A5F387E" w:rsidR="009358D7" w:rsidRPr="00D0664E" w:rsidRDefault="00227717">
            <w:pPr>
              <w:spacing w:line="276" w:lineRule="auto"/>
              <w:textAlignment w:val="baseline"/>
              <w:rPr>
                <w:rFonts w:eastAsia="Times New Roman" w:cs="Arial"/>
                <w:sz w:val="16"/>
                <w:szCs w:val="16"/>
                <w:lang w:eastAsia="en-GB"/>
              </w:rPr>
            </w:pPr>
            <w:r w:rsidRPr="00D0664E">
              <w:rPr>
                <w:rFonts w:eastAsia="Times New Roman" w:cs="Arial"/>
                <w:lang w:eastAsia="en-GB"/>
              </w:rPr>
              <w:t>(</w:t>
            </w:r>
            <w:r w:rsidR="009358D7" w:rsidRPr="00D0664E">
              <w:rPr>
                <w:rFonts w:eastAsia="Times New Roman" w:cs="Arial"/>
                <w:lang w:eastAsia="en-GB"/>
              </w:rPr>
              <w:t>3</w:t>
            </w:r>
            <w:r w:rsidRPr="00D0664E">
              <w:rPr>
                <w:rFonts w:eastAsia="Times New Roman" w:cs="Arial"/>
                <w:lang w:eastAsia="en-GB"/>
              </w:rPr>
              <w:t>)</w:t>
            </w:r>
            <w:r w:rsidR="009358D7" w:rsidRPr="00D0664E">
              <w:rPr>
                <w:rFonts w:eastAsia="Times New Roman" w:cs="Arial"/>
                <w:lang w:eastAsia="en-GB"/>
              </w:rPr>
              <w:t xml:space="preserve"> </w:t>
            </w:r>
            <w:r w:rsidR="00505FBB" w:rsidRPr="00D0664E">
              <w:rPr>
                <w:rFonts w:eastAsia="Times New Roman" w:cs="Arial"/>
                <w:lang w:eastAsia="en-GB"/>
              </w:rPr>
              <w:t>f</w:t>
            </w:r>
            <w:r w:rsidR="009358D7" w:rsidRPr="00D0664E">
              <w:rPr>
                <w:rFonts w:eastAsia="Times New Roman" w:cs="Arial"/>
                <w:lang w:eastAsia="en-GB"/>
              </w:rPr>
              <w:t>or a minority of our infrastructure investments</w:t>
            </w:r>
          </w:p>
        </w:tc>
      </w:tr>
      <w:tr w:rsidR="009358D7" w:rsidRPr="00D0664E" w14:paraId="08389A4C"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C09DA0" w14:textId="3BDEE26C" w:rsidR="009358D7" w:rsidRPr="00D0664E" w:rsidRDefault="003C2B86" w:rsidP="003F1EC2">
            <w:pPr>
              <w:pStyle w:val="ListParagraph"/>
              <w:numPr>
                <w:ilvl w:val="0"/>
                <w:numId w:val="40"/>
              </w:numPr>
              <w:spacing w:line="276" w:lineRule="auto"/>
              <w:textAlignment w:val="baseline"/>
              <w:rPr>
                <w:rFonts w:eastAsia="Times New Roman" w:cs="Arial"/>
                <w:lang w:eastAsia="en-GB"/>
              </w:rPr>
            </w:pPr>
            <w:r w:rsidRPr="00D0664E">
              <w:t>(B)</w:t>
            </w:r>
            <w:r w:rsidR="009358D7" w:rsidRPr="00D0664E">
              <w:t xml:space="preserve"> We implement international best practice standards such as the </w:t>
            </w:r>
            <w:r w:rsidR="009358D7" w:rsidRPr="00DA735A">
              <w:t>IFC Performance Standards</w:t>
            </w:r>
            <w:r w:rsidR="009358D7" w:rsidRPr="00D0664E">
              <w:t xml:space="preserve"> to guide ongoing assessment</w:t>
            </w:r>
            <w:r w:rsidR="00E941A1">
              <w:t>s</w:t>
            </w:r>
            <w:r w:rsidR="009358D7" w:rsidRPr="00D0664E">
              <w:t xml:space="preserve"> and analys</w:t>
            </w:r>
            <w:r w:rsidR="00E941A1">
              <w:t>e</w:t>
            </w:r>
            <w:r w:rsidR="009358D7" w:rsidRPr="00D0664E">
              <w:t>s</w:t>
            </w:r>
          </w:p>
        </w:tc>
        <w:tc>
          <w:tcPr>
            <w:tcW w:w="7443" w:type="dxa"/>
            <w:gridSpan w:val="3"/>
            <w:tcBorders>
              <w:bottom w:val="single" w:sz="6" w:space="0" w:color="A6A6A6" w:themeColor="background1" w:themeShade="A6"/>
            </w:tcBorders>
            <w:shd w:val="clear" w:color="auto" w:fill="FFFFFF" w:themeFill="background1"/>
            <w:vAlign w:val="center"/>
          </w:tcPr>
          <w:p w14:paraId="616C063F" w14:textId="016BA17F" w:rsidR="009358D7" w:rsidRPr="00D0664E" w:rsidRDefault="009358D7" w:rsidP="00F341D5">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9358D7" w:rsidRPr="00D0664E" w14:paraId="5BF3D12D"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734226" w14:textId="45AD7284" w:rsidR="009358D7" w:rsidRPr="00D0664E" w:rsidRDefault="00745F1E" w:rsidP="003F1EC2">
            <w:pPr>
              <w:pStyle w:val="ListParagraph"/>
              <w:numPr>
                <w:ilvl w:val="0"/>
                <w:numId w:val="40"/>
              </w:numPr>
              <w:spacing w:line="276" w:lineRule="auto"/>
              <w:textAlignment w:val="baseline"/>
              <w:rPr>
                <w:rFonts w:eastAsia="Times New Roman" w:cs="Arial"/>
                <w:lang w:eastAsia="en-GB"/>
              </w:rPr>
            </w:pPr>
            <w:r w:rsidRPr="00D0664E">
              <w:t>(C)</w:t>
            </w:r>
            <w:r w:rsidR="009358D7" w:rsidRPr="00D0664E">
              <w:t xml:space="preserve"> We implement certified </w:t>
            </w:r>
            <w:hyperlink r:id="rId74" w:history="1">
              <w:r w:rsidR="00651E3F" w:rsidRPr="00D0664E">
                <w:rPr>
                  <w:rStyle w:val="Hyperlink"/>
                </w:rPr>
                <w:t>e</w:t>
              </w:r>
              <w:r w:rsidR="009358D7" w:rsidRPr="00D0664E">
                <w:rPr>
                  <w:rStyle w:val="Hyperlink"/>
                </w:rPr>
                <w:t xml:space="preserve">nvironmental and </w:t>
              </w:r>
              <w:r w:rsidR="00651E3F" w:rsidRPr="00D0664E">
                <w:rPr>
                  <w:rStyle w:val="Hyperlink"/>
                </w:rPr>
                <w:t>s</w:t>
              </w:r>
              <w:r w:rsidR="009358D7" w:rsidRPr="00D0664E">
                <w:rPr>
                  <w:rStyle w:val="Hyperlink"/>
                </w:rPr>
                <w:t xml:space="preserve">ocial </w:t>
              </w:r>
              <w:r w:rsidR="00651E3F" w:rsidRPr="00D0664E">
                <w:rPr>
                  <w:rStyle w:val="Hyperlink"/>
                </w:rPr>
                <w:t>m</w:t>
              </w:r>
              <w:r w:rsidR="009358D7" w:rsidRPr="00D0664E">
                <w:rPr>
                  <w:rStyle w:val="Hyperlink"/>
                </w:rPr>
                <w:t xml:space="preserve">anagement </w:t>
              </w:r>
              <w:r w:rsidR="00651E3F" w:rsidRPr="00D0664E">
                <w:rPr>
                  <w:rStyle w:val="Hyperlink"/>
                </w:rPr>
                <w:t>s</w:t>
              </w:r>
              <w:r w:rsidR="009358D7" w:rsidRPr="00D0664E">
                <w:rPr>
                  <w:rStyle w:val="Hyperlink"/>
                </w:rPr>
                <w:t>ystems</w:t>
              </w:r>
            </w:hyperlink>
            <w:r w:rsidR="009358D7" w:rsidRPr="00D0664E">
              <w:t xml:space="preserve"> across our portfolio</w:t>
            </w:r>
          </w:p>
        </w:tc>
        <w:tc>
          <w:tcPr>
            <w:tcW w:w="7443" w:type="dxa"/>
            <w:gridSpan w:val="3"/>
            <w:tcBorders>
              <w:bottom w:val="single" w:sz="6" w:space="0" w:color="A6A6A6" w:themeColor="background1" w:themeShade="A6"/>
            </w:tcBorders>
            <w:shd w:val="clear" w:color="auto" w:fill="FFFFFF" w:themeFill="background1"/>
            <w:vAlign w:val="center"/>
          </w:tcPr>
          <w:p w14:paraId="0CBD79BC" w14:textId="191F4175" w:rsidR="009358D7" w:rsidRPr="00D0664E" w:rsidRDefault="009358D7" w:rsidP="00F341D5">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9358D7" w:rsidRPr="00D0664E" w14:paraId="5FC0CCCC"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0E09BC" w14:textId="50F59B2E" w:rsidR="009358D7" w:rsidRPr="00D0664E" w:rsidRDefault="31143EA3" w:rsidP="003F1EC2">
            <w:pPr>
              <w:pStyle w:val="ListParagraph"/>
              <w:numPr>
                <w:ilvl w:val="0"/>
                <w:numId w:val="40"/>
              </w:numPr>
              <w:spacing w:line="276" w:lineRule="auto"/>
              <w:textAlignment w:val="baseline"/>
              <w:rPr>
                <w:rFonts w:eastAsia="Times New Roman" w:cs="Arial"/>
                <w:lang w:eastAsia="en-GB"/>
              </w:rPr>
            </w:pPr>
            <w:r w:rsidRPr="00D0664E">
              <w:t>(D)</w:t>
            </w:r>
            <w:r w:rsidR="5D80F266" w:rsidRPr="00D0664E">
              <w:t xml:space="preserve"> We make sufficient budget available to ensure that the systems and procedures needed are </w:t>
            </w:r>
            <w:r w:rsidR="007B2F70" w:rsidRPr="00D0664E">
              <w:t>established</w:t>
            </w:r>
          </w:p>
        </w:tc>
        <w:tc>
          <w:tcPr>
            <w:tcW w:w="7443" w:type="dxa"/>
            <w:gridSpan w:val="3"/>
            <w:tcBorders>
              <w:bottom w:val="single" w:sz="6" w:space="0" w:color="A6A6A6" w:themeColor="background1" w:themeShade="A6"/>
            </w:tcBorders>
            <w:shd w:val="clear" w:color="auto" w:fill="FFFFFF" w:themeFill="background1"/>
            <w:vAlign w:val="center"/>
          </w:tcPr>
          <w:p w14:paraId="1A984CA3" w14:textId="5F1EE172" w:rsidR="009358D7" w:rsidRPr="00D0664E" w:rsidRDefault="009358D7" w:rsidP="00F341D5">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9358D7" w:rsidRPr="00D0664E" w14:paraId="0FFF4A0E"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558EA7" w14:textId="636CE7B8" w:rsidR="009358D7" w:rsidRPr="00D0664E" w:rsidRDefault="31143EA3" w:rsidP="003F1EC2">
            <w:pPr>
              <w:pStyle w:val="ListParagraph"/>
              <w:numPr>
                <w:ilvl w:val="0"/>
                <w:numId w:val="40"/>
              </w:numPr>
              <w:spacing w:line="276" w:lineRule="auto"/>
              <w:textAlignment w:val="baseline"/>
              <w:rPr>
                <w:color w:val="D13438"/>
              </w:rPr>
            </w:pPr>
            <w:r w:rsidRPr="00D0664E">
              <w:t>(E)</w:t>
            </w:r>
            <w:r w:rsidR="5D80F266" w:rsidRPr="00D0664E">
              <w:t xml:space="preserve"> We hire external verification services to audit performance, systems, and procedures </w:t>
            </w:r>
          </w:p>
        </w:tc>
        <w:tc>
          <w:tcPr>
            <w:tcW w:w="7443" w:type="dxa"/>
            <w:gridSpan w:val="3"/>
            <w:tcBorders>
              <w:bottom w:val="single" w:sz="6" w:space="0" w:color="A6A6A6" w:themeColor="background1" w:themeShade="A6"/>
            </w:tcBorders>
            <w:shd w:val="clear" w:color="auto" w:fill="FFFFFF" w:themeFill="background1"/>
            <w:vAlign w:val="center"/>
          </w:tcPr>
          <w:p w14:paraId="704E8989" w14:textId="1C55DAC8" w:rsidR="009358D7" w:rsidRPr="00D0664E" w:rsidRDefault="009358D7" w:rsidP="00F341D5">
            <w:pPr>
              <w:spacing w:line="276" w:lineRule="auto"/>
              <w:textAlignment w:val="baseline"/>
              <w:rPr>
                <w:rFonts w:eastAsia="Times New Roman" w:cs="Arial"/>
                <w:sz w:val="16"/>
                <w:szCs w:val="16"/>
                <w:lang w:eastAsia="en-GB"/>
              </w:rPr>
            </w:pPr>
            <w:r w:rsidRPr="00D0664E">
              <w:t>[As above]</w:t>
            </w:r>
          </w:p>
        </w:tc>
      </w:tr>
      <w:tr w:rsidR="009358D7" w:rsidRPr="00D0664E" w14:paraId="2BE6E22D"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E70C8E" w14:textId="16A3218B" w:rsidR="009358D7" w:rsidRPr="00D0664E" w:rsidRDefault="31143EA3" w:rsidP="003F1EC2">
            <w:pPr>
              <w:pStyle w:val="ListParagraph"/>
              <w:numPr>
                <w:ilvl w:val="0"/>
                <w:numId w:val="40"/>
              </w:numPr>
              <w:spacing w:line="276" w:lineRule="auto"/>
              <w:textAlignment w:val="baseline"/>
              <w:rPr>
                <w:rFonts w:eastAsia="Times New Roman" w:cs="Arial"/>
                <w:lang w:eastAsia="en-GB"/>
              </w:rPr>
            </w:pPr>
            <w:r w:rsidRPr="00D0664E">
              <w:t>(F)</w:t>
            </w:r>
            <w:r w:rsidR="5D80F266" w:rsidRPr="00D0664E">
              <w:t xml:space="preserve"> We collaborate and </w:t>
            </w:r>
            <w:hyperlink r:id="rId75" w:history="1">
              <w:r w:rsidR="5D80F266" w:rsidRPr="00D0664E">
                <w:rPr>
                  <w:rStyle w:val="Hyperlink"/>
                </w:rPr>
                <w:t>engage</w:t>
              </w:r>
            </w:hyperlink>
            <w:r w:rsidR="5D80F266" w:rsidRPr="00D0664E">
              <w:t xml:space="preserve"> with our </w:t>
            </w:r>
            <w:hyperlink r:id="rId76">
              <w:r w:rsidR="004C60E6" w:rsidRPr="00D0664E">
                <w:rPr>
                  <w:rStyle w:val="Hyperlink"/>
                </w:rPr>
                <w:t>third-party operators</w:t>
              </w:r>
            </w:hyperlink>
            <w:r w:rsidR="5D80F266" w:rsidRPr="00D0664E">
              <w:t xml:space="preserve"> to develop action plans </w:t>
            </w:r>
          </w:p>
        </w:tc>
        <w:tc>
          <w:tcPr>
            <w:tcW w:w="7443" w:type="dxa"/>
            <w:gridSpan w:val="3"/>
            <w:tcBorders>
              <w:bottom w:val="single" w:sz="6" w:space="0" w:color="A6A6A6" w:themeColor="background1" w:themeShade="A6"/>
            </w:tcBorders>
            <w:shd w:val="clear" w:color="auto" w:fill="FFFFFF" w:themeFill="background1"/>
            <w:vAlign w:val="center"/>
          </w:tcPr>
          <w:p w14:paraId="58D98597" w14:textId="24B6DC30" w:rsidR="009358D7" w:rsidRPr="00D0664E" w:rsidRDefault="009358D7" w:rsidP="00F341D5">
            <w:pPr>
              <w:spacing w:line="276" w:lineRule="auto"/>
              <w:textAlignment w:val="baseline"/>
              <w:rPr>
                <w:rFonts w:eastAsia="Times New Roman" w:cs="Arial"/>
                <w:sz w:val="16"/>
                <w:szCs w:val="16"/>
                <w:lang w:eastAsia="en-GB"/>
              </w:rPr>
            </w:pPr>
            <w:r w:rsidRPr="00D0664E">
              <w:t>[As above]</w:t>
            </w:r>
          </w:p>
        </w:tc>
      </w:tr>
      <w:tr w:rsidR="009358D7" w:rsidRPr="00D0664E" w14:paraId="7C6FA8B9"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F642E9" w14:textId="6446B80F" w:rsidR="009358D7" w:rsidRPr="00D0664E" w:rsidRDefault="003C2B86" w:rsidP="003F1EC2">
            <w:pPr>
              <w:pStyle w:val="ListParagraph"/>
              <w:numPr>
                <w:ilvl w:val="0"/>
                <w:numId w:val="40"/>
              </w:numPr>
              <w:spacing w:line="276" w:lineRule="auto"/>
              <w:textAlignment w:val="baseline"/>
              <w:rPr>
                <w:rFonts w:eastAsia="Times New Roman" w:cs="Arial"/>
                <w:lang w:eastAsia="en-GB"/>
              </w:rPr>
            </w:pPr>
            <w:r w:rsidRPr="00D0664E">
              <w:t>(G)</w:t>
            </w:r>
            <w:r w:rsidR="009358D7" w:rsidRPr="00D0664E">
              <w:t xml:space="preserve"> We develop minimum health and safety standards </w:t>
            </w:r>
          </w:p>
        </w:tc>
        <w:tc>
          <w:tcPr>
            <w:tcW w:w="7443" w:type="dxa"/>
            <w:gridSpan w:val="3"/>
            <w:tcBorders>
              <w:bottom w:val="single" w:sz="6" w:space="0" w:color="A6A6A6" w:themeColor="background1" w:themeShade="A6"/>
            </w:tcBorders>
            <w:shd w:val="clear" w:color="auto" w:fill="FFFFFF" w:themeFill="background1"/>
            <w:vAlign w:val="center"/>
          </w:tcPr>
          <w:p w14:paraId="17719BB8" w14:textId="1629D364" w:rsidR="009358D7" w:rsidRPr="00D0664E" w:rsidRDefault="009358D7" w:rsidP="00F341D5">
            <w:pPr>
              <w:spacing w:line="276" w:lineRule="auto"/>
              <w:textAlignment w:val="baseline"/>
              <w:rPr>
                <w:rFonts w:eastAsia="Times New Roman" w:cs="Arial"/>
                <w:sz w:val="16"/>
                <w:szCs w:val="16"/>
                <w:lang w:eastAsia="en-GB"/>
              </w:rPr>
            </w:pPr>
            <w:r w:rsidRPr="00D0664E">
              <w:t>[As above]</w:t>
            </w:r>
          </w:p>
        </w:tc>
      </w:tr>
      <w:tr w:rsidR="009358D7" w:rsidRPr="00D0664E" w14:paraId="14CF6AE4"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D13A97" w14:textId="563C5F9D" w:rsidR="009358D7" w:rsidRPr="00D0664E" w:rsidRDefault="31143EA3" w:rsidP="003F1EC2">
            <w:pPr>
              <w:pStyle w:val="ListParagraph"/>
              <w:numPr>
                <w:ilvl w:val="0"/>
                <w:numId w:val="40"/>
              </w:numPr>
              <w:spacing w:line="276" w:lineRule="auto"/>
              <w:textAlignment w:val="baseline"/>
              <w:rPr>
                <w:rFonts w:eastAsia="Times New Roman" w:cs="Arial"/>
                <w:lang w:eastAsia="en-GB"/>
              </w:rPr>
            </w:pPr>
            <w:r w:rsidRPr="00D0664E">
              <w:lastRenderedPageBreak/>
              <w:t>(H)</w:t>
            </w:r>
            <w:r w:rsidR="5D80F266" w:rsidRPr="00D0664E">
              <w:t xml:space="preserve"> We conduct ongoing engagement with all key stakeholders</w:t>
            </w:r>
            <w:r w:rsidR="008B68BC" w:rsidRPr="00D0664E">
              <w:t xml:space="preserve">, </w:t>
            </w:r>
            <w:r w:rsidR="003F0DB0" w:rsidRPr="00D0664E">
              <w:t>e.g.</w:t>
            </w:r>
            <w:r w:rsidR="5D80F266" w:rsidRPr="00D0664E">
              <w:t xml:space="preserve"> local communities, NGOs, governments,</w:t>
            </w:r>
            <w:r w:rsidR="19270691" w:rsidRPr="00D0664E">
              <w:t xml:space="preserve"> and</w:t>
            </w:r>
            <w:r w:rsidR="5D80F266" w:rsidRPr="00D0664E">
              <w:t xml:space="preserve"> end-users</w:t>
            </w:r>
          </w:p>
        </w:tc>
        <w:tc>
          <w:tcPr>
            <w:tcW w:w="7443" w:type="dxa"/>
            <w:gridSpan w:val="3"/>
            <w:tcBorders>
              <w:bottom w:val="single" w:sz="6" w:space="0" w:color="A6A6A6" w:themeColor="background1" w:themeShade="A6"/>
            </w:tcBorders>
            <w:shd w:val="clear" w:color="auto" w:fill="FFFFFF" w:themeFill="background1"/>
            <w:vAlign w:val="center"/>
          </w:tcPr>
          <w:p w14:paraId="42C1831B" w14:textId="5D9F4E69" w:rsidR="009358D7" w:rsidRPr="00D0664E" w:rsidRDefault="009358D7" w:rsidP="00F341D5">
            <w:pPr>
              <w:spacing w:line="276" w:lineRule="auto"/>
              <w:textAlignment w:val="baseline"/>
              <w:rPr>
                <w:rFonts w:eastAsia="Times New Roman" w:cs="Arial"/>
                <w:sz w:val="16"/>
                <w:szCs w:val="16"/>
                <w:lang w:eastAsia="en-GB"/>
              </w:rPr>
            </w:pPr>
            <w:r w:rsidRPr="00D0664E">
              <w:t>[As above]</w:t>
            </w:r>
          </w:p>
        </w:tc>
      </w:tr>
      <w:tr w:rsidR="009358D7" w:rsidRPr="00D0664E" w14:paraId="592468DC"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5967F9" w14:textId="77777777" w:rsidR="003228F2" w:rsidRPr="00D0664E" w:rsidRDefault="003C2B86" w:rsidP="003F1EC2">
            <w:pPr>
              <w:pStyle w:val="ListParagraph"/>
              <w:numPr>
                <w:ilvl w:val="0"/>
                <w:numId w:val="40"/>
              </w:numPr>
              <w:spacing w:line="276" w:lineRule="auto"/>
              <w:textAlignment w:val="baseline"/>
              <w:rPr>
                <w:rFonts w:eastAsia="Times New Roman" w:cs="Arial"/>
                <w:lang w:eastAsia="en-GB"/>
              </w:rPr>
            </w:pPr>
            <w:r w:rsidRPr="00D0664E">
              <w:t>(I)</w:t>
            </w:r>
            <w:r w:rsidR="009358D7" w:rsidRPr="00D0664E">
              <w:t xml:space="preserve"> </w:t>
            </w:r>
            <w:r w:rsidR="002F44B7" w:rsidRPr="00D0664E">
              <w:rPr>
                <w:rFonts w:cs="Arial"/>
                <w:color w:val="000000"/>
                <w:shd w:val="clear" w:color="auto" w:fill="FFFFFF"/>
              </w:rPr>
              <w:t>Other</w:t>
            </w:r>
          </w:p>
          <w:p w14:paraId="4EC81AC9" w14:textId="10260445" w:rsidR="009358D7" w:rsidRPr="00D0664E" w:rsidRDefault="00E053A8" w:rsidP="003B0E56">
            <w:pPr>
              <w:pStyle w:val="ListParagraph"/>
              <w:spacing w:line="276" w:lineRule="auto"/>
              <w:ind w:left="360"/>
              <w:textAlignment w:val="baseline"/>
              <w:rPr>
                <w:rFonts w:eastAsia="Times New Roman" w:cs="Arial"/>
                <w:lang w:eastAsia="en-GB"/>
              </w:rPr>
            </w:pPr>
            <w:r w:rsidRPr="00D0664E">
              <w:rPr>
                <w:rFonts w:cs="Arial"/>
                <w:color w:val="000000"/>
                <w:shd w:val="clear" w:color="auto" w:fill="FFFFFF"/>
              </w:rPr>
              <w:t>S</w:t>
            </w:r>
            <w:r w:rsidR="002F44B7" w:rsidRPr="00D0664E">
              <w:rPr>
                <w:rFonts w:cs="Arial"/>
                <w:color w:val="000000"/>
                <w:shd w:val="clear" w:color="auto" w:fill="FFFFFF"/>
              </w:rPr>
              <w:t xml:space="preserve">pecify: </w:t>
            </w:r>
            <w:r w:rsidR="005D46C7" w:rsidRPr="00D0664E">
              <w:rPr>
                <w:rFonts w:eastAsia="Times New Roman" w:cs="Arial"/>
                <w:szCs w:val="16"/>
                <w:lang w:eastAsia="en-GB"/>
              </w:rPr>
              <w:t xml:space="preserve">______ </w:t>
            </w:r>
            <w:r w:rsidR="003B690C" w:rsidRPr="00D0664E">
              <w:rPr>
                <w:rFonts w:cs="Arial"/>
                <w:color w:val="000000"/>
                <w:shd w:val="clear" w:color="auto" w:fill="FFFFFF"/>
              </w:rPr>
              <w:t>[Mandatory free text</w:t>
            </w:r>
            <w:r w:rsidR="002F44B7" w:rsidRPr="00D0664E">
              <w:rPr>
                <w:rFonts w:cs="Arial"/>
                <w:color w:val="000000"/>
                <w:shd w:val="clear" w:color="auto" w:fill="FFFFFF"/>
              </w:rPr>
              <w:t>: small]</w:t>
            </w:r>
          </w:p>
        </w:tc>
        <w:tc>
          <w:tcPr>
            <w:tcW w:w="7443" w:type="dxa"/>
            <w:gridSpan w:val="3"/>
            <w:tcBorders>
              <w:bottom w:val="single" w:sz="6" w:space="0" w:color="A6A6A6" w:themeColor="background1" w:themeShade="A6"/>
            </w:tcBorders>
            <w:shd w:val="clear" w:color="auto" w:fill="FFFFFF" w:themeFill="background1"/>
            <w:vAlign w:val="center"/>
          </w:tcPr>
          <w:p w14:paraId="6DB879C5" w14:textId="438FFCFE" w:rsidR="009358D7" w:rsidRPr="00D0664E" w:rsidRDefault="009358D7" w:rsidP="00F341D5">
            <w:pPr>
              <w:spacing w:line="276" w:lineRule="auto"/>
              <w:textAlignment w:val="baseline"/>
              <w:rPr>
                <w:rFonts w:eastAsia="Times New Roman" w:cs="Arial"/>
                <w:sz w:val="16"/>
                <w:szCs w:val="16"/>
                <w:lang w:eastAsia="en-GB"/>
              </w:rPr>
            </w:pPr>
            <w:r w:rsidRPr="00D0664E">
              <w:t>[As above]</w:t>
            </w:r>
          </w:p>
        </w:tc>
      </w:tr>
      <w:tr w:rsidR="00D5306E" w:rsidRPr="00D0664E" w14:paraId="1F123113" w14:textId="77777777" w:rsidTr="009506C1">
        <w:trPr>
          <w:trHeight w:val="425"/>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DC7FF8" w14:textId="2433CD20" w:rsidR="00D5306E" w:rsidRPr="00D0664E" w:rsidRDefault="00D5306E" w:rsidP="003F6A21">
            <w:pPr>
              <w:pStyle w:val="ListParagraph"/>
              <w:numPr>
                <w:ilvl w:val="0"/>
                <w:numId w:val="9"/>
              </w:numPr>
              <w:spacing w:line="276" w:lineRule="auto"/>
              <w:rPr>
                <w:rFonts w:asciiTheme="minorHAnsi" w:eastAsiaTheme="minorEastAsia" w:hAnsiTheme="minorHAnsi" w:cstheme="minorBidi"/>
              </w:rPr>
            </w:pPr>
            <w:r w:rsidRPr="00D0664E">
              <w:rPr>
                <w:rFonts w:eastAsia="Arial" w:cs="Arial"/>
              </w:rPr>
              <w:t xml:space="preserve">(J) </w:t>
            </w:r>
            <w:r w:rsidR="0037151C" w:rsidRPr="00D0664E">
              <w:rPr>
                <w:rFonts w:eastAsia="Arial" w:cs="Arial"/>
              </w:rPr>
              <w:t xml:space="preserve">We do not have processes in place </w:t>
            </w:r>
            <w:r w:rsidR="00F65410" w:rsidRPr="00D0664E">
              <w:rPr>
                <w:rFonts w:eastAsia="Arial" w:cs="Arial"/>
              </w:rPr>
              <w:t xml:space="preserve">to </w:t>
            </w:r>
            <w:r w:rsidR="00E941A1">
              <w:rPr>
                <w:rFonts w:eastAsia="Arial" w:cs="Arial"/>
              </w:rPr>
              <w:t>help meet</w:t>
            </w:r>
            <w:r w:rsidR="00F65410" w:rsidRPr="00D0664E">
              <w:rPr>
                <w:rFonts w:eastAsia="Arial" w:cs="Arial"/>
              </w:rPr>
              <w:t xml:space="preserve"> our </w:t>
            </w:r>
            <w:r w:rsidR="00F65410" w:rsidRPr="00D0664E">
              <w:rPr>
                <w:rFonts w:eastAsia="Times New Roman" w:cs="Arial"/>
                <w:lang w:eastAsia="en-GB"/>
              </w:rPr>
              <w:t xml:space="preserve">targets on material ESG factors </w:t>
            </w:r>
            <w:r w:rsidRPr="00D0664E">
              <w:rPr>
                <w:rFonts w:eastAsia="Arial" w:cs="Arial"/>
              </w:rPr>
              <w:t>for our infrastructure investments</w:t>
            </w:r>
          </w:p>
        </w:tc>
      </w:tr>
      <w:tr w:rsidR="009358D7" w:rsidRPr="00D0664E" w14:paraId="1521F45B" w14:textId="77777777" w:rsidTr="009506C1">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650893FB" w14:textId="77777777" w:rsidR="009358D7" w:rsidRPr="00D0664E" w:rsidRDefault="009358D7" w:rsidP="009358D7">
            <w:pPr>
              <w:spacing w:line="240" w:lineRule="auto"/>
              <w:jc w:val="center"/>
              <w:textAlignment w:val="baseline"/>
              <w:rPr>
                <w:rStyle w:val="Hyperlink"/>
                <w:sz w:val="16"/>
                <w:szCs w:val="16"/>
              </w:rPr>
            </w:pPr>
          </w:p>
        </w:tc>
      </w:tr>
      <w:tr w:rsidR="009358D7" w:rsidRPr="00D0664E" w14:paraId="10C79101" w14:textId="77777777" w:rsidTr="009506C1">
        <w:trPr>
          <w:trHeight w:val="300"/>
        </w:trPr>
        <w:tc>
          <w:tcPr>
            <w:tcW w:w="14882" w:type="dxa"/>
            <w:gridSpan w:val="9"/>
            <w:shd w:val="clear" w:color="auto" w:fill="0070C0"/>
            <w:vAlign w:val="center"/>
          </w:tcPr>
          <w:p w14:paraId="52A7F750" w14:textId="77777777" w:rsidR="009358D7" w:rsidRPr="00D0664E" w:rsidRDefault="009358D7" w:rsidP="009358D7">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9358D7" w:rsidRPr="00D0664E" w14:paraId="01E0CAAF" w14:textId="77777777" w:rsidTr="009506C1">
        <w:trPr>
          <w:trHeight w:val="300"/>
        </w:trPr>
        <w:tc>
          <w:tcPr>
            <w:tcW w:w="1841" w:type="dxa"/>
            <w:shd w:val="clear" w:color="auto" w:fill="auto"/>
            <w:vAlign w:val="center"/>
          </w:tcPr>
          <w:p w14:paraId="53129E24" w14:textId="77777777" w:rsidR="009358D7" w:rsidRPr="00D0664E" w:rsidRDefault="009358D7" w:rsidP="009358D7">
            <w:pPr>
              <w:rPr>
                <w:rStyle w:val="Hyperlink"/>
                <w:b/>
                <w:sz w:val="16"/>
                <w:szCs w:val="16"/>
              </w:rPr>
            </w:pPr>
            <w:r w:rsidRPr="00D0664E">
              <w:rPr>
                <w:b/>
                <w:sz w:val="16"/>
                <w:szCs w:val="16"/>
              </w:rPr>
              <w:t>Purpose of indicator</w:t>
            </w:r>
          </w:p>
        </w:tc>
        <w:tc>
          <w:tcPr>
            <w:tcW w:w="13041" w:type="dxa"/>
            <w:gridSpan w:val="8"/>
            <w:shd w:val="clear" w:color="auto" w:fill="auto"/>
            <w:vAlign w:val="center"/>
          </w:tcPr>
          <w:p w14:paraId="0C49AF8F" w14:textId="387B2685" w:rsidR="009358D7" w:rsidRPr="00D0664E" w:rsidRDefault="009358D7" w:rsidP="009358D7">
            <w:pPr>
              <w:rPr>
                <w:sz w:val="16"/>
                <w:szCs w:val="16"/>
              </w:rPr>
            </w:pPr>
            <w:r w:rsidRPr="00D0664E">
              <w:rPr>
                <w:sz w:val="16"/>
                <w:szCs w:val="16"/>
              </w:rPr>
              <w:t xml:space="preserve">This indicator aims to capture the depth of processes and resources </w:t>
            </w:r>
            <w:r w:rsidR="00D172D3" w:rsidRPr="00D0664E">
              <w:rPr>
                <w:sz w:val="16"/>
                <w:szCs w:val="16"/>
              </w:rPr>
              <w:t>an or</w:t>
            </w:r>
            <w:r w:rsidR="00DB17A7" w:rsidRPr="00D0664E">
              <w:rPr>
                <w:sz w:val="16"/>
                <w:szCs w:val="16"/>
              </w:rPr>
              <w:t>gani</w:t>
            </w:r>
            <w:r w:rsidR="00D172D3" w:rsidRPr="00D0664E">
              <w:rPr>
                <w:sz w:val="16"/>
                <w:szCs w:val="16"/>
              </w:rPr>
              <w:t>s</w:t>
            </w:r>
            <w:r w:rsidR="00DB17A7" w:rsidRPr="00D0664E">
              <w:rPr>
                <w:sz w:val="16"/>
                <w:szCs w:val="16"/>
              </w:rPr>
              <w:t>ation</w:t>
            </w:r>
            <w:r w:rsidRPr="00D0664E">
              <w:rPr>
                <w:sz w:val="16"/>
                <w:szCs w:val="16"/>
              </w:rPr>
              <w:t xml:space="preserve"> </w:t>
            </w:r>
            <w:r w:rsidR="00E941A1">
              <w:rPr>
                <w:sz w:val="16"/>
                <w:szCs w:val="16"/>
              </w:rPr>
              <w:t xml:space="preserve">has directed towards </w:t>
            </w:r>
            <w:r w:rsidR="007439EF" w:rsidRPr="00D0664E">
              <w:rPr>
                <w:rStyle w:val="Hyperlink"/>
                <w:color w:val="000000" w:themeColor="text1"/>
                <w:sz w:val="16"/>
                <w:szCs w:val="16"/>
              </w:rPr>
              <w:t>meet</w:t>
            </w:r>
            <w:r w:rsidR="00191D96" w:rsidRPr="00D0664E">
              <w:rPr>
                <w:rStyle w:val="Hyperlink"/>
                <w:color w:val="000000" w:themeColor="text1"/>
                <w:sz w:val="16"/>
                <w:szCs w:val="16"/>
              </w:rPr>
              <w:t>ing</w:t>
            </w:r>
            <w:r w:rsidR="007439EF" w:rsidRPr="00D0664E">
              <w:rPr>
                <w:rStyle w:val="Hyperlink"/>
                <w:color w:val="000000" w:themeColor="text1"/>
                <w:sz w:val="16"/>
                <w:szCs w:val="16"/>
              </w:rPr>
              <w:t xml:space="preserve"> </w:t>
            </w:r>
            <w:r w:rsidR="00E941A1">
              <w:rPr>
                <w:rStyle w:val="Hyperlink"/>
                <w:color w:val="000000" w:themeColor="text1"/>
                <w:sz w:val="16"/>
                <w:szCs w:val="16"/>
              </w:rPr>
              <w:t>its</w:t>
            </w:r>
            <w:r w:rsidR="00E941A1" w:rsidRPr="00D0664E">
              <w:rPr>
                <w:rStyle w:val="Hyperlink"/>
                <w:color w:val="000000" w:themeColor="text1"/>
                <w:sz w:val="16"/>
                <w:szCs w:val="16"/>
              </w:rPr>
              <w:t xml:space="preserve"> </w:t>
            </w:r>
            <w:r w:rsidR="001935C9" w:rsidRPr="00D0664E">
              <w:rPr>
                <w:rStyle w:val="Hyperlink"/>
                <w:color w:val="000000" w:themeColor="text1"/>
                <w:sz w:val="16"/>
                <w:szCs w:val="16"/>
              </w:rPr>
              <w:t>targets on material ESG factors</w:t>
            </w:r>
            <w:r w:rsidRPr="00D0664E">
              <w:rPr>
                <w:sz w:val="16"/>
                <w:szCs w:val="16"/>
              </w:rPr>
              <w:t xml:space="preserve">. Actively managing ESG performance requires </w:t>
            </w:r>
            <w:r w:rsidR="000E15ED" w:rsidRPr="00D0664E">
              <w:rPr>
                <w:sz w:val="16"/>
                <w:szCs w:val="16"/>
              </w:rPr>
              <w:t>organisations</w:t>
            </w:r>
            <w:r w:rsidRPr="00D0664E">
              <w:rPr>
                <w:sz w:val="16"/>
                <w:szCs w:val="16"/>
              </w:rPr>
              <w:t xml:space="preserve"> to adopt a range of potential processes and ensure that adequate resources are provided. The specific processes and level of resource</w:t>
            </w:r>
            <w:r w:rsidR="00505FBB" w:rsidRPr="00D0664E">
              <w:rPr>
                <w:sz w:val="16"/>
                <w:szCs w:val="16"/>
              </w:rPr>
              <w:t>s</w:t>
            </w:r>
            <w:r w:rsidRPr="00D0664E">
              <w:rPr>
                <w:sz w:val="16"/>
                <w:szCs w:val="16"/>
              </w:rPr>
              <w:t xml:space="preserve"> will depend on the context of the asset. In all cases, however, these processes and resources should be regularly assessed and adjusted according to their effectiveness</w:t>
            </w:r>
            <w:r w:rsidR="00D40FFD" w:rsidRPr="00D0664E">
              <w:rPr>
                <w:sz w:val="16"/>
                <w:szCs w:val="16"/>
              </w:rPr>
              <w:t xml:space="preserve"> </w:t>
            </w:r>
            <w:r w:rsidR="00E941A1">
              <w:rPr>
                <w:sz w:val="16"/>
                <w:szCs w:val="16"/>
              </w:rPr>
              <w:t>in</w:t>
            </w:r>
            <w:r w:rsidR="001F14C5" w:rsidRPr="00D0664E">
              <w:rPr>
                <w:rStyle w:val="Hyperlink"/>
                <w:color w:val="000000" w:themeColor="text1"/>
                <w:sz w:val="16"/>
                <w:szCs w:val="16"/>
              </w:rPr>
              <w:t xml:space="preserve"> meeting targets on material ESG factors</w:t>
            </w:r>
            <w:r w:rsidR="00900470" w:rsidRPr="00D0664E">
              <w:rPr>
                <w:sz w:val="16"/>
                <w:szCs w:val="16"/>
              </w:rPr>
              <w:t xml:space="preserve"> </w:t>
            </w:r>
            <w:r w:rsidRPr="00D0664E">
              <w:rPr>
                <w:sz w:val="16"/>
                <w:szCs w:val="16"/>
              </w:rPr>
              <w:t xml:space="preserve">for all infrastructure assets. </w:t>
            </w:r>
          </w:p>
        </w:tc>
      </w:tr>
      <w:tr w:rsidR="009358D7" w:rsidRPr="00D0664E" w14:paraId="45955303" w14:textId="77777777" w:rsidTr="009506C1">
        <w:trPr>
          <w:trHeight w:val="300"/>
        </w:trPr>
        <w:tc>
          <w:tcPr>
            <w:tcW w:w="1841" w:type="dxa"/>
            <w:shd w:val="clear" w:color="auto" w:fill="auto"/>
            <w:vAlign w:val="center"/>
          </w:tcPr>
          <w:p w14:paraId="418BCB93" w14:textId="77777777" w:rsidR="009358D7" w:rsidRPr="00D0664E" w:rsidRDefault="009358D7" w:rsidP="009358D7">
            <w:pPr>
              <w:rPr>
                <w:b/>
                <w:bCs/>
                <w:sz w:val="16"/>
                <w:szCs w:val="16"/>
              </w:rPr>
            </w:pPr>
            <w:r w:rsidRPr="00D0664E">
              <w:rPr>
                <w:b/>
                <w:bCs/>
                <w:sz w:val="16"/>
                <w:szCs w:val="16"/>
              </w:rPr>
              <w:t>Other resources</w:t>
            </w:r>
          </w:p>
        </w:tc>
        <w:tc>
          <w:tcPr>
            <w:tcW w:w="13041" w:type="dxa"/>
            <w:gridSpan w:val="8"/>
            <w:shd w:val="clear" w:color="auto" w:fill="auto"/>
            <w:vAlign w:val="center"/>
          </w:tcPr>
          <w:p w14:paraId="4460501C" w14:textId="7E4A7A2D" w:rsidR="00637AA8" w:rsidRPr="00D0664E" w:rsidRDefault="009358D7" w:rsidP="009358D7">
            <w:pPr>
              <w:rPr>
                <w:sz w:val="16"/>
                <w:szCs w:val="16"/>
              </w:rPr>
            </w:pPr>
            <w:r w:rsidRPr="00D0664E">
              <w:rPr>
                <w:sz w:val="16"/>
                <w:szCs w:val="16"/>
              </w:rPr>
              <w:t>For more information</w:t>
            </w:r>
            <w:r w:rsidR="00E941A1">
              <w:rPr>
                <w:sz w:val="16"/>
                <w:szCs w:val="16"/>
              </w:rPr>
              <w:t>,</w:t>
            </w:r>
            <w:r w:rsidRPr="00D0664E">
              <w:rPr>
                <w:sz w:val="16"/>
                <w:szCs w:val="16"/>
              </w:rPr>
              <w:t xml:space="preserve"> see the </w:t>
            </w:r>
            <w:hyperlink r:id="rId77" w:history="1">
              <w:r w:rsidRPr="00D0664E">
                <w:rPr>
                  <w:rStyle w:val="Hyperlink"/>
                  <w:sz w:val="16"/>
                  <w:szCs w:val="16"/>
                </w:rPr>
                <w:t>Primer on Responsible Investment in Infrastructure</w:t>
              </w:r>
            </w:hyperlink>
            <w:r w:rsidRPr="00D0664E">
              <w:rPr>
                <w:sz w:val="16"/>
                <w:szCs w:val="16"/>
              </w:rPr>
              <w:t>.</w:t>
            </w:r>
          </w:p>
          <w:p w14:paraId="476C6B17" w14:textId="69B6AAE7" w:rsidR="00534FFC" w:rsidRPr="00D0664E" w:rsidRDefault="00000000" w:rsidP="009358D7">
            <w:pPr>
              <w:rPr>
                <w:sz w:val="16"/>
                <w:szCs w:val="16"/>
              </w:rPr>
            </w:pPr>
            <w:hyperlink r:id="rId78" w:history="1">
              <w:r w:rsidR="00534FFC" w:rsidRPr="00D0664E">
                <w:rPr>
                  <w:color w:val="00B0F0"/>
                  <w:sz w:val="16"/>
                  <w:szCs w:val="16"/>
                </w:rPr>
                <w:t xml:space="preserve"> </w:t>
              </w:r>
            </w:hyperlink>
          </w:p>
          <w:p w14:paraId="2B0DA590" w14:textId="0A3E0D8E" w:rsidR="009358D7" w:rsidRPr="00D0664E" w:rsidRDefault="00111A9C" w:rsidP="009358D7">
            <w:pPr>
              <w:rPr>
                <w:sz w:val="16"/>
                <w:szCs w:val="16"/>
              </w:rPr>
            </w:pPr>
            <w:r w:rsidRPr="00D0664E">
              <w:rPr>
                <w:rStyle w:val="Hyperlink"/>
                <w:color w:val="000000" w:themeColor="text1"/>
                <w:sz w:val="16"/>
                <w:szCs w:val="16"/>
              </w:rPr>
              <w:t>For further guidance</w:t>
            </w:r>
            <w:r w:rsidR="00E941A1">
              <w:rPr>
                <w:rStyle w:val="Hyperlink"/>
                <w:color w:val="000000" w:themeColor="text1"/>
                <w:sz w:val="16"/>
                <w:szCs w:val="16"/>
              </w:rPr>
              <w:t>,</w:t>
            </w:r>
            <w:r w:rsidRPr="00D0664E">
              <w:rPr>
                <w:rStyle w:val="Hyperlink"/>
                <w:color w:val="000000" w:themeColor="text1"/>
                <w:sz w:val="16"/>
                <w:szCs w:val="16"/>
              </w:rPr>
              <w:t xml:space="preserve"> see the </w:t>
            </w:r>
            <w:hyperlink r:id="rId79" w:history="1">
              <w:r w:rsidRPr="00D0664E">
                <w:rPr>
                  <w:rStyle w:val="Hyperlink"/>
                  <w:sz w:val="16"/>
                  <w:szCs w:val="16"/>
                </w:rPr>
                <w:t>BII (formerly CDC Group) ESG toolkit</w:t>
              </w:r>
            </w:hyperlink>
            <w:r w:rsidRPr="00C215AB">
              <w:rPr>
                <w:rStyle w:val="Hyperlink"/>
                <w:color w:val="auto"/>
                <w:sz w:val="16"/>
                <w:szCs w:val="16"/>
              </w:rPr>
              <w:t>.</w:t>
            </w:r>
          </w:p>
        </w:tc>
      </w:tr>
      <w:tr w:rsidR="009358D7" w:rsidRPr="00D0664E" w14:paraId="3D515944" w14:textId="77777777" w:rsidTr="009506C1">
        <w:trPr>
          <w:trHeight w:val="300"/>
        </w:trPr>
        <w:tc>
          <w:tcPr>
            <w:tcW w:w="14882" w:type="dxa"/>
            <w:gridSpan w:val="9"/>
            <w:shd w:val="clear" w:color="auto" w:fill="0070C0"/>
            <w:vAlign w:val="center"/>
          </w:tcPr>
          <w:p w14:paraId="772764C2" w14:textId="09A94916" w:rsidR="009358D7" w:rsidRPr="00D0664E" w:rsidRDefault="52103E6D" w:rsidP="009358D7">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9358D7" w:rsidRPr="00D0664E" w14:paraId="1C0A18DB" w14:textId="77777777" w:rsidTr="009506C1">
        <w:trPr>
          <w:trHeight w:val="300"/>
        </w:trPr>
        <w:tc>
          <w:tcPr>
            <w:tcW w:w="1841" w:type="dxa"/>
            <w:shd w:val="clear" w:color="auto" w:fill="auto"/>
            <w:vAlign w:val="center"/>
          </w:tcPr>
          <w:p w14:paraId="74DA6A07" w14:textId="77777777" w:rsidR="009358D7" w:rsidRPr="00D0664E" w:rsidRDefault="009358D7" w:rsidP="009358D7">
            <w:pPr>
              <w:rPr>
                <w:b/>
                <w:bCs/>
                <w:sz w:val="16"/>
                <w:szCs w:val="16"/>
              </w:rPr>
            </w:pPr>
            <w:r w:rsidRPr="00D0664E">
              <w:rPr>
                <w:b/>
                <w:bCs/>
                <w:sz w:val="16"/>
                <w:szCs w:val="16"/>
              </w:rPr>
              <w:t>Dependent on</w:t>
            </w:r>
          </w:p>
        </w:tc>
        <w:tc>
          <w:tcPr>
            <w:tcW w:w="13041" w:type="dxa"/>
            <w:gridSpan w:val="8"/>
            <w:shd w:val="clear" w:color="auto" w:fill="auto"/>
            <w:vAlign w:val="center"/>
          </w:tcPr>
          <w:p w14:paraId="7A22970F" w14:textId="7CB399B3" w:rsidR="004C72F1" w:rsidRPr="00D0664E" w:rsidRDefault="00711AB8" w:rsidP="009358D7">
            <w:pPr>
              <w:rPr>
                <w:sz w:val="16"/>
                <w:szCs w:val="16"/>
              </w:rPr>
            </w:pPr>
            <w:r>
              <w:rPr>
                <w:sz w:val="16"/>
                <w:szCs w:val="16"/>
              </w:rPr>
              <w:t>[</w:t>
            </w:r>
            <w:r w:rsidR="00DB17A7" w:rsidRPr="00D0664E">
              <w:rPr>
                <w:sz w:val="16"/>
                <w:szCs w:val="16"/>
              </w:rPr>
              <w:t xml:space="preserve">OO </w:t>
            </w:r>
            <w:r w:rsidR="008639A4">
              <w:rPr>
                <w:sz w:val="16"/>
                <w:szCs w:val="16"/>
              </w:rPr>
              <w:t>21</w:t>
            </w:r>
            <w:r>
              <w:rPr>
                <w:sz w:val="16"/>
                <w:szCs w:val="16"/>
              </w:rPr>
              <w:t>]</w:t>
            </w:r>
            <w:r w:rsidR="00DB17A7" w:rsidRPr="00D0664E">
              <w:rPr>
                <w:sz w:val="16"/>
                <w:szCs w:val="16"/>
              </w:rPr>
              <w:t xml:space="preserve">, </w:t>
            </w:r>
            <w:r>
              <w:rPr>
                <w:sz w:val="16"/>
                <w:szCs w:val="16"/>
              </w:rPr>
              <w:t>[</w:t>
            </w:r>
            <w:r w:rsidR="00D66FA5" w:rsidRPr="00D0664E">
              <w:rPr>
                <w:sz w:val="16"/>
                <w:szCs w:val="16"/>
              </w:rPr>
              <w:t>OO 3</w:t>
            </w:r>
            <w:r w:rsidR="008639A4">
              <w:rPr>
                <w:sz w:val="16"/>
                <w:szCs w:val="16"/>
              </w:rPr>
              <w:t>0</w:t>
            </w:r>
            <w:r>
              <w:rPr>
                <w:sz w:val="16"/>
                <w:szCs w:val="16"/>
              </w:rPr>
              <w:t>]</w:t>
            </w:r>
          </w:p>
        </w:tc>
      </w:tr>
      <w:tr w:rsidR="009358D7" w:rsidRPr="00D0664E" w14:paraId="31F61DE3" w14:textId="77777777" w:rsidTr="009506C1">
        <w:trPr>
          <w:trHeight w:val="300"/>
        </w:trPr>
        <w:tc>
          <w:tcPr>
            <w:tcW w:w="1841" w:type="dxa"/>
            <w:shd w:val="clear" w:color="auto" w:fill="auto"/>
            <w:vAlign w:val="center"/>
          </w:tcPr>
          <w:p w14:paraId="4A684D85" w14:textId="77777777" w:rsidR="009358D7" w:rsidRPr="00D0664E" w:rsidRDefault="009358D7" w:rsidP="009358D7">
            <w:pPr>
              <w:rPr>
                <w:b/>
                <w:bCs/>
                <w:sz w:val="16"/>
                <w:szCs w:val="16"/>
              </w:rPr>
            </w:pPr>
            <w:r w:rsidRPr="00D0664E">
              <w:rPr>
                <w:b/>
                <w:bCs/>
                <w:sz w:val="16"/>
                <w:szCs w:val="16"/>
              </w:rPr>
              <w:t>Gateway to</w:t>
            </w:r>
          </w:p>
        </w:tc>
        <w:tc>
          <w:tcPr>
            <w:tcW w:w="13041" w:type="dxa"/>
            <w:gridSpan w:val="8"/>
            <w:shd w:val="clear" w:color="auto" w:fill="auto"/>
            <w:vAlign w:val="center"/>
          </w:tcPr>
          <w:p w14:paraId="1E72B77E" w14:textId="094329B9" w:rsidR="009358D7" w:rsidRPr="00D0664E" w:rsidRDefault="00711AB8" w:rsidP="009358D7">
            <w:pPr>
              <w:rPr>
                <w:sz w:val="16"/>
                <w:szCs w:val="16"/>
              </w:rPr>
            </w:pPr>
            <w:r>
              <w:rPr>
                <w:sz w:val="16"/>
                <w:szCs w:val="16"/>
              </w:rPr>
              <w:t>[</w:t>
            </w:r>
            <w:r w:rsidR="00431117" w:rsidRPr="00D0664E">
              <w:rPr>
                <w:sz w:val="16"/>
                <w:szCs w:val="16"/>
              </w:rPr>
              <w:t>INF 1</w:t>
            </w:r>
            <w:r w:rsidR="00E33F35" w:rsidRPr="00D0664E">
              <w:rPr>
                <w:sz w:val="16"/>
                <w:szCs w:val="16"/>
              </w:rPr>
              <w:t>0</w:t>
            </w:r>
            <w:r w:rsidR="00431117" w:rsidRPr="00D0664E">
              <w:rPr>
                <w:sz w:val="16"/>
                <w:szCs w:val="16"/>
              </w:rPr>
              <w:t>.1</w:t>
            </w:r>
            <w:r>
              <w:rPr>
                <w:sz w:val="16"/>
                <w:szCs w:val="16"/>
              </w:rPr>
              <w:t>]</w:t>
            </w:r>
          </w:p>
        </w:tc>
      </w:tr>
      <w:tr w:rsidR="009358D7" w:rsidRPr="00D0664E" w14:paraId="7FD5D739" w14:textId="77777777" w:rsidTr="009506C1">
        <w:trPr>
          <w:trHeight w:val="300"/>
        </w:trPr>
        <w:tc>
          <w:tcPr>
            <w:tcW w:w="14882" w:type="dxa"/>
            <w:gridSpan w:val="9"/>
            <w:shd w:val="clear" w:color="auto" w:fill="0070C0"/>
            <w:vAlign w:val="center"/>
          </w:tcPr>
          <w:p w14:paraId="49E56162" w14:textId="77777777" w:rsidR="009358D7" w:rsidRPr="00D0664E" w:rsidRDefault="009358D7" w:rsidP="009358D7">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9506C1" w:rsidRPr="00D0664E" w14:paraId="165150F9" w14:textId="77777777" w:rsidTr="009506C1">
        <w:trPr>
          <w:trHeight w:val="20"/>
        </w:trPr>
        <w:tc>
          <w:tcPr>
            <w:tcW w:w="1841" w:type="dxa"/>
            <w:vMerge w:val="restart"/>
            <w:shd w:val="clear" w:color="auto" w:fill="auto"/>
            <w:vAlign w:val="center"/>
          </w:tcPr>
          <w:p w14:paraId="49AE91C1" w14:textId="16EF1E64" w:rsidR="009506C1" w:rsidRPr="00D0664E" w:rsidRDefault="009506C1" w:rsidP="3F4B499A">
            <w:pPr>
              <w:rPr>
                <w:b/>
                <w:sz w:val="16"/>
                <w:szCs w:val="16"/>
              </w:rPr>
            </w:pPr>
            <w:r w:rsidRPr="00D0664E">
              <w:rPr>
                <w:b/>
                <w:sz w:val="16"/>
                <w:szCs w:val="16"/>
              </w:rPr>
              <w:t>Assessment criteria</w:t>
            </w:r>
          </w:p>
        </w:tc>
        <w:tc>
          <w:tcPr>
            <w:tcW w:w="13041" w:type="dxa"/>
            <w:gridSpan w:val="8"/>
            <w:shd w:val="clear" w:color="auto" w:fill="auto"/>
            <w:vAlign w:val="center"/>
          </w:tcPr>
          <w:p w14:paraId="491A7041" w14:textId="198146F0" w:rsidR="009506C1" w:rsidRPr="00D0664E" w:rsidRDefault="009506C1" w:rsidP="009358D7">
            <w:pPr>
              <w:rPr>
                <w:sz w:val="16"/>
                <w:szCs w:val="16"/>
              </w:rPr>
            </w:pPr>
            <w:r w:rsidRPr="00D0664E">
              <w:rPr>
                <w:sz w:val="16"/>
                <w:szCs w:val="16"/>
              </w:rPr>
              <w:t xml:space="preserve">100 points for this indicator divided between lettered (50 points) and coverage (50 points) answer options. </w:t>
            </w:r>
            <w:r w:rsidRPr="00544F01">
              <w:rPr>
                <w:color w:val="000000" w:themeColor="text1"/>
                <w:sz w:val="16"/>
                <w:szCs w:val="16"/>
              </w:rPr>
              <w:t>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Pr>
                <w:color w:val="000000" w:themeColor="text1"/>
                <w:sz w:val="16"/>
                <w:szCs w:val="16"/>
              </w:rPr>
              <w:t>coverage</w:t>
            </w:r>
            <w:r w:rsidRPr="00544F01">
              <w:rPr>
                <w:color w:val="000000" w:themeColor="text1"/>
                <w:sz w:val="16"/>
                <w:szCs w:val="16"/>
              </w:rPr>
              <w:t xml:space="preserve"> answer options.</w:t>
            </w:r>
          </w:p>
        </w:tc>
      </w:tr>
      <w:tr w:rsidR="009506C1" w:rsidRPr="00D0664E" w14:paraId="66689F16" w14:textId="77777777" w:rsidTr="009506C1">
        <w:trPr>
          <w:trHeight w:val="212"/>
        </w:trPr>
        <w:tc>
          <w:tcPr>
            <w:tcW w:w="1841" w:type="dxa"/>
            <w:vMerge/>
            <w:shd w:val="clear" w:color="auto" w:fill="auto"/>
            <w:vAlign w:val="center"/>
          </w:tcPr>
          <w:p w14:paraId="0089257D" w14:textId="77777777" w:rsidR="009506C1" w:rsidRPr="00D0664E" w:rsidRDefault="009506C1" w:rsidP="3F4B499A">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0312E6" w14:textId="77777777" w:rsidR="009506C1" w:rsidRPr="00D0664E" w:rsidRDefault="009506C1" w:rsidP="009934C2">
            <w:pPr>
              <w:rPr>
                <w:rStyle w:val="Hyperlink"/>
                <w:color w:val="000000" w:themeColor="text1"/>
                <w:sz w:val="16"/>
                <w:szCs w:val="16"/>
              </w:rPr>
            </w:pPr>
            <w:r w:rsidRPr="00D0664E">
              <w:rPr>
                <w:rStyle w:val="Hyperlink"/>
                <w:color w:val="000000" w:themeColor="text1"/>
                <w:sz w:val="16"/>
                <w:szCs w:val="16"/>
              </w:rPr>
              <w:t xml:space="preserve">50 points for the lettered answer options: </w:t>
            </w:r>
          </w:p>
          <w:p w14:paraId="5E11D54A" w14:textId="77777777" w:rsidR="009506C1" w:rsidRPr="00D0664E" w:rsidRDefault="009506C1" w:rsidP="00FA359D">
            <w:pPr>
              <w:rPr>
                <w:sz w:val="16"/>
                <w:szCs w:val="16"/>
              </w:rPr>
            </w:pPr>
          </w:p>
          <w:p w14:paraId="16371F1E" w14:textId="583EA2B8" w:rsidR="009506C1" w:rsidRPr="00D0664E" w:rsidRDefault="009506C1" w:rsidP="00FA359D">
            <w:pPr>
              <w:rPr>
                <w:sz w:val="16"/>
                <w:szCs w:val="16"/>
              </w:rPr>
            </w:pPr>
            <w:r w:rsidRPr="00D0664E">
              <w:rPr>
                <w:sz w:val="16"/>
                <w:szCs w:val="16"/>
              </w:rPr>
              <w:t xml:space="preserve">50 </w:t>
            </w:r>
            <w:r w:rsidRPr="00D0664E">
              <w:rPr>
                <w:rStyle w:val="Hyperlink"/>
                <w:color w:val="000000" w:themeColor="text1"/>
                <w:sz w:val="16"/>
                <w:szCs w:val="16"/>
              </w:rPr>
              <w:t xml:space="preserve">points </w:t>
            </w:r>
            <w:r w:rsidRPr="00D0664E">
              <w:rPr>
                <w:sz w:val="16"/>
                <w:szCs w:val="16"/>
              </w:rPr>
              <w:t>for 5 or more selections from A</w:t>
            </w:r>
            <w:r w:rsidRPr="00D0664E">
              <w:rPr>
                <w:rFonts w:cs="Arial"/>
                <w:color w:val="000000" w:themeColor="text1"/>
                <w:sz w:val="16"/>
                <w:szCs w:val="16"/>
              </w:rPr>
              <w:t>–</w:t>
            </w:r>
            <w:r w:rsidRPr="00D0664E">
              <w:rPr>
                <w:sz w:val="16"/>
                <w:szCs w:val="16"/>
              </w:rPr>
              <w:t>H.</w:t>
            </w:r>
          </w:p>
          <w:p w14:paraId="714A6043" w14:textId="75F55FA2" w:rsidR="009506C1" w:rsidRPr="00D0664E" w:rsidRDefault="009506C1" w:rsidP="00C47365">
            <w:pPr>
              <w:rPr>
                <w:sz w:val="16"/>
                <w:szCs w:val="16"/>
              </w:rPr>
            </w:pPr>
            <w:r w:rsidRPr="00D0664E">
              <w:rPr>
                <w:sz w:val="16"/>
                <w:szCs w:val="16"/>
              </w:rPr>
              <w:t>33 points</w:t>
            </w:r>
            <w:r w:rsidRPr="00D0664E">
              <w:rPr>
                <w:rStyle w:val="Hyperlink"/>
                <w:color w:val="000000" w:themeColor="text1"/>
                <w:sz w:val="16"/>
                <w:szCs w:val="16"/>
              </w:rPr>
              <w:t xml:space="preserve"> </w:t>
            </w:r>
            <w:r w:rsidRPr="00D0664E">
              <w:rPr>
                <w:sz w:val="16"/>
                <w:szCs w:val="16"/>
              </w:rPr>
              <w:t>for 4 selections from A</w:t>
            </w:r>
            <w:r w:rsidRPr="00D0664E">
              <w:rPr>
                <w:rFonts w:cs="Arial"/>
                <w:color w:val="000000" w:themeColor="text1"/>
                <w:sz w:val="16"/>
                <w:szCs w:val="16"/>
              </w:rPr>
              <w:t>–</w:t>
            </w:r>
            <w:r w:rsidRPr="00D0664E">
              <w:rPr>
                <w:sz w:val="16"/>
                <w:szCs w:val="16"/>
              </w:rPr>
              <w:t xml:space="preserve">H. </w:t>
            </w:r>
          </w:p>
          <w:p w14:paraId="2F438D6D" w14:textId="6162AE2E" w:rsidR="009506C1" w:rsidRPr="00D0664E" w:rsidRDefault="009506C1" w:rsidP="00FA359D">
            <w:pPr>
              <w:rPr>
                <w:sz w:val="16"/>
                <w:szCs w:val="16"/>
              </w:rPr>
            </w:pPr>
            <w:r w:rsidRPr="00D0664E">
              <w:rPr>
                <w:sz w:val="16"/>
                <w:szCs w:val="16"/>
              </w:rPr>
              <w:t xml:space="preserve">16 </w:t>
            </w:r>
            <w:r w:rsidRPr="00D0664E">
              <w:rPr>
                <w:rStyle w:val="Hyperlink"/>
                <w:color w:val="000000" w:themeColor="text1"/>
                <w:sz w:val="16"/>
                <w:szCs w:val="16"/>
              </w:rPr>
              <w:t xml:space="preserve">points </w:t>
            </w:r>
            <w:r w:rsidRPr="00D0664E">
              <w:rPr>
                <w:sz w:val="16"/>
                <w:szCs w:val="16"/>
              </w:rPr>
              <w:t>for 2</w:t>
            </w:r>
            <w:r w:rsidRPr="00D0664E">
              <w:rPr>
                <w:rFonts w:cs="Arial"/>
                <w:color w:val="000000" w:themeColor="text1"/>
                <w:sz w:val="16"/>
                <w:szCs w:val="16"/>
              </w:rPr>
              <w:t>–</w:t>
            </w:r>
            <w:r w:rsidRPr="00D0664E">
              <w:rPr>
                <w:sz w:val="16"/>
                <w:szCs w:val="16"/>
              </w:rPr>
              <w:t>3 selections from A</w:t>
            </w:r>
            <w:r w:rsidRPr="00D0664E">
              <w:rPr>
                <w:rFonts w:cs="Arial"/>
                <w:color w:val="000000" w:themeColor="text1"/>
                <w:sz w:val="16"/>
                <w:szCs w:val="16"/>
              </w:rPr>
              <w:t>–</w:t>
            </w:r>
            <w:r w:rsidRPr="00D0664E">
              <w:rPr>
                <w:sz w:val="16"/>
                <w:szCs w:val="16"/>
              </w:rPr>
              <w:t>H.</w:t>
            </w:r>
          </w:p>
          <w:p w14:paraId="4AD12658" w14:textId="21C0FCF2" w:rsidR="009506C1" w:rsidRPr="00D0664E" w:rsidDel="00885E76" w:rsidRDefault="009506C1" w:rsidP="00C47365">
            <w:pPr>
              <w:rPr>
                <w:sz w:val="16"/>
                <w:szCs w:val="16"/>
              </w:rPr>
            </w:pPr>
            <w:r w:rsidRPr="00D0664E">
              <w:rPr>
                <w:sz w:val="16"/>
                <w:szCs w:val="16"/>
              </w:rPr>
              <w:t>0 points for 1 selection from A</w:t>
            </w:r>
            <w:r w:rsidRPr="00D0664E">
              <w:rPr>
                <w:rFonts w:cs="Arial"/>
                <w:color w:val="000000" w:themeColor="text1"/>
                <w:sz w:val="16"/>
                <w:szCs w:val="16"/>
              </w:rPr>
              <w:t>–</w:t>
            </w:r>
            <w:r w:rsidRPr="00D0664E">
              <w:rPr>
                <w:sz w:val="16"/>
                <w:szCs w:val="16"/>
              </w:rPr>
              <w:t xml:space="preserve">I </w:t>
            </w:r>
            <w:r w:rsidRPr="00D0664E">
              <w:rPr>
                <w:b/>
                <w:bCs/>
                <w:sz w:val="16"/>
                <w:szCs w:val="16"/>
              </w:rPr>
              <w:t>OR</w:t>
            </w:r>
            <w:r w:rsidRPr="00D0664E">
              <w:rPr>
                <w:sz w:val="16"/>
                <w:szCs w:val="16"/>
              </w:rPr>
              <w:t xml:space="preserve"> J.</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B8DDCD" w14:textId="4C0E9EB4" w:rsidR="009506C1" w:rsidRPr="00D0664E" w:rsidDel="00885E76" w:rsidRDefault="009506C1" w:rsidP="009506C1">
            <w:pPr>
              <w:jc w:val="center"/>
              <w:rPr>
                <w:b/>
                <w:bCs/>
                <w:sz w:val="16"/>
                <w:szCs w:val="16"/>
              </w:rPr>
            </w:pPr>
            <w:r w:rsidRPr="00D0664E">
              <w:rPr>
                <w:b/>
                <w:bCs/>
                <w:sz w:val="16"/>
                <w:szCs w:val="16"/>
              </w:rPr>
              <w:t>AND</w:t>
            </w:r>
          </w:p>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76CDF9" w14:textId="77777777" w:rsidR="009506C1" w:rsidRPr="00D0664E" w:rsidRDefault="009506C1" w:rsidP="00C47365">
            <w:pPr>
              <w:rPr>
                <w:rStyle w:val="Hyperlink"/>
                <w:color w:val="000000" w:themeColor="text1"/>
                <w:sz w:val="16"/>
                <w:szCs w:val="16"/>
              </w:rPr>
            </w:pPr>
            <w:r w:rsidRPr="00D0664E">
              <w:rPr>
                <w:rStyle w:val="Hyperlink"/>
                <w:color w:val="000000" w:themeColor="text1"/>
                <w:sz w:val="16"/>
                <w:szCs w:val="16"/>
              </w:rPr>
              <w:t>50 points for the coverage:</w:t>
            </w:r>
          </w:p>
          <w:p w14:paraId="59C894FC" w14:textId="77777777" w:rsidR="009506C1" w:rsidRPr="00D0664E" w:rsidRDefault="009506C1" w:rsidP="00FA359D">
            <w:pPr>
              <w:rPr>
                <w:sz w:val="16"/>
                <w:szCs w:val="16"/>
              </w:rPr>
            </w:pPr>
          </w:p>
          <w:p w14:paraId="0202514C" w14:textId="77777777" w:rsidR="009506C1" w:rsidRPr="00D0664E" w:rsidRDefault="009506C1" w:rsidP="00FA359D">
            <w:pPr>
              <w:rPr>
                <w:sz w:val="16"/>
                <w:szCs w:val="16"/>
              </w:rPr>
            </w:pPr>
            <w:r w:rsidRPr="00D0664E">
              <w:rPr>
                <w:sz w:val="16"/>
                <w:szCs w:val="16"/>
              </w:rPr>
              <w:t>Per answer selection A to H, each</w:t>
            </w:r>
            <w:r w:rsidRPr="00D0664E" w:rsidDel="006C3F63">
              <w:rPr>
                <w:sz w:val="16"/>
                <w:szCs w:val="16"/>
              </w:rPr>
              <w:t xml:space="preserve"> </w:t>
            </w:r>
            <w:r w:rsidRPr="00D0664E">
              <w:rPr>
                <w:sz w:val="16"/>
                <w:szCs w:val="16"/>
              </w:rPr>
              <w:t>option will be worth the following proportion:</w:t>
            </w:r>
          </w:p>
          <w:p w14:paraId="6C0F625C" w14:textId="77777777" w:rsidR="009506C1" w:rsidRPr="00D0664E" w:rsidRDefault="009506C1" w:rsidP="00DE14F6">
            <w:pPr>
              <w:rPr>
                <w:sz w:val="16"/>
                <w:szCs w:val="16"/>
              </w:rPr>
            </w:pPr>
            <w:r w:rsidRPr="00D0664E">
              <w:rPr>
                <w:sz w:val="16"/>
                <w:szCs w:val="16"/>
              </w:rPr>
              <w:t xml:space="preserve">50/5 </w:t>
            </w:r>
            <w:r w:rsidRPr="00D0664E">
              <w:rPr>
                <w:rStyle w:val="Hyperlink"/>
                <w:color w:val="000000" w:themeColor="text1"/>
                <w:sz w:val="16"/>
                <w:szCs w:val="16"/>
              </w:rPr>
              <w:t xml:space="preserve">points </w:t>
            </w:r>
            <w:r w:rsidRPr="00D0664E">
              <w:rPr>
                <w:sz w:val="16"/>
                <w:szCs w:val="16"/>
              </w:rPr>
              <w:t>for all (1).</w:t>
            </w:r>
          </w:p>
          <w:p w14:paraId="253D6606" w14:textId="0F8B1452" w:rsidR="009506C1" w:rsidRPr="00D0664E" w:rsidRDefault="009506C1" w:rsidP="00DE14F6">
            <w:pPr>
              <w:rPr>
                <w:sz w:val="16"/>
                <w:szCs w:val="16"/>
              </w:rPr>
            </w:pPr>
            <w:r w:rsidRPr="00D0664E">
              <w:rPr>
                <w:sz w:val="16"/>
                <w:szCs w:val="16"/>
              </w:rPr>
              <w:t xml:space="preserve">25/5 </w:t>
            </w:r>
            <w:r w:rsidRPr="00D0664E">
              <w:rPr>
                <w:rStyle w:val="Hyperlink"/>
                <w:color w:val="000000" w:themeColor="text1"/>
                <w:sz w:val="16"/>
                <w:szCs w:val="16"/>
              </w:rPr>
              <w:t xml:space="preserve">points </w:t>
            </w:r>
            <w:r>
              <w:rPr>
                <w:sz w:val="16"/>
                <w:szCs w:val="16"/>
              </w:rPr>
              <w:t>for a majority</w:t>
            </w:r>
            <w:r w:rsidRPr="00D0664E">
              <w:rPr>
                <w:sz w:val="16"/>
                <w:szCs w:val="16"/>
              </w:rPr>
              <w:t xml:space="preserve"> (2).</w:t>
            </w:r>
          </w:p>
          <w:p w14:paraId="33CC6B0C" w14:textId="78226EB0" w:rsidR="009506C1" w:rsidRPr="00D0664E" w:rsidRDefault="009506C1" w:rsidP="00C47365">
            <w:pPr>
              <w:rPr>
                <w:rStyle w:val="Hyperlink"/>
                <w:color w:val="000000" w:themeColor="text1"/>
                <w:sz w:val="16"/>
                <w:szCs w:val="16"/>
              </w:rPr>
            </w:pPr>
            <w:r w:rsidRPr="00D0664E">
              <w:rPr>
                <w:sz w:val="16"/>
                <w:szCs w:val="16"/>
              </w:rPr>
              <w:t xml:space="preserve">12/5 </w:t>
            </w:r>
            <w:r w:rsidRPr="00D0664E">
              <w:rPr>
                <w:rStyle w:val="Hyperlink"/>
                <w:color w:val="000000" w:themeColor="text1"/>
                <w:sz w:val="16"/>
                <w:szCs w:val="16"/>
              </w:rPr>
              <w:t xml:space="preserve">points </w:t>
            </w:r>
            <w:r>
              <w:rPr>
                <w:sz w:val="16"/>
                <w:szCs w:val="16"/>
              </w:rPr>
              <w:t>for a minority</w:t>
            </w:r>
            <w:r w:rsidRPr="00D0664E">
              <w:rPr>
                <w:sz w:val="16"/>
                <w:szCs w:val="16"/>
              </w:rPr>
              <w:t xml:space="preserve"> (3).</w:t>
            </w:r>
          </w:p>
        </w:tc>
        <w:tc>
          <w:tcPr>
            <w:tcW w:w="397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6DD343" w14:textId="77777777" w:rsidR="009506C1" w:rsidRPr="00D0664E" w:rsidRDefault="009506C1" w:rsidP="0033430E">
            <w:pPr>
              <w:rPr>
                <w:rStyle w:val="Hyperlink"/>
                <w:color w:val="auto"/>
                <w:sz w:val="16"/>
                <w:szCs w:val="16"/>
              </w:rPr>
            </w:pPr>
            <w:r w:rsidRPr="00D0664E">
              <w:rPr>
                <w:rStyle w:val="Hyperlink"/>
                <w:color w:val="auto"/>
                <w:sz w:val="16"/>
                <w:szCs w:val="16"/>
              </w:rPr>
              <w:t>Further details:</w:t>
            </w:r>
          </w:p>
          <w:p w14:paraId="604E668A" w14:textId="77777777" w:rsidR="009506C1" w:rsidRPr="00D0664E" w:rsidRDefault="009506C1" w:rsidP="0033430E">
            <w:pPr>
              <w:rPr>
                <w:rStyle w:val="Hyperlink"/>
                <w:color w:val="auto"/>
                <w:sz w:val="16"/>
                <w:szCs w:val="16"/>
              </w:rPr>
            </w:pPr>
          </w:p>
          <w:p w14:paraId="286FDC71" w14:textId="5BFD5B29" w:rsidR="009506C1" w:rsidRPr="00D0664E" w:rsidDel="00885E76" w:rsidRDefault="009506C1" w:rsidP="00FA359D">
            <w:pPr>
              <w:rPr>
                <w:sz w:val="16"/>
                <w:szCs w:val="16"/>
              </w:rPr>
            </w:pPr>
            <w:r>
              <w:rPr>
                <w:sz w:val="16"/>
                <w:szCs w:val="16"/>
              </w:rPr>
              <w:t>Selecting</w:t>
            </w:r>
            <w:r w:rsidRPr="00D0664E">
              <w:rPr>
                <w:sz w:val="16"/>
                <w:szCs w:val="16"/>
              </w:rPr>
              <w:t xml:space="preserve"> </w:t>
            </w:r>
            <w:r>
              <w:rPr>
                <w:sz w:val="16"/>
                <w:szCs w:val="16"/>
              </w:rPr>
              <w:t>‘</w:t>
            </w:r>
            <w:r w:rsidRPr="00D0664E">
              <w:rPr>
                <w:sz w:val="16"/>
                <w:szCs w:val="16"/>
              </w:rPr>
              <w:t>J</w:t>
            </w:r>
            <w:r>
              <w:rPr>
                <w:sz w:val="16"/>
                <w:szCs w:val="16"/>
              </w:rPr>
              <w:t>’</w:t>
            </w:r>
            <w:r w:rsidRPr="00D0664E">
              <w:rPr>
                <w:sz w:val="16"/>
                <w:szCs w:val="16"/>
              </w:rPr>
              <w:t xml:space="preserve"> will result in 0/100 points for this indicator.</w:t>
            </w:r>
          </w:p>
        </w:tc>
      </w:tr>
      <w:tr w:rsidR="009358D7" w:rsidRPr="00D0664E" w14:paraId="3D0E0A9E" w14:textId="77777777" w:rsidTr="009506C1">
        <w:trPr>
          <w:trHeight w:val="300"/>
        </w:trPr>
        <w:tc>
          <w:tcPr>
            <w:tcW w:w="1841" w:type="dxa"/>
            <w:shd w:val="clear" w:color="auto" w:fill="auto"/>
            <w:vAlign w:val="center"/>
          </w:tcPr>
          <w:p w14:paraId="489C0E63" w14:textId="6DA5398E" w:rsidR="009358D7" w:rsidRPr="00D0664E" w:rsidDel="002635ED" w:rsidRDefault="004D7BF9" w:rsidP="009358D7">
            <w:pPr>
              <w:rPr>
                <w:b/>
                <w:bCs/>
                <w:sz w:val="16"/>
                <w:szCs w:val="16"/>
              </w:rPr>
            </w:pPr>
            <w:r>
              <w:rPr>
                <w:b/>
                <w:sz w:val="16"/>
                <w:szCs w:val="16"/>
              </w:rPr>
              <w:lastRenderedPageBreak/>
              <w:t>‘</w:t>
            </w:r>
            <w:r w:rsidR="009358D7" w:rsidRPr="00D0664E">
              <w:rPr>
                <w:b/>
                <w:sz w:val="16"/>
                <w:szCs w:val="16"/>
              </w:rPr>
              <w:t>Other</w:t>
            </w:r>
            <w:r>
              <w:rPr>
                <w:b/>
                <w:sz w:val="16"/>
                <w:szCs w:val="16"/>
              </w:rPr>
              <w:t>’</w:t>
            </w:r>
            <w:r w:rsidR="009358D7" w:rsidRPr="00D0664E">
              <w:rPr>
                <w:b/>
                <w:sz w:val="16"/>
                <w:szCs w:val="16"/>
              </w:rPr>
              <w:t xml:space="preserve"> scored as</w:t>
            </w:r>
          </w:p>
        </w:tc>
        <w:tc>
          <w:tcPr>
            <w:tcW w:w="13039" w:type="dxa"/>
            <w:gridSpan w:val="8"/>
            <w:shd w:val="clear" w:color="auto" w:fill="auto"/>
            <w:vAlign w:val="center"/>
          </w:tcPr>
          <w:p w14:paraId="25E0D311" w14:textId="769DDBAB" w:rsidR="009358D7" w:rsidRPr="00D0664E" w:rsidRDefault="009358D7" w:rsidP="009358D7">
            <w:pPr>
              <w:rPr>
                <w:sz w:val="16"/>
                <w:szCs w:val="16"/>
              </w:rPr>
            </w:pPr>
            <w:r w:rsidRPr="00D0664E">
              <w:rPr>
                <w:sz w:val="16"/>
                <w:szCs w:val="16"/>
              </w:rPr>
              <w:t xml:space="preserve">Selecting Other (I) </w:t>
            </w:r>
            <w:r w:rsidR="00FA359D" w:rsidRPr="00D0664E">
              <w:rPr>
                <w:sz w:val="16"/>
                <w:szCs w:val="16"/>
              </w:rPr>
              <w:t>will not be counted by the scoring criteria, provided</w:t>
            </w:r>
            <w:r w:rsidR="00FA359D" w:rsidRPr="00D0664E" w:rsidDel="00773CC3">
              <w:rPr>
                <w:sz w:val="16"/>
                <w:szCs w:val="16"/>
              </w:rPr>
              <w:t xml:space="preserve"> </w:t>
            </w:r>
            <w:r w:rsidR="00FA359D" w:rsidRPr="00D0664E">
              <w:rPr>
                <w:sz w:val="16"/>
                <w:szCs w:val="16"/>
              </w:rPr>
              <w:t xml:space="preserve">answer options have been identified </w:t>
            </w:r>
            <w:r w:rsidR="00157DC8" w:rsidRPr="00D0664E">
              <w:rPr>
                <w:sz w:val="16"/>
                <w:szCs w:val="16"/>
              </w:rPr>
              <w:t>as capturing good practice.</w:t>
            </w:r>
          </w:p>
        </w:tc>
      </w:tr>
      <w:tr w:rsidR="009358D7" w:rsidRPr="00D0664E" w14:paraId="02609632" w14:textId="77777777" w:rsidTr="009506C1">
        <w:trPr>
          <w:trHeight w:val="300"/>
        </w:trPr>
        <w:tc>
          <w:tcPr>
            <w:tcW w:w="1841" w:type="dxa"/>
            <w:shd w:val="clear" w:color="auto" w:fill="auto"/>
            <w:vAlign w:val="center"/>
          </w:tcPr>
          <w:p w14:paraId="5EBA2843" w14:textId="77777777" w:rsidR="009358D7" w:rsidRPr="00D0664E" w:rsidDel="002635ED" w:rsidRDefault="009358D7" w:rsidP="009358D7">
            <w:pPr>
              <w:rPr>
                <w:b/>
                <w:bCs/>
                <w:sz w:val="16"/>
                <w:szCs w:val="16"/>
              </w:rPr>
            </w:pPr>
            <w:r w:rsidRPr="00D0664E">
              <w:rPr>
                <w:b/>
                <w:sz w:val="16"/>
                <w:szCs w:val="16"/>
              </w:rPr>
              <w:t>Multiplier</w:t>
            </w:r>
          </w:p>
        </w:tc>
        <w:tc>
          <w:tcPr>
            <w:tcW w:w="13039" w:type="dxa"/>
            <w:gridSpan w:val="8"/>
            <w:shd w:val="clear" w:color="auto" w:fill="auto"/>
            <w:vAlign w:val="center"/>
          </w:tcPr>
          <w:p w14:paraId="26A77C84" w14:textId="284861B7" w:rsidR="009358D7" w:rsidRPr="00D0664E" w:rsidRDefault="009D6C0D" w:rsidP="009358D7">
            <w:pPr>
              <w:rPr>
                <w:sz w:val="16"/>
                <w:szCs w:val="16"/>
              </w:rPr>
            </w:pPr>
            <w:r>
              <w:rPr>
                <w:sz w:val="16"/>
                <w:szCs w:val="16"/>
              </w:rPr>
              <w:t>High</w:t>
            </w:r>
          </w:p>
        </w:tc>
      </w:tr>
    </w:tbl>
    <w:p w14:paraId="720B7A26" w14:textId="77777777" w:rsidR="007C199F" w:rsidRPr="00D0664E" w:rsidRDefault="007C199F">
      <w:pPr>
        <w:spacing w:after="160" w:line="259" w:lineRule="auto"/>
        <w:rPr>
          <w:rFonts w:eastAsiaTheme="majorEastAsia" w:cstheme="majorBidi"/>
          <w:caps/>
          <w:color w:val="2F5496" w:themeColor="accent1" w:themeShade="BF"/>
          <w:sz w:val="16"/>
          <w:szCs w:val="16"/>
        </w:rPr>
      </w:pPr>
      <w:r w:rsidRPr="00D0664E">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4"/>
        <w:gridCol w:w="9"/>
      </w:tblGrid>
      <w:tr w:rsidR="00C42B6B" w:rsidRPr="00D0664E" w14:paraId="4650E67C" w14:textId="77777777" w:rsidTr="00C42B6B">
        <w:trPr>
          <w:gridAfter w:val="1"/>
          <w:wAfter w:w="9" w:type="dxa"/>
          <w:trHeight w:val="380"/>
        </w:trPr>
        <w:tc>
          <w:tcPr>
            <w:tcW w:w="1841" w:type="dxa"/>
            <w:vMerge w:val="restart"/>
            <w:shd w:val="clear" w:color="auto" w:fill="F2F2F2"/>
            <w:vAlign w:val="center"/>
            <w:hideMark/>
          </w:tcPr>
          <w:p w14:paraId="7C4F6276" w14:textId="77777777" w:rsidR="00C42B6B" w:rsidRPr="00D0664E" w:rsidRDefault="00C42B6B"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lastRenderedPageBreak/>
              <w:t>Indicator ID</w:t>
            </w:r>
          </w:p>
          <w:p w14:paraId="0C8147E0" w14:textId="77777777" w:rsidR="00C42B6B" w:rsidRPr="00D0664E" w:rsidRDefault="00C42B6B" w:rsidP="006B2644">
            <w:pPr>
              <w:spacing w:line="240" w:lineRule="auto"/>
              <w:jc w:val="center"/>
              <w:textAlignment w:val="baseline"/>
              <w:rPr>
                <w:rFonts w:eastAsia="Times New Roman" w:cs="Arial"/>
                <w:b/>
                <w:sz w:val="10"/>
                <w:szCs w:val="10"/>
                <w:lang w:eastAsia="en-GB"/>
              </w:rPr>
            </w:pPr>
          </w:p>
          <w:p w14:paraId="56AF0B5B" w14:textId="2E923B3A" w:rsidR="00C42B6B" w:rsidRPr="00D0664E" w:rsidRDefault="00C42B6B" w:rsidP="00D7404D">
            <w:pPr>
              <w:pStyle w:val="Indicatorsubsection"/>
              <w:rPr>
                <w:lang w:val="en-GB"/>
              </w:rPr>
            </w:pPr>
            <w:bookmarkStart w:id="27" w:name="_Toc131156821"/>
            <w:r w:rsidRPr="00D0664E">
              <w:rPr>
                <w:lang w:val="en-GB"/>
              </w:rPr>
              <w:t>INF 10.1</w:t>
            </w:r>
            <w:bookmarkEnd w:id="27"/>
          </w:p>
        </w:tc>
        <w:tc>
          <w:tcPr>
            <w:tcW w:w="1558" w:type="dxa"/>
            <w:shd w:val="clear" w:color="auto" w:fill="F2F2F2"/>
            <w:vAlign w:val="center"/>
            <w:hideMark/>
          </w:tcPr>
          <w:p w14:paraId="145377A1" w14:textId="77777777" w:rsidR="00C42B6B" w:rsidRPr="00D0664E" w:rsidRDefault="00C42B6B"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3" w:type="dxa"/>
            <w:shd w:val="clear" w:color="auto" w:fill="F2F2F2"/>
            <w:vAlign w:val="center"/>
          </w:tcPr>
          <w:p w14:paraId="61211F99" w14:textId="3AF6F484" w:rsidR="00C42B6B" w:rsidRPr="00D0664E" w:rsidRDefault="00C42B6B" w:rsidP="006B2644">
            <w:pPr>
              <w:spacing w:line="240" w:lineRule="auto"/>
              <w:textAlignment w:val="baseline"/>
              <w:rPr>
                <w:rFonts w:eastAsia="Times New Roman" w:cs="Arial"/>
                <w:sz w:val="14"/>
                <w:szCs w:val="14"/>
                <w:lang w:eastAsia="en-GB"/>
              </w:rPr>
            </w:pPr>
            <w:r w:rsidRPr="00D0664E">
              <w:rPr>
                <w:b/>
                <w:bCs/>
                <w:sz w:val="22"/>
                <w:szCs w:val="22"/>
              </w:rPr>
              <w:t>INF 10</w:t>
            </w:r>
          </w:p>
        </w:tc>
        <w:tc>
          <w:tcPr>
            <w:tcW w:w="4675" w:type="dxa"/>
            <w:vMerge w:val="restart"/>
            <w:shd w:val="clear" w:color="auto" w:fill="F2F2F2"/>
            <w:vAlign w:val="center"/>
          </w:tcPr>
          <w:p w14:paraId="4EC60EB1" w14:textId="77777777" w:rsidR="00C42B6B" w:rsidRPr="00D0664E" w:rsidRDefault="00C42B6B"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1F2E7B89" w14:textId="77777777" w:rsidR="00C42B6B" w:rsidRPr="00D0664E" w:rsidRDefault="00C42B6B" w:rsidP="006B2644">
            <w:pPr>
              <w:spacing w:line="240" w:lineRule="auto"/>
              <w:jc w:val="center"/>
              <w:textAlignment w:val="baseline"/>
              <w:rPr>
                <w:rFonts w:eastAsia="Times New Roman" w:cs="Arial"/>
                <w:sz w:val="14"/>
                <w:szCs w:val="14"/>
                <w:lang w:eastAsia="en-GB"/>
              </w:rPr>
            </w:pPr>
          </w:p>
          <w:p w14:paraId="55460B70" w14:textId="77777777" w:rsidR="00C42B6B" w:rsidRPr="00D0664E" w:rsidRDefault="00C42B6B" w:rsidP="006B2644">
            <w:pPr>
              <w:jc w:val="center"/>
              <w:rPr>
                <w:sz w:val="18"/>
                <w:szCs w:val="18"/>
              </w:rPr>
            </w:pPr>
            <w:r w:rsidRPr="00D0664E">
              <w:rPr>
                <w:b/>
                <w:bCs/>
                <w:sz w:val="22"/>
                <w:szCs w:val="22"/>
              </w:rPr>
              <w:t>Monitoring</w:t>
            </w:r>
          </w:p>
        </w:tc>
        <w:tc>
          <w:tcPr>
            <w:tcW w:w="1984" w:type="dxa"/>
            <w:vMerge w:val="restart"/>
            <w:shd w:val="clear" w:color="auto" w:fill="F2F2F2"/>
            <w:vAlign w:val="center"/>
            <w:hideMark/>
          </w:tcPr>
          <w:p w14:paraId="7B31AB44" w14:textId="77777777" w:rsidR="00C42B6B" w:rsidRPr="00D0664E" w:rsidRDefault="00C42B6B"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3B8438E7" w14:textId="77777777" w:rsidR="00C42B6B" w:rsidRPr="00D0664E" w:rsidRDefault="00C42B6B" w:rsidP="006B2644">
            <w:pPr>
              <w:spacing w:line="240" w:lineRule="auto"/>
              <w:jc w:val="center"/>
              <w:textAlignment w:val="baseline"/>
              <w:rPr>
                <w:rFonts w:eastAsia="Times New Roman" w:cs="Arial"/>
                <w:b/>
                <w:bCs/>
                <w:sz w:val="14"/>
                <w:szCs w:val="14"/>
                <w:lang w:eastAsia="en-GB"/>
              </w:rPr>
            </w:pPr>
          </w:p>
          <w:p w14:paraId="5A87D0A8" w14:textId="77777777" w:rsidR="00C42B6B" w:rsidRPr="00D0664E" w:rsidRDefault="00C42B6B"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1, 2</w:t>
            </w:r>
          </w:p>
        </w:tc>
        <w:tc>
          <w:tcPr>
            <w:tcW w:w="1984" w:type="dxa"/>
            <w:vMerge w:val="restart"/>
            <w:shd w:val="clear" w:color="auto" w:fill="A6A6A6"/>
            <w:tcMar>
              <w:top w:w="113" w:type="dxa"/>
              <w:left w:w="113" w:type="dxa"/>
              <w:bottom w:w="113" w:type="dxa"/>
              <w:right w:w="113" w:type="dxa"/>
            </w:tcMar>
            <w:vAlign w:val="center"/>
            <w:hideMark/>
          </w:tcPr>
          <w:p w14:paraId="275C9599" w14:textId="77777777" w:rsidR="00C42B6B" w:rsidRPr="00D0664E" w:rsidRDefault="00C42B6B"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25E3DCE2" w14:textId="77777777" w:rsidR="00C42B6B" w:rsidRPr="00D0664E" w:rsidRDefault="00C42B6B" w:rsidP="006B2644">
            <w:pPr>
              <w:spacing w:line="240" w:lineRule="auto"/>
              <w:jc w:val="center"/>
              <w:textAlignment w:val="baseline"/>
              <w:rPr>
                <w:rFonts w:eastAsia="Times New Roman" w:cs="Arial"/>
                <w:b/>
                <w:bCs/>
                <w:color w:val="FFFFFF" w:themeColor="background1"/>
                <w:sz w:val="14"/>
                <w:szCs w:val="14"/>
                <w:lang w:eastAsia="en-GB"/>
              </w:rPr>
            </w:pPr>
          </w:p>
          <w:p w14:paraId="319D9CD3" w14:textId="77777777" w:rsidR="00C42B6B" w:rsidRPr="00D0664E" w:rsidRDefault="00C42B6B" w:rsidP="006B2644">
            <w:pPr>
              <w:spacing w:line="240" w:lineRule="auto"/>
              <w:jc w:val="center"/>
              <w:textAlignment w:val="baseline"/>
              <w:rPr>
                <w:rFonts w:eastAsia="Times New Roman" w:cs="Arial"/>
                <w:color w:val="FFFFFF" w:themeColor="background1"/>
                <w:sz w:val="32"/>
                <w:szCs w:val="32"/>
                <w:lang w:eastAsia="en-GB"/>
              </w:rPr>
            </w:pPr>
            <w:r w:rsidRPr="00D0664E">
              <w:rPr>
                <w:rFonts w:eastAsia="Times New Roman" w:cs="Arial"/>
                <w:b/>
                <w:color w:val="FFFFFF" w:themeColor="background1"/>
                <w:sz w:val="32"/>
                <w:szCs w:val="32"/>
                <w:lang w:eastAsia="en-GB"/>
              </w:rPr>
              <w:t>PLUS</w:t>
            </w:r>
          </w:p>
          <w:p w14:paraId="06961283" w14:textId="77777777" w:rsidR="00C42B6B" w:rsidRPr="00D0664E" w:rsidRDefault="00C42B6B" w:rsidP="006B2644">
            <w:pPr>
              <w:spacing w:line="240" w:lineRule="auto"/>
              <w:jc w:val="center"/>
              <w:textAlignment w:val="baseline"/>
              <w:rPr>
                <w:rFonts w:eastAsia="Times New Roman" w:cs="Arial"/>
                <w:color w:val="FFFFFF" w:themeColor="background1"/>
                <w:sz w:val="18"/>
                <w:szCs w:val="18"/>
                <w:lang w:eastAsia="en-GB"/>
              </w:rPr>
            </w:pPr>
            <w:r w:rsidRPr="00D0664E">
              <w:rPr>
                <w:rFonts w:eastAsia="Times New Roman" w:cs="Arial"/>
                <w:b/>
                <w:bCs/>
                <w:color w:val="FFFFFF" w:themeColor="background1"/>
                <w:sz w:val="10"/>
                <w:szCs w:val="10"/>
                <w:lang w:eastAsia="en-GB"/>
              </w:rPr>
              <w:t>VOLUNTARY TO DISCLOSE</w:t>
            </w:r>
          </w:p>
        </w:tc>
      </w:tr>
      <w:tr w:rsidR="00C42B6B" w:rsidRPr="00D0664E" w14:paraId="5BF89830" w14:textId="77777777" w:rsidTr="00C42B6B">
        <w:trPr>
          <w:gridAfter w:val="1"/>
          <w:wAfter w:w="9" w:type="dxa"/>
          <w:trHeight w:val="380"/>
        </w:trPr>
        <w:tc>
          <w:tcPr>
            <w:tcW w:w="1841" w:type="dxa"/>
            <w:vMerge/>
            <w:shd w:val="clear" w:color="auto" w:fill="F2F2F2" w:themeFill="background1" w:themeFillShade="F2"/>
            <w:vAlign w:val="center"/>
          </w:tcPr>
          <w:p w14:paraId="28A6F40C" w14:textId="77777777" w:rsidR="00C42B6B" w:rsidRPr="00D0664E" w:rsidRDefault="00C42B6B" w:rsidP="006B2644">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27ED3166" w14:textId="77777777" w:rsidR="00C42B6B" w:rsidRPr="00D0664E" w:rsidRDefault="00C42B6B" w:rsidP="006B2644">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3" w:type="dxa"/>
            <w:shd w:val="clear" w:color="auto" w:fill="F2F2F2" w:themeFill="background1" w:themeFillShade="F2"/>
            <w:vAlign w:val="center"/>
          </w:tcPr>
          <w:p w14:paraId="518CE301" w14:textId="684A3986" w:rsidR="00C42B6B" w:rsidRPr="00D0664E" w:rsidRDefault="00C42B6B" w:rsidP="006B2644">
            <w:pPr>
              <w:spacing w:line="240" w:lineRule="auto"/>
              <w:textAlignment w:val="baseline"/>
              <w:rPr>
                <w:rFonts w:eastAsia="Times New Roman" w:cs="Arial"/>
                <w:b/>
                <w:sz w:val="14"/>
                <w:szCs w:val="14"/>
                <w:lang w:eastAsia="en-GB"/>
              </w:rPr>
            </w:pPr>
            <w:r w:rsidRPr="00D0664E">
              <w:rPr>
                <w:b/>
                <w:bCs/>
                <w:sz w:val="22"/>
                <w:szCs w:val="22"/>
              </w:rPr>
              <w:t>N/A</w:t>
            </w:r>
          </w:p>
        </w:tc>
        <w:tc>
          <w:tcPr>
            <w:tcW w:w="4675" w:type="dxa"/>
            <w:vMerge/>
            <w:shd w:val="clear" w:color="auto" w:fill="F2F2F2" w:themeFill="background1" w:themeFillShade="F2"/>
            <w:vAlign w:val="center"/>
          </w:tcPr>
          <w:p w14:paraId="24ED8C1C" w14:textId="77777777" w:rsidR="00C42B6B" w:rsidRPr="00D0664E" w:rsidRDefault="00C42B6B" w:rsidP="006B2644">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4824D37B" w14:textId="77777777" w:rsidR="00C42B6B" w:rsidRPr="00D0664E" w:rsidRDefault="00C42B6B" w:rsidP="006B2644">
            <w:pPr>
              <w:spacing w:line="240" w:lineRule="auto"/>
              <w:jc w:val="center"/>
              <w:textAlignment w:val="baseline"/>
              <w:rPr>
                <w:rFonts w:eastAsia="Times New Roman" w:cs="Arial"/>
                <w:b/>
                <w:bCs/>
                <w:sz w:val="14"/>
                <w:szCs w:val="14"/>
                <w:lang w:eastAsia="en-GB"/>
              </w:rPr>
            </w:pPr>
          </w:p>
        </w:tc>
        <w:tc>
          <w:tcPr>
            <w:tcW w:w="1984" w:type="dxa"/>
            <w:vMerge/>
            <w:shd w:val="clear" w:color="auto" w:fill="A6A6A6"/>
            <w:tcMar>
              <w:top w:w="113" w:type="dxa"/>
              <w:left w:w="113" w:type="dxa"/>
              <w:bottom w:w="113" w:type="dxa"/>
              <w:right w:w="113" w:type="dxa"/>
            </w:tcMar>
            <w:vAlign w:val="center"/>
          </w:tcPr>
          <w:p w14:paraId="47D1F032" w14:textId="77777777" w:rsidR="00C42B6B" w:rsidRPr="00D0664E" w:rsidRDefault="00C42B6B" w:rsidP="006B2644">
            <w:pPr>
              <w:spacing w:line="240" w:lineRule="auto"/>
              <w:jc w:val="center"/>
              <w:textAlignment w:val="baseline"/>
              <w:rPr>
                <w:rFonts w:eastAsia="Times New Roman" w:cs="Arial"/>
                <w:b/>
                <w:bCs/>
                <w:color w:val="FFFFFF" w:themeColor="background1"/>
                <w:sz w:val="14"/>
                <w:szCs w:val="14"/>
                <w:lang w:eastAsia="en-GB"/>
              </w:rPr>
            </w:pPr>
          </w:p>
        </w:tc>
      </w:tr>
      <w:tr w:rsidR="007C199F" w:rsidRPr="00D0664E" w14:paraId="11886B0C" w14:textId="77777777" w:rsidTr="3F4B499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5E07ADB" w14:textId="23C5CBB0" w:rsidR="007C199F" w:rsidRPr="00D0664E" w:rsidRDefault="007C199F" w:rsidP="006B2644">
            <w:pPr>
              <w:spacing w:line="276" w:lineRule="auto"/>
              <w:textAlignment w:val="baseline"/>
              <w:rPr>
                <w:rFonts w:eastAsia="Times New Roman" w:cs="Arial"/>
                <w:b/>
                <w:bCs/>
                <w:lang w:eastAsia="en-GB"/>
              </w:rPr>
            </w:pPr>
            <w:r w:rsidRPr="00D0664E">
              <w:rPr>
                <w:rFonts w:eastAsia="Times New Roman" w:cs="Arial"/>
                <w:b/>
                <w:lang w:eastAsia="en-GB"/>
              </w:rPr>
              <w:t xml:space="preserve">Describe up to two processes you put in place during the reporting year to </w:t>
            </w:r>
            <w:r w:rsidR="00C553F5" w:rsidRPr="00D0664E">
              <w:rPr>
                <w:rFonts w:eastAsia="Times New Roman" w:cs="Arial"/>
                <w:b/>
                <w:lang w:eastAsia="en-GB"/>
              </w:rPr>
              <w:t xml:space="preserve">support meeting your </w:t>
            </w:r>
            <w:r w:rsidR="00C553F5" w:rsidRPr="00D0664E">
              <w:rPr>
                <w:rFonts w:eastAsia="Times New Roman" w:cs="Arial"/>
                <w:b/>
                <w:bCs/>
                <w:lang w:eastAsia="en-GB"/>
              </w:rPr>
              <w:t xml:space="preserve">targets on </w:t>
            </w:r>
            <w:hyperlink r:id="rId80" w:history="1">
              <w:r w:rsidR="00C553F5" w:rsidRPr="00D0664E">
                <w:rPr>
                  <w:rStyle w:val="Hyperlink"/>
                  <w:rFonts w:eastAsia="Times New Roman" w:cs="Arial"/>
                  <w:b/>
                  <w:bCs/>
                  <w:lang w:eastAsia="en-GB"/>
                </w:rPr>
                <w:t>material ESG factors</w:t>
              </w:r>
            </w:hyperlink>
            <w:r w:rsidR="00C553F5" w:rsidRPr="00D0664E">
              <w:rPr>
                <w:rFonts w:eastAsia="Times New Roman" w:cs="Arial"/>
                <w:b/>
                <w:bCs/>
                <w:lang w:eastAsia="en-GB"/>
              </w:rPr>
              <w:t>.</w:t>
            </w:r>
          </w:p>
          <w:p w14:paraId="672973A9" w14:textId="77777777" w:rsidR="00756D0D" w:rsidRPr="00D0664E" w:rsidRDefault="00756D0D" w:rsidP="006B2644">
            <w:pPr>
              <w:spacing w:line="276" w:lineRule="auto"/>
              <w:textAlignment w:val="baseline"/>
              <w:rPr>
                <w:rFonts w:eastAsia="Times New Roman" w:cs="Arial"/>
                <w:b/>
                <w:lang w:eastAsia="en-GB"/>
              </w:rPr>
            </w:pPr>
          </w:p>
          <w:p w14:paraId="6AF34419" w14:textId="4DE6865F" w:rsidR="009766BE" w:rsidRPr="00D0664E" w:rsidRDefault="0310C6A9">
            <w:pPr>
              <w:spacing w:line="276" w:lineRule="auto"/>
              <w:textAlignment w:val="baseline"/>
              <w:rPr>
                <w:rFonts w:eastAsia="Times New Roman" w:cs="Arial"/>
                <w:lang w:eastAsia="en-GB"/>
              </w:rPr>
            </w:pPr>
            <w:r w:rsidRPr="00D0664E">
              <w:rPr>
                <w:i/>
              </w:rPr>
              <w:t xml:space="preserve">For investors </w:t>
            </w:r>
            <w:r w:rsidR="00E941A1">
              <w:rPr>
                <w:i/>
              </w:rPr>
              <w:t>with</w:t>
            </w:r>
            <w:r w:rsidR="00E941A1" w:rsidRPr="00D0664E">
              <w:rPr>
                <w:i/>
              </w:rPr>
              <w:t xml:space="preserve"> </w:t>
            </w:r>
            <w:r w:rsidRPr="00D0664E">
              <w:rPr>
                <w:i/>
              </w:rPr>
              <w:t xml:space="preserve">minority stakes in infrastructure investments, </w:t>
            </w:r>
            <w:r w:rsidR="00FD6BED">
              <w:rPr>
                <w:i/>
              </w:rPr>
              <w:t>responses</w:t>
            </w:r>
            <w:r w:rsidRPr="00D0664E">
              <w:rPr>
                <w:i/>
              </w:rPr>
              <w:t xml:space="preserve"> should be based on how they use their influence with the assets, majority </w:t>
            </w:r>
            <w:r w:rsidR="0034042F" w:rsidRPr="00D0664E">
              <w:rPr>
                <w:i/>
              </w:rPr>
              <w:t>share</w:t>
            </w:r>
            <w:r w:rsidRPr="00D0664E">
              <w:rPr>
                <w:i/>
              </w:rPr>
              <w:t xml:space="preserve">holder(s), and/or lead investors </w:t>
            </w:r>
            <w:r w:rsidR="00E941A1">
              <w:rPr>
                <w:i/>
              </w:rPr>
              <w:t xml:space="preserve">they engage with </w:t>
            </w:r>
            <w:r w:rsidRPr="00D0664E">
              <w:rPr>
                <w:i/>
              </w:rPr>
              <w:t xml:space="preserve">in co-investment situations to ensure that </w:t>
            </w:r>
            <w:r w:rsidR="00363419" w:rsidRPr="00D0664E">
              <w:rPr>
                <w:i/>
              </w:rPr>
              <w:t xml:space="preserve">material </w:t>
            </w:r>
            <w:r w:rsidRPr="00D0664E">
              <w:rPr>
                <w:i/>
              </w:rPr>
              <w:t>ESG factors are actively managed</w:t>
            </w:r>
            <w:r w:rsidR="008A5B80" w:rsidRPr="00D0664E">
              <w:rPr>
                <w:i/>
              </w:rPr>
              <w:t xml:space="preserve"> </w:t>
            </w:r>
            <w:r w:rsidR="008A5B80" w:rsidRPr="00D0664E">
              <w:rPr>
                <w:i/>
                <w:iCs/>
              </w:rPr>
              <w:t>to the extent possible.</w:t>
            </w:r>
          </w:p>
        </w:tc>
      </w:tr>
      <w:tr w:rsidR="007C199F" w:rsidRPr="00D0664E" w14:paraId="654C5616" w14:textId="77777777" w:rsidTr="3F4B499A">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D61B69E" w14:textId="57ECF6F0" w:rsidR="00FC013B" w:rsidRPr="00D0664E" w:rsidRDefault="00FC013B" w:rsidP="00FC013B">
            <w:pPr>
              <w:spacing w:line="360" w:lineRule="auto"/>
              <w:textAlignment w:val="baseline"/>
              <w:rPr>
                <w:rFonts w:eastAsia="Times New Roman" w:cs="Arial"/>
                <w:lang w:eastAsia="en-GB"/>
              </w:rPr>
            </w:pPr>
            <w:r w:rsidRPr="00D0664E">
              <w:rPr>
                <w:rFonts w:eastAsia="Times New Roman" w:cs="Arial"/>
                <w:lang w:eastAsia="en-GB"/>
              </w:rPr>
              <w:t>(A) Process</w:t>
            </w:r>
            <w:r w:rsidR="005F600B">
              <w:rPr>
                <w:rFonts w:eastAsia="Times New Roman" w:cs="Arial"/>
                <w:lang w:eastAsia="en-GB"/>
              </w:rPr>
              <w:t xml:space="preserve"> one </w:t>
            </w:r>
            <w:r w:rsidRPr="00D0664E">
              <w:rPr>
                <w:rFonts w:eastAsia="Times New Roman" w:cs="Arial"/>
                <w:szCs w:val="16"/>
                <w:lang w:eastAsia="en-GB"/>
              </w:rPr>
              <w:t xml:space="preserve">______ </w:t>
            </w:r>
            <w:r w:rsidRPr="00D0664E">
              <w:rPr>
                <w:rFonts w:eastAsia="Times New Roman" w:cs="Arial"/>
                <w:lang w:eastAsia="en-GB"/>
              </w:rPr>
              <w:t>[Voluntary free text: large]</w:t>
            </w:r>
          </w:p>
          <w:p w14:paraId="397F577E" w14:textId="38CA2E21" w:rsidR="007C199F" w:rsidRPr="00D0664E" w:rsidRDefault="00FC013B" w:rsidP="006B2644">
            <w:pPr>
              <w:spacing w:line="276" w:lineRule="auto"/>
              <w:textAlignment w:val="baseline"/>
              <w:rPr>
                <w:rFonts w:eastAsia="Times New Roman" w:cs="Arial"/>
                <w:lang w:eastAsia="en-GB"/>
              </w:rPr>
            </w:pPr>
            <w:r w:rsidRPr="00D0664E">
              <w:rPr>
                <w:rFonts w:eastAsia="Times New Roman" w:cs="Arial"/>
                <w:lang w:eastAsia="en-GB"/>
              </w:rPr>
              <w:t>(B) Process</w:t>
            </w:r>
            <w:r w:rsidR="005F600B">
              <w:rPr>
                <w:rFonts w:eastAsia="Times New Roman" w:cs="Arial"/>
                <w:lang w:eastAsia="en-GB"/>
              </w:rPr>
              <w:t xml:space="preserve"> two </w:t>
            </w:r>
            <w:r w:rsidRPr="00D0664E">
              <w:rPr>
                <w:rFonts w:eastAsia="Times New Roman" w:cs="Arial"/>
                <w:szCs w:val="16"/>
                <w:lang w:eastAsia="en-GB"/>
              </w:rPr>
              <w:t xml:space="preserve">______ </w:t>
            </w:r>
            <w:r w:rsidRPr="00D0664E">
              <w:rPr>
                <w:rFonts w:eastAsia="Times New Roman" w:cs="Arial"/>
                <w:lang w:eastAsia="en-GB"/>
              </w:rPr>
              <w:t>[Voluntary free text: large]</w:t>
            </w:r>
          </w:p>
        </w:tc>
      </w:tr>
      <w:tr w:rsidR="007C199F" w:rsidRPr="00D0664E" w14:paraId="66EC91E8" w14:textId="77777777" w:rsidTr="3F4B499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C8F779D" w14:textId="77777777" w:rsidR="007C199F" w:rsidRPr="00D0664E" w:rsidRDefault="007C199F" w:rsidP="006B2644">
            <w:pPr>
              <w:spacing w:line="240" w:lineRule="auto"/>
              <w:jc w:val="center"/>
              <w:textAlignment w:val="baseline"/>
              <w:rPr>
                <w:rStyle w:val="Hyperlink"/>
                <w:sz w:val="16"/>
                <w:szCs w:val="16"/>
              </w:rPr>
            </w:pPr>
          </w:p>
        </w:tc>
      </w:tr>
      <w:tr w:rsidR="007C199F" w:rsidRPr="00D0664E" w14:paraId="363A4C4B" w14:textId="77777777" w:rsidTr="3F4B499A">
        <w:trPr>
          <w:trHeight w:val="300"/>
        </w:trPr>
        <w:tc>
          <w:tcPr>
            <w:tcW w:w="14884" w:type="dxa"/>
            <w:gridSpan w:val="7"/>
            <w:shd w:val="clear" w:color="auto" w:fill="0070C0"/>
            <w:vAlign w:val="center"/>
          </w:tcPr>
          <w:p w14:paraId="1CA66340" w14:textId="77777777" w:rsidR="007C199F" w:rsidRPr="00D0664E" w:rsidRDefault="007C199F" w:rsidP="00E36020">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7C199F" w:rsidRPr="00D0664E" w14:paraId="1E0000FA" w14:textId="77777777" w:rsidTr="3F4B499A">
        <w:trPr>
          <w:trHeight w:val="300"/>
        </w:trPr>
        <w:tc>
          <w:tcPr>
            <w:tcW w:w="1841" w:type="dxa"/>
            <w:shd w:val="clear" w:color="auto" w:fill="auto"/>
            <w:vAlign w:val="center"/>
          </w:tcPr>
          <w:p w14:paraId="758D9C01" w14:textId="77777777" w:rsidR="007C199F" w:rsidRPr="00D0664E" w:rsidRDefault="007C199F" w:rsidP="00E36020">
            <w:pPr>
              <w:rPr>
                <w:rStyle w:val="Hyperlink"/>
                <w:b/>
                <w:sz w:val="16"/>
                <w:szCs w:val="16"/>
              </w:rPr>
            </w:pPr>
            <w:r w:rsidRPr="00D0664E">
              <w:rPr>
                <w:b/>
                <w:sz w:val="16"/>
                <w:szCs w:val="16"/>
              </w:rPr>
              <w:t>Purpose of indicator</w:t>
            </w:r>
          </w:p>
        </w:tc>
        <w:tc>
          <w:tcPr>
            <w:tcW w:w="13043" w:type="dxa"/>
            <w:gridSpan w:val="6"/>
            <w:shd w:val="clear" w:color="auto" w:fill="auto"/>
            <w:vAlign w:val="center"/>
          </w:tcPr>
          <w:p w14:paraId="54A6CC7F" w14:textId="5E9859C6" w:rsidR="007C199F" w:rsidRPr="00D0664E" w:rsidRDefault="00A24EC7" w:rsidP="00E36020">
            <w:pPr>
              <w:rPr>
                <w:rStyle w:val="Hyperlink"/>
                <w:color w:val="000000" w:themeColor="text1"/>
                <w:sz w:val="16"/>
                <w:szCs w:val="16"/>
              </w:rPr>
            </w:pPr>
            <w:r w:rsidRPr="00D0664E">
              <w:rPr>
                <w:rStyle w:val="Hyperlink"/>
                <w:color w:val="000000" w:themeColor="text1"/>
                <w:sz w:val="16"/>
                <w:szCs w:val="16"/>
              </w:rPr>
              <w:t xml:space="preserve">This indicator provides the signatory with the opportunity to expand upon interesting, innovative or leading examples of processes used to </w:t>
            </w:r>
            <w:r w:rsidR="00E941A1">
              <w:rPr>
                <w:rStyle w:val="Hyperlink"/>
                <w:color w:val="000000" w:themeColor="text1"/>
                <w:sz w:val="16"/>
                <w:szCs w:val="16"/>
              </w:rPr>
              <w:t>meet</w:t>
            </w:r>
            <w:r w:rsidR="00756D0D" w:rsidRPr="00D0664E">
              <w:rPr>
                <w:rStyle w:val="Hyperlink"/>
                <w:color w:val="000000" w:themeColor="text1"/>
                <w:sz w:val="16"/>
                <w:szCs w:val="16"/>
              </w:rPr>
              <w:t xml:space="preserve"> </w:t>
            </w:r>
            <w:r w:rsidR="00756D0D" w:rsidRPr="00D0664E">
              <w:rPr>
                <w:rFonts w:eastAsia="Times New Roman" w:cs="Arial"/>
                <w:sz w:val="16"/>
                <w:szCs w:val="16"/>
                <w:lang w:eastAsia="en-GB"/>
              </w:rPr>
              <w:t>targets on material ESG factors</w:t>
            </w:r>
            <w:r w:rsidRPr="00D0664E">
              <w:rPr>
                <w:rStyle w:val="Hyperlink"/>
                <w:color w:val="000000" w:themeColor="text1"/>
                <w:sz w:val="16"/>
                <w:szCs w:val="16"/>
              </w:rPr>
              <w:t xml:space="preserve">, allowing signatories to share different practices and experiences </w:t>
            </w:r>
            <w:r w:rsidR="00E941A1">
              <w:rPr>
                <w:rStyle w:val="Hyperlink"/>
                <w:color w:val="000000" w:themeColor="text1"/>
                <w:sz w:val="16"/>
                <w:szCs w:val="16"/>
              </w:rPr>
              <w:t>in the management of</w:t>
            </w:r>
            <w:r w:rsidRPr="00D0664E">
              <w:rPr>
                <w:rStyle w:val="Hyperlink"/>
                <w:color w:val="000000" w:themeColor="text1"/>
                <w:sz w:val="16"/>
                <w:szCs w:val="16"/>
              </w:rPr>
              <w:t xml:space="preserve"> </w:t>
            </w:r>
            <w:r w:rsidR="00455B40" w:rsidRPr="00D0664E">
              <w:rPr>
                <w:rStyle w:val="Hyperlink"/>
                <w:color w:val="000000" w:themeColor="text1"/>
                <w:sz w:val="16"/>
                <w:szCs w:val="16"/>
              </w:rPr>
              <w:t xml:space="preserve">material </w:t>
            </w:r>
            <w:r w:rsidRPr="00A111AD">
              <w:rPr>
                <w:sz w:val="16"/>
                <w:szCs w:val="16"/>
              </w:rPr>
              <w:t>ESG risks and opportunities</w:t>
            </w:r>
            <w:r w:rsidRPr="00D0664E">
              <w:rPr>
                <w:rStyle w:val="Hyperlink"/>
                <w:color w:val="000000" w:themeColor="text1"/>
                <w:sz w:val="16"/>
                <w:szCs w:val="16"/>
              </w:rPr>
              <w:t>.</w:t>
            </w:r>
          </w:p>
        </w:tc>
      </w:tr>
      <w:tr w:rsidR="007C199F" w:rsidRPr="00D0664E" w14:paraId="7B930997" w14:textId="77777777" w:rsidTr="3F4B499A">
        <w:trPr>
          <w:trHeight w:val="300"/>
        </w:trPr>
        <w:tc>
          <w:tcPr>
            <w:tcW w:w="1841" w:type="dxa"/>
            <w:shd w:val="clear" w:color="auto" w:fill="auto"/>
            <w:vAlign w:val="center"/>
          </w:tcPr>
          <w:p w14:paraId="01322C53" w14:textId="77777777" w:rsidR="007C199F" w:rsidRPr="00D0664E" w:rsidRDefault="007C199F" w:rsidP="00E36020">
            <w:pPr>
              <w:rPr>
                <w:rStyle w:val="Hyperlink"/>
                <w:b/>
                <w:sz w:val="16"/>
                <w:szCs w:val="16"/>
              </w:rPr>
            </w:pPr>
            <w:r w:rsidRPr="00D0664E">
              <w:rPr>
                <w:b/>
                <w:sz w:val="16"/>
                <w:szCs w:val="16"/>
              </w:rPr>
              <w:t>Additional reporting guidance</w:t>
            </w:r>
          </w:p>
        </w:tc>
        <w:tc>
          <w:tcPr>
            <w:tcW w:w="13043" w:type="dxa"/>
            <w:gridSpan w:val="6"/>
            <w:shd w:val="clear" w:color="auto" w:fill="auto"/>
            <w:vAlign w:val="center"/>
          </w:tcPr>
          <w:p w14:paraId="7CDB13C9" w14:textId="6F14B144" w:rsidR="007C199F" w:rsidRPr="00D0664E" w:rsidRDefault="00A24EC7" w:rsidP="00E36020">
            <w:pPr>
              <w:rPr>
                <w:rStyle w:val="Hyperlink"/>
                <w:color w:val="000000" w:themeColor="text1"/>
                <w:sz w:val="16"/>
                <w:szCs w:val="16"/>
              </w:rPr>
            </w:pPr>
            <w:r w:rsidRPr="00D0664E">
              <w:rPr>
                <w:rStyle w:val="Hyperlink"/>
                <w:color w:val="000000" w:themeColor="text1"/>
                <w:sz w:val="16"/>
                <w:szCs w:val="16"/>
              </w:rPr>
              <w:t xml:space="preserve">Signatories should use this opportunity to illustrate </w:t>
            </w:r>
            <w:r w:rsidR="00B31659" w:rsidRPr="00D0664E">
              <w:rPr>
                <w:rStyle w:val="Hyperlink"/>
                <w:color w:val="000000" w:themeColor="text1"/>
                <w:sz w:val="16"/>
                <w:szCs w:val="16"/>
              </w:rPr>
              <w:t>the</w:t>
            </w:r>
            <w:r w:rsidRPr="00D0664E">
              <w:rPr>
                <w:rStyle w:val="Hyperlink"/>
                <w:color w:val="000000" w:themeColor="text1"/>
                <w:sz w:val="16"/>
                <w:szCs w:val="16"/>
              </w:rPr>
              <w:t xml:space="preserve"> </w:t>
            </w:r>
            <w:r w:rsidR="00432DA8">
              <w:rPr>
                <w:rStyle w:val="Hyperlink"/>
                <w:color w:val="000000" w:themeColor="text1"/>
                <w:sz w:val="16"/>
                <w:szCs w:val="16"/>
              </w:rPr>
              <w:t xml:space="preserve">answer </w:t>
            </w:r>
            <w:r w:rsidRPr="00D0664E">
              <w:rPr>
                <w:rStyle w:val="Hyperlink"/>
                <w:color w:val="000000" w:themeColor="text1"/>
                <w:sz w:val="16"/>
                <w:szCs w:val="16"/>
              </w:rPr>
              <w:t>options they selected in the previous indicator. Details could include how and why certain processes were chosen, who had responsibility for implementing them and their success and/or lessons learned from their application.</w:t>
            </w:r>
          </w:p>
        </w:tc>
      </w:tr>
      <w:tr w:rsidR="007C199F" w:rsidRPr="00D0664E" w14:paraId="54AC8EDF" w14:textId="77777777" w:rsidTr="3F4B499A">
        <w:trPr>
          <w:trHeight w:val="300"/>
        </w:trPr>
        <w:tc>
          <w:tcPr>
            <w:tcW w:w="1841" w:type="dxa"/>
            <w:shd w:val="clear" w:color="auto" w:fill="auto"/>
            <w:vAlign w:val="center"/>
          </w:tcPr>
          <w:p w14:paraId="52E3F019" w14:textId="77777777" w:rsidR="007C199F" w:rsidRPr="00D0664E" w:rsidRDefault="007C199F" w:rsidP="00E36020">
            <w:pPr>
              <w:rPr>
                <w:b/>
                <w:bCs/>
                <w:sz w:val="16"/>
                <w:szCs w:val="16"/>
              </w:rPr>
            </w:pPr>
            <w:r w:rsidRPr="00D0664E">
              <w:rPr>
                <w:b/>
                <w:bCs/>
                <w:sz w:val="16"/>
                <w:szCs w:val="16"/>
              </w:rPr>
              <w:t>Other resources</w:t>
            </w:r>
          </w:p>
        </w:tc>
        <w:tc>
          <w:tcPr>
            <w:tcW w:w="13043" w:type="dxa"/>
            <w:gridSpan w:val="6"/>
            <w:shd w:val="clear" w:color="auto" w:fill="auto"/>
            <w:vAlign w:val="center"/>
          </w:tcPr>
          <w:p w14:paraId="0D7ECDDF" w14:textId="00DC69EB" w:rsidR="007C199F" w:rsidRPr="00D0664E" w:rsidRDefault="00A24EC7" w:rsidP="007C635C">
            <w:pPr>
              <w:rPr>
                <w:sz w:val="16"/>
                <w:szCs w:val="16"/>
              </w:rPr>
            </w:pPr>
            <w:r w:rsidRPr="00D0664E">
              <w:rPr>
                <w:color w:val="000000" w:themeColor="text1"/>
                <w:sz w:val="16"/>
                <w:szCs w:val="16"/>
              </w:rPr>
              <w:t>For guidance</w:t>
            </w:r>
            <w:r w:rsidR="00E941A1">
              <w:rPr>
                <w:color w:val="000000" w:themeColor="text1"/>
                <w:sz w:val="16"/>
                <w:szCs w:val="16"/>
              </w:rPr>
              <w:t>,</w:t>
            </w:r>
            <w:r w:rsidRPr="00D0664E">
              <w:rPr>
                <w:color w:val="000000" w:themeColor="text1"/>
                <w:sz w:val="16"/>
                <w:szCs w:val="16"/>
              </w:rPr>
              <w:t xml:space="preserve"> see the </w:t>
            </w:r>
            <w:hyperlink r:id="rId81" w:history="1">
              <w:r w:rsidR="00D63DEC" w:rsidRPr="00D0664E">
                <w:rPr>
                  <w:rStyle w:val="Hyperlink"/>
                  <w:sz w:val="16"/>
                  <w:szCs w:val="16"/>
                </w:rPr>
                <w:t>Primer on Responsible Investment in Infrastructure</w:t>
              </w:r>
            </w:hyperlink>
            <w:r w:rsidR="00D63DEC" w:rsidRPr="00D0664E">
              <w:rPr>
                <w:sz w:val="16"/>
                <w:szCs w:val="16"/>
              </w:rPr>
              <w:t>.</w:t>
            </w:r>
            <w:r w:rsidR="00605C28" w:rsidRPr="00D0664E">
              <w:rPr>
                <w:sz w:val="16"/>
                <w:szCs w:val="16"/>
              </w:rPr>
              <w:t xml:space="preserve"> </w:t>
            </w:r>
          </w:p>
        </w:tc>
      </w:tr>
      <w:tr w:rsidR="007C199F" w:rsidRPr="00D0664E" w14:paraId="0AF6C546" w14:textId="77777777" w:rsidTr="3F4B499A">
        <w:trPr>
          <w:trHeight w:val="300"/>
        </w:trPr>
        <w:tc>
          <w:tcPr>
            <w:tcW w:w="14884" w:type="dxa"/>
            <w:gridSpan w:val="7"/>
            <w:shd w:val="clear" w:color="auto" w:fill="0070C0"/>
            <w:vAlign w:val="center"/>
          </w:tcPr>
          <w:p w14:paraId="1E14470F" w14:textId="77777777" w:rsidR="007C199F" w:rsidRPr="00D0664E" w:rsidRDefault="007C199F" w:rsidP="00E36020">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7C199F" w:rsidRPr="00D0664E" w14:paraId="3AEDCD1A" w14:textId="77777777" w:rsidTr="3F4B499A">
        <w:trPr>
          <w:trHeight w:val="300"/>
        </w:trPr>
        <w:tc>
          <w:tcPr>
            <w:tcW w:w="1841" w:type="dxa"/>
            <w:shd w:val="clear" w:color="auto" w:fill="auto"/>
            <w:vAlign w:val="center"/>
          </w:tcPr>
          <w:p w14:paraId="37FAB219" w14:textId="77777777" w:rsidR="007C199F" w:rsidRPr="00D0664E" w:rsidRDefault="007C199F" w:rsidP="00E36020">
            <w:pPr>
              <w:rPr>
                <w:b/>
                <w:bCs/>
                <w:sz w:val="16"/>
                <w:szCs w:val="16"/>
              </w:rPr>
            </w:pPr>
            <w:r w:rsidRPr="00D0664E">
              <w:rPr>
                <w:b/>
                <w:bCs/>
                <w:sz w:val="16"/>
                <w:szCs w:val="16"/>
              </w:rPr>
              <w:t>Dependent on</w:t>
            </w:r>
          </w:p>
        </w:tc>
        <w:tc>
          <w:tcPr>
            <w:tcW w:w="13043" w:type="dxa"/>
            <w:gridSpan w:val="6"/>
            <w:shd w:val="clear" w:color="auto" w:fill="auto"/>
            <w:vAlign w:val="center"/>
          </w:tcPr>
          <w:p w14:paraId="278F2E3E" w14:textId="7BD96EDC" w:rsidR="007C199F" w:rsidRPr="00D0664E" w:rsidRDefault="00C73B7B" w:rsidP="00E36020">
            <w:pPr>
              <w:rPr>
                <w:sz w:val="16"/>
                <w:szCs w:val="16"/>
              </w:rPr>
            </w:pPr>
            <w:r>
              <w:rPr>
                <w:sz w:val="16"/>
                <w:szCs w:val="16"/>
              </w:rPr>
              <w:t>[</w:t>
            </w:r>
            <w:r w:rsidR="00431117" w:rsidRPr="00D0664E">
              <w:rPr>
                <w:sz w:val="16"/>
                <w:szCs w:val="16"/>
              </w:rPr>
              <w:t>INF 1</w:t>
            </w:r>
            <w:r w:rsidR="008A7E97">
              <w:rPr>
                <w:sz w:val="16"/>
                <w:szCs w:val="16"/>
              </w:rPr>
              <w:t>0</w:t>
            </w:r>
            <w:r>
              <w:rPr>
                <w:sz w:val="16"/>
                <w:szCs w:val="16"/>
              </w:rPr>
              <w:t>]</w:t>
            </w:r>
          </w:p>
        </w:tc>
      </w:tr>
      <w:tr w:rsidR="007C199F" w:rsidRPr="00D0664E" w14:paraId="5E4EB386" w14:textId="77777777" w:rsidTr="3F4B499A">
        <w:trPr>
          <w:trHeight w:val="300"/>
        </w:trPr>
        <w:tc>
          <w:tcPr>
            <w:tcW w:w="1841" w:type="dxa"/>
            <w:shd w:val="clear" w:color="auto" w:fill="auto"/>
            <w:vAlign w:val="center"/>
          </w:tcPr>
          <w:p w14:paraId="4FE22A59" w14:textId="77777777" w:rsidR="007C199F" w:rsidRPr="00D0664E" w:rsidRDefault="007C199F" w:rsidP="00E36020">
            <w:pPr>
              <w:rPr>
                <w:b/>
                <w:bCs/>
                <w:sz w:val="16"/>
                <w:szCs w:val="16"/>
              </w:rPr>
            </w:pPr>
            <w:r w:rsidRPr="00D0664E">
              <w:rPr>
                <w:b/>
                <w:bCs/>
                <w:sz w:val="16"/>
                <w:szCs w:val="16"/>
              </w:rPr>
              <w:t>Gateway to</w:t>
            </w:r>
          </w:p>
        </w:tc>
        <w:tc>
          <w:tcPr>
            <w:tcW w:w="13043" w:type="dxa"/>
            <w:gridSpan w:val="6"/>
            <w:shd w:val="clear" w:color="auto" w:fill="auto"/>
            <w:vAlign w:val="center"/>
          </w:tcPr>
          <w:p w14:paraId="327F723F" w14:textId="1BAA2385" w:rsidR="007C199F" w:rsidRPr="00D0664E" w:rsidRDefault="00B025FF" w:rsidP="00E36020">
            <w:pPr>
              <w:rPr>
                <w:sz w:val="16"/>
                <w:szCs w:val="16"/>
              </w:rPr>
            </w:pPr>
            <w:r w:rsidRPr="00D0664E">
              <w:rPr>
                <w:sz w:val="16"/>
                <w:szCs w:val="16"/>
              </w:rPr>
              <w:t>N/A</w:t>
            </w:r>
          </w:p>
        </w:tc>
      </w:tr>
      <w:tr w:rsidR="007C199F" w:rsidRPr="00D0664E" w14:paraId="116D26AA" w14:textId="77777777" w:rsidTr="3F4B499A">
        <w:trPr>
          <w:trHeight w:val="300"/>
        </w:trPr>
        <w:tc>
          <w:tcPr>
            <w:tcW w:w="14884" w:type="dxa"/>
            <w:gridSpan w:val="7"/>
            <w:shd w:val="clear" w:color="auto" w:fill="0070C0"/>
            <w:vAlign w:val="center"/>
          </w:tcPr>
          <w:p w14:paraId="0C4A1751" w14:textId="77777777" w:rsidR="007C199F" w:rsidRPr="00D0664E" w:rsidRDefault="007C199F" w:rsidP="00E36020">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7C199F" w:rsidRPr="00D0664E" w14:paraId="437F3AA5" w14:textId="77777777" w:rsidTr="3F4B499A">
        <w:trPr>
          <w:trHeight w:val="354"/>
        </w:trPr>
        <w:tc>
          <w:tcPr>
            <w:tcW w:w="14884" w:type="dxa"/>
            <w:gridSpan w:val="7"/>
            <w:shd w:val="clear" w:color="auto" w:fill="auto"/>
            <w:vAlign w:val="center"/>
          </w:tcPr>
          <w:p w14:paraId="23710FFE" w14:textId="77777777" w:rsidR="007C199F" w:rsidRPr="00D0664E" w:rsidRDefault="007C199F" w:rsidP="00E36020">
            <w:pPr>
              <w:rPr>
                <w:bCs/>
                <w:sz w:val="16"/>
                <w:szCs w:val="16"/>
              </w:rPr>
            </w:pPr>
            <w:r w:rsidRPr="00D0664E">
              <w:rPr>
                <w:bCs/>
                <w:sz w:val="16"/>
                <w:szCs w:val="16"/>
              </w:rPr>
              <w:t>Not assessed</w:t>
            </w:r>
          </w:p>
        </w:tc>
      </w:tr>
    </w:tbl>
    <w:p w14:paraId="2DFA1FB1" w14:textId="6011C82E" w:rsidR="0000396B" w:rsidRPr="00D0664E" w:rsidRDefault="0000396B">
      <w:pPr>
        <w:spacing w:after="160" w:line="259" w:lineRule="auto"/>
      </w:pPr>
    </w:p>
    <w:p w14:paraId="036A378D" w14:textId="12C66E00" w:rsidR="00060785" w:rsidRPr="00D0664E" w:rsidRDefault="00060785" w:rsidP="00CD4459">
      <w:pPr>
        <w:rPr>
          <w:rFonts w:eastAsiaTheme="majorEastAsia" w:cstheme="majorBidi"/>
          <w:color w:val="2F5496" w:themeColor="accent1" w:themeShade="BF"/>
        </w:rPr>
      </w:pPr>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409"/>
        <w:gridCol w:w="425"/>
        <w:gridCol w:w="709"/>
        <w:gridCol w:w="497"/>
        <w:gridCol w:w="3472"/>
        <w:gridCol w:w="1985"/>
        <w:gridCol w:w="1985"/>
      </w:tblGrid>
      <w:tr w:rsidR="00A001EF" w:rsidRPr="00D0664E" w14:paraId="6DEC581C" w14:textId="77777777" w:rsidTr="00C42B6B">
        <w:trPr>
          <w:trHeight w:val="428"/>
        </w:trPr>
        <w:tc>
          <w:tcPr>
            <w:tcW w:w="1841" w:type="dxa"/>
            <w:vMerge w:val="restart"/>
            <w:shd w:val="clear" w:color="auto" w:fill="DFF5F9"/>
            <w:vAlign w:val="center"/>
            <w:hideMark/>
          </w:tcPr>
          <w:p w14:paraId="1CE1D0E6" w14:textId="77777777" w:rsidR="00060785" w:rsidRPr="00D0664E" w:rsidRDefault="00060785"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lastRenderedPageBreak/>
              <w:t>Indicator ID</w:t>
            </w:r>
          </w:p>
          <w:p w14:paraId="1E17D5A2" w14:textId="77777777" w:rsidR="00060785" w:rsidRPr="00D0664E" w:rsidRDefault="00060785" w:rsidP="006B2644">
            <w:pPr>
              <w:spacing w:line="240" w:lineRule="auto"/>
              <w:jc w:val="center"/>
              <w:textAlignment w:val="baseline"/>
              <w:rPr>
                <w:rFonts w:eastAsia="Times New Roman" w:cs="Arial"/>
                <w:b/>
                <w:sz w:val="14"/>
                <w:szCs w:val="14"/>
                <w:lang w:eastAsia="en-GB"/>
              </w:rPr>
            </w:pPr>
          </w:p>
          <w:p w14:paraId="136B65AC" w14:textId="6176C0C7" w:rsidR="00060785" w:rsidRPr="00D0664E" w:rsidRDefault="00060785" w:rsidP="004D4626">
            <w:pPr>
              <w:pStyle w:val="Indicatorsubsection"/>
              <w:rPr>
                <w:lang w:val="en-GB"/>
              </w:rPr>
            </w:pPr>
            <w:bookmarkStart w:id="28" w:name="_Toc131156822"/>
            <w:r w:rsidRPr="00D0664E">
              <w:rPr>
                <w:lang w:val="en-GB"/>
              </w:rPr>
              <w:t>INF 1</w:t>
            </w:r>
            <w:r w:rsidR="00E33F35" w:rsidRPr="00D0664E">
              <w:rPr>
                <w:lang w:val="en-GB"/>
              </w:rPr>
              <w:t>1</w:t>
            </w:r>
            <w:bookmarkEnd w:id="28"/>
          </w:p>
        </w:tc>
        <w:tc>
          <w:tcPr>
            <w:tcW w:w="1559" w:type="dxa"/>
            <w:shd w:val="clear" w:color="auto" w:fill="DFF5F9"/>
            <w:vAlign w:val="center"/>
            <w:hideMark/>
          </w:tcPr>
          <w:p w14:paraId="1A282558" w14:textId="77777777" w:rsidR="00060785" w:rsidRPr="00D0664E" w:rsidRDefault="00060785"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4" w:type="dxa"/>
            <w:gridSpan w:val="2"/>
            <w:shd w:val="clear" w:color="auto" w:fill="DFF5F9"/>
            <w:vAlign w:val="center"/>
          </w:tcPr>
          <w:p w14:paraId="112D5ABE" w14:textId="13266BFD" w:rsidR="00060785" w:rsidRPr="00D0664E" w:rsidRDefault="00DB17A7" w:rsidP="006B2644">
            <w:pPr>
              <w:spacing w:line="240" w:lineRule="auto"/>
              <w:textAlignment w:val="baseline"/>
              <w:rPr>
                <w:rFonts w:eastAsia="Times New Roman" w:cs="Arial"/>
                <w:sz w:val="14"/>
                <w:szCs w:val="14"/>
                <w:lang w:eastAsia="en-GB"/>
              </w:rPr>
            </w:pPr>
            <w:r w:rsidRPr="00D0664E">
              <w:rPr>
                <w:b/>
                <w:bCs/>
                <w:sz w:val="22"/>
                <w:szCs w:val="22"/>
              </w:rPr>
              <w:t xml:space="preserve">OO </w:t>
            </w:r>
            <w:r w:rsidR="008639A4">
              <w:rPr>
                <w:b/>
                <w:bCs/>
                <w:sz w:val="22"/>
                <w:szCs w:val="22"/>
              </w:rPr>
              <w:t>2</w:t>
            </w:r>
            <w:r w:rsidRPr="00D0664E">
              <w:rPr>
                <w:b/>
                <w:bCs/>
                <w:sz w:val="22"/>
                <w:szCs w:val="22"/>
              </w:rPr>
              <w:t>1</w:t>
            </w:r>
          </w:p>
        </w:tc>
        <w:tc>
          <w:tcPr>
            <w:tcW w:w="4677" w:type="dxa"/>
            <w:gridSpan w:val="3"/>
            <w:vMerge w:val="restart"/>
            <w:shd w:val="clear" w:color="auto" w:fill="DFF5F9"/>
            <w:vAlign w:val="center"/>
          </w:tcPr>
          <w:p w14:paraId="13FEE03A" w14:textId="77777777" w:rsidR="00060785" w:rsidRPr="00D0664E" w:rsidRDefault="00060785"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33ECC333" w14:textId="77777777" w:rsidR="00060785" w:rsidRPr="00D0664E" w:rsidRDefault="00060785" w:rsidP="006B2644">
            <w:pPr>
              <w:spacing w:line="240" w:lineRule="auto"/>
              <w:jc w:val="center"/>
              <w:textAlignment w:val="baseline"/>
              <w:rPr>
                <w:rFonts w:eastAsia="Times New Roman" w:cs="Arial"/>
                <w:sz w:val="14"/>
                <w:szCs w:val="14"/>
                <w:lang w:eastAsia="en-GB"/>
              </w:rPr>
            </w:pPr>
          </w:p>
          <w:p w14:paraId="1D0942DD" w14:textId="77777777" w:rsidR="00060785" w:rsidRPr="00D0664E" w:rsidRDefault="00060785" w:rsidP="006B2644">
            <w:pPr>
              <w:jc w:val="center"/>
              <w:rPr>
                <w:sz w:val="18"/>
                <w:szCs w:val="18"/>
              </w:rPr>
            </w:pPr>
            <w:r w:rsidRPr="00D0664E">
              <w:rPr>
                <w:b/>
                <w:bCs/>
                <w:sz w:val="22"/>
                <w:szCs w:val="22"/>
              </w:rPr>
              <w:t>Monitoring</w:t>
            </w:r>
          </w:p>
        </w:tc>
        <w:tc>
          <w:tcPr>
            <w:tcW w:w="1985" w:type="dxa"/>
            <w:vMerge w:val="restart"/>
            <w:shd w:val="clear" w:color="auto" w:fill="DFF5F9"/>
            <w:vAlign w:val="center"/>
            <w:hideMark/>
          </w:tcPr>
          <w:p w14:paraId="0756C8C4" w14:textId="77777777" w:rsidR="00060785" w:rsidRPr="00D0664E" w:rsidRDefault="00060785"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2760CEB0" w14:textId="77777777" w:rsidR="00060785" w:rsidRPr="00D0664E" w:rsidRDefault="00060785" w:rsidP="006B2644">
            <w:pPr>
              <w:spacing w:line="240" w:lineRule="auto"/>
              <w:jc w:val="center"/>
              <w:textAlignment w:val="baseline"/>
              <w:rPr>
                <w:rFonts w:eastAsia="Times New Roman" w:cs="Arial"/>
                <w:b/>
                <w:bCs/>
                <w:sz w:val="14"/>
                <w:szCs w:val="14"/>
                <w:lang w:eastAsia="en-GB"/>
              </w:rPr>
            </w:pPr>
          </w:p>
          <w:p w14:paraId="47E5F45A" w14:textId="77777777" w:rsidR="00060785" w:rsidRPr="00D0664E" w:rsidRDefault="00060785"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1, 2</w:t>
            </w:r>
          </w:p>
        </w:tc>
        <w:tc>
          <w:tcPr>
            <w:tcW w:w="1985" w:type="dxa"/>
            <w:vMerge w:val="restart"/>
            <w:shd w:val="clear" w:color="auto" w:fill="00B0F0"/>
            <w:tcMar>
              <w:top w:w="113" w:type="dxa"/>
              <w:left w:w="113" w:type="dxa"/>
              <w:bottom w:w="113" w:type="dxa"/>
              <w:right w:w="113" w:type="dxa"/>
            </w:tcMar>
            <w:vAlign w:val="center"/>
            <w:hideMark/>
          </w:tcPr>
          <w:p w14:paraId="5BDC064C" w14:textId="77777777" w:rsidR="00060785" w:rsidRPr="00D0664E" w:rsidRDefault="00060785"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22EA7724" w14:textId="77777777" w:rsidR="00060785" w:rsidRPr="00D0664E" w:rsidRDefault="00060785" w:rsidP="006B2644">
            <w:pPr>
              <w:spacing w:line="240" w:lineRule="auto"/>
              <w:jc w:val="center"/>
              <w:textAlignment w:val="baseline"/>
              <w:rPr>
                <w:rFonts w:eastAsia="Times New Roman" w:cs="Arial"/>
                <w:b/>
                <w:bCs/>
                <w:color w:val="FFFFFF" w:themeColor="background1"/>
                <w:sz w:val="14"/>
                <w:szCs w:val="14"/>
                <w:lang w:eastAsia="en-GB"/>
              </w:rPr>
            </w:pPr>
          </w:p>
          <w:p w14:paraId="17E95847" w14:textId="77777777" w:rsidR="00060785" w:rsidRPr="00D0664E" w:rsidRDefault="00060785"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0D0664E">
              <w:rPr>
                <w:rFonts w:eastAsia="Times New Roman" w:cs="Arial"/>
                <w:b/>
                <w:bCs/>
                <w:color w:val="FFFFFF" w:themeColor="background1"/>
                <w:sz w:val="32"/>
                <w:szCs w:val="32"/>
                <w:lang w:eastAsia="en-GB"/>
              </w:rPr>
              <w:t>CORE</w:t>
            </w:r>
          </w:p>
        </w:tc>
      </w:tr>
      <w:tr w:rsidR="00A001EF" w:rsidRPr="00D0664E" w14:paraId="5659D9DB" w14:textId="77777777" w:rsidTr="00C42B6B">
        <w:trPr>
          <w:trHeight w:val="428"/>
        </w:trPr>
        <w:tc>
          <w:tcPr>
            <w:tcW w:w="1841" w:type="dxa"/>
            <w:vMerge/>
            <w:shd w:val="clear" w:color="auto" w:fill="DFF5F9"/>
            <w:vAlign w:val="center"/>
          </w:tcPr>
          <w:p w14:paraId="69407027" w14:textId="77777777" w:rsidR="00B46BCE" w:rsidRPr="00D0664E" w:rsidRDefault="00B46BCE" w:rsidP="00B46BC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81B6ED1" w14:textId="38DFB001" w:rsidR="00B46BCE" w:rsidRPr="00D0664E" w:rsidRDefault="00B46BCE" w:rsidP="00B46BCE">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4" w:type="dxa"/>
            <w:gridSpan w:val="2"/>
            <w:shd w:val="clear" w:color="auto" w:fill="DFF5F9"/>
            <w:vAlign w:val="center"/>
          </w:tcPr>
          <w:p w14:paraId="7F774248" w14:textId="786FEE7A" w:rsidR="00B46BCE" w:rsidRPr="00D0664E" w:rsidRDefault="00B46BCE" w:rsidP="00B46BCE">
            <w:pPr>
              <w:spacing w:line="240" w:lineRule="auto"/>
              <w:textAlignment w:val="baseline"/>
              <w:rPr>
                <w:b/>
                <w:bCs/>
                <w:sz w:val="22"/>
                <w:szCs w:val="22"/>
              </w:rPr>
            </w:pPr>
            <w:r w:rsidRPr="00D0664E">
              <w:rPr>
                <w:b/>
                <w:bCs/>
                <w:sz w:val="22"/>
                <w:szCs w:val="22"/>
              </w:rPr>
              <w:t>N/A</w:t>
            </w:r>
          </w:p>
        </w:tc>
        <w:tc>
          <w:tcPr>
            <w:tcW w:w="4677" w:type="dxa"/>
            <w:gridSpan w:val="3"/>
            <w:vMerge/>
            <w:shd w:val="clear" w:color="auto" w:fill="DFF5F9"/>
            <w:vAlign w:val="center"/>
          </w:tcPr>
          <w:p w14:paraId="1D36B5C0" w14:textId="77777777" w:rsidR="00B46BCE" w:rsidRPr="00D0664E" w:rsidRDefault="00B46BCE" w:rsidP="00B46BCE">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6E74850" w14:textId="77777777" w:rsidR="00B46BCE" w:rsidRPr="00D0664E" w:rsidRDefault="00B46BCE" w:rsidP="00B46BCE">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01CDFC6F" w14:textId="77777777" w:rsidR="00B46BCE" w:rsidRPr="00D0664E" w:rsidRDefault="00B46BCE" w:rsidP="00B46BCE">
            <w:pPr>
              <w:spacing w:line="240" w:lineRule="auto"/>
              <w:jc w:val="center"/>
              <w:textAlignment w:val="baseline"/>
              <w:rPr>
                <w:rFonts w:eastAsia="Times New Roman" w:cs="Arial"/>
                <w:b/>
                <w:bCs/>
                <w:color w:val="FFFFFF" w:themeColor="background1"/>
                <w:sz w:val="14"/>
                <w:szCs w:val="14"/>
                <w:lang w:eastAsia="en-GB"/>
              </w:rPr>
            </w:pPr>
          </w:p>
        </w:tc>
      </w:tr>
      <w:tr w:rsidR="00060785" w:rsidRPr="00D0664E" w14:paraId="68AC312B" w14:textId="77777777" w:rsidTr="00C42B6B">
        <w:trPr>
          <w:trHeight w:val="1066"/>
        </w:trPr>
        <w:tc>
          <w:tcPr>
            <w:tcW w:w="1488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F8A1CA4" w14:textId="7C05C4FC" w:rsidR="00060785" w:rsidRPr="00D0664E" w:rsidRDefault="007C199F" w:rsidP="006B2644">
            <w:pPr>
              <w:spacing w:line="276" w:lineRule="auto"/>
              <w:textAlignment w:val="baseline"/>
              <w:rPr>
                <w:rFonts w:eastAsia="Times New Roman" w:cs="Arial"/>
                <w:b/>
                <w:lang w:eastAsia="en-GB"/>
              </w:rPr>
            </w:pPr>
            <w:r w:rsidRPr="00D0664E">
              <w:rPr>
                <w:rFonts w:eastAsia="Times New Roman" w:cs="Arial"/>
                <w:b/>
                <w:lang w:eastAsia="en-GB"/>
              </w:rPr>
              <w:t xml:space="preserve">Post-investment, how do you manage </w:t>
            </w:r>
            <w:hyperlink r:id="rId82" w:history="1">
              <w:r w:rsidR="00A0247F" w:rsidRPr="00D0664E">
                <w:rPr>
                  <w:rFonts w:eastAsia="Times New Roman" w:cs="Arial"/>
                  <w:b/>
                  <w:lang w:eastAsia="en-GB"/>
                </w:rPr>
                <w:t xml:space="preserve">material </w:t>
              </w:r>
              <w:r w:rsidR="00A0247F" w:rsidRPr="00D0664E">
                <w:rPr>
                  <w:rStyle w:val="Hyperlink"/>
                  <w:b/>
                  <w:bCs/>
                </w:rPr>
                <w:t>ESG risks</w:t>
              </w:r>
            </w:hyperlink>
            <w:r w:rsidR="00A0247F" w:rsidRPr="00D0664E">
              <w:rPr>
                <w:rFonts w:eastAsia="Times New Roman" w:cs="Arial"/>
                <w:b/>
                <w:lang w:eastAsia="en-GB"/>
              </w:rPr>
              <w:t xml:space="preserve"> and </w:t>
            </w:r>
            <w:hyperlink r:id="rId83" w:history="1">
              <w:r w:rsidR="00A0247F" w:rsidRPr="00D0664E">
                <w:rPr>
                  <w:rStyle w:val="Hyperlink"/>
                  <w:rFonts w:eastAsia="Times New Roman" w:cs="Arial"/>
                  <w:b/>
                  <w:lang w:eastAsia="en-GB"/>
                </w:rPr>
                <w:t>ESG opportunities</w:t>
              </w:r>
            </w:hyperlink>
            <w:r w:rsidRPr="00D0664E">
              <w:rPr>
                <w:rFonts w:eastAsia="Times New Roman" w:cs="Arial"/>
                <w:b/>
                <w:lang w:eastAsia="en-GB"/>
              </w:rPr>
              <w:t xml:space="preserve"> to create value during the holding period of your investments?</w:t>
            </w:r>
          </w:p>
          <w:p w14:paraId="4421EDFE" w14:textId="77777777" w:rsidR="00235E37" w:rsidRPr="00D0664E" w:rsidRDefault="00235E37" w:rsidP="006B2644">
            <w:pPr>
              <w:spacing w:line="276" w:lineRule="auto"/>
              <w:textAlignment w:val="baseline"/>
              <w:rPr>
                <w:rFonts w:eastAsia="Times New Roman" w:cs="Arial"/>
                <w:b/>
                <w:i/>
                <w:iCs/>
                <w:lang w:eastAsia="en-GB"/>
              </w:rPr>
            </w:pPr>
          </w:p>
          <w:p w14:paraId="249E5193" w14:textId="731A41CB" w:rsidR="00235E37" w:rsidRPr="00D0664E" w:rsidRDefault="16F83004">
            <w:pPr>
              <w:spacing w:line="276" w:lineRule="auto"/>
              <w:textAlignment w:val="baseline"/>
              <w:rPr>
                <w:rFonts w:eastAsia="Times New Roman" w:cs="Arial"/>
                <w:i/>
                <w:iCs/>
                <w:lang w:eastAsia="en-GB"/>
              </w:rPr>
            </w:pPr>
            <w:r w:rsidRPr="00D0664E">
              <w:rPr>
                <w:i/>
              </w:rPr>
              <w:t xml:space="preserve">For investors </w:t>
            </w:r>
            <w:r w:rsidR="00E941A1">
              <w:rPr>
                <w:i/>
              </w:rPr>
              <w:t>with</w:t>
            </w:r>
            <w:r w:rsidR="00E941A1" w:rsidRPr="00D0664E">
              <w:rPr>
                <w:i/>
              </w:rPr>
              <w:t xml:space="preserve"> </w:t>
            </w:r>
            <w:r w:rsidRPr="00D0664E">
              <w:rPr>
                <w:i/>
              </w:rPr>
              <w:t xml:space="preserve">minority stakes in infrastructure investments, </w:t>
            </w:r>
            <w:r w:rsidR="00432DA8">
              <w:rPr>
                <w:i/>
              </w:rPr>
              <w:t xml:space="preserve">answer </w:t>
            </w:r>
            <w:r w:rsidRPr="00D0664E">
              <w:rPr>
                <w:i/>
              </w:rPr>
              <w:t xml:space="preserve">options should be selected based on how they use their influence with the assets, majority </w:t>
            </w:r>
            <w:r w:rsidR="0034042F" w:rsidRPr="00D0664E">
              <w:rPr>
                <w:i/>
              </w:rPr>
              <w:t>share</w:t>
            </w:r>
            <w:r w:rsidRPr="00D0664E">
              <w:rPr>
                <w:i/>
              </w:rPr>
              <w:t xml:space="preserve">holder(s), and/or lead investors </w:t>
            </w:r>
            <w:r w:rsidR="00E941A1">
              <w:rPr>
                <w:i/>
              </w:rPr>
              <w:t xml:space="preserve">they engage with </w:t>
            </w:r>
            <w:r w:rsidRPr="00D0664E">
              <w:rPr>
                <w:i/>
              </w:rPr>
              <w:t>in co-investment situations to ensure that</w:t>
            </w:r>
            <w:r w:rsidR="0076553C" w:rsidRPr="00D0664E">
              <w:rPr>
                <w:i/>
              </w:rPr>
              <w:t xml:space="preserve"> </w:t>
            </w:r>
            <w:r w:rsidR="0076553C" w:rsidRPr="00A111AD">
              <w:rPr>
                <w:i/>
              </w:rPr>
              <w:t>material</w:t>
            </w:r>
            <w:r w:rsidRPr="00A111AD">
              <w:rPr>
                <w:i/>
              </w:rPr>
              <w:t xml:space="preserve"> ESG factors</w:t>
            </w:r>
            <w:r w:rsidRPr="00D0664E">
              <w:rPr>
                <w:i/>
              </w:rPr>
              <w:t xml:space="preserve"> are actively managed</w:t>
            </w:r>
            <w:r w:rsidR="00055CA9" w:rsidRPr="00D0664E">
              <w:rPr>
                <w:i/>
              </w:rPr>
              <w:t xml:space="preserve"> </w:t>
            </w:r>
            <w:r w:rsidR="00055CA9" w:rsidRPr="00D0664E">
              <w:rPr>
                <w:i/>
                <w:iCs/>
              </w:rPr>
              <w:t>to the extent possible.</w:t>
            </w:r>
          </w:p>
        </w:tc>
      </w:tr>
      <w:tr w:rsidR="00CA05E2" w:rsidRPr="00D0664E" w14:paraId="2E6B43FA" w14:textId="77777777" w:rsidTr="00C42B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C2DF4DC" w14:textId="5D5CD978" w:rsidR="00CA05E2" w:rsidRPr="00D0664E" w:rsidRDefault="003C2B86" w:rsidP="0058193C">
            <w:pPr>
              <w:pStyle w:val="ListParagraph"/>
              <w:numPr>
                <w:ilvl w:val="0"/>
                <w:numId w:val="41"/>
              </w:numPr>
              <w:spacing w:line="276" w:lineRule="auto"/>
              <w:textAlignment w:val="baseline"/>
              <w:rPr>
                <w:rFonts w:eastAsia="Times New Roman" w:cs="Arial"/>
                <w:sz w:val="16"/>
                <w:szCs w:val="16"/>
                <w:lang w:eastAsia="en-GB"/>
              </w:rPr>
            </w:pPr>
            <w:r w:rsidRPr="00D0664E">
              <w:t>(A)</w:t>
            </w:r>
            <w:r w:rsidR="00CA05E2" w:rsidRPr="00D0664E">
              <w:t xml:space="preserve"> We develop </w:t>
            </w:r>
            <w:r w:rsidR="00C456B0" w:rsidRPr="00D0664E">
              <w:t>asset</w:t>
            </w:r>
            <w:r w:rsidR="00EF6D00" w:rsidRPr="00D0664E">
              <w:t>-</w:t>
            </w:r>
            <w:r w:rsidR="00CA05E2" w:rsidRPr="00D0664E">
              <w:t xml:space="preserve">specific </w:t>
            </w:r>
            <w:hyperlink r:id="rId84" w:history="1">
              <w:r w:rsidR="005673D0" w:rsidRPr="00A111AD">
                <w:rPr>
                  <w:rStyle w:val="Hyperlink"/>
                </w:rPr>
                <w:t>ESG action plans</w:t>
              </w:r>
            </w:hyperlink>
            <w:r w:rsidR="00CA05E2" w:rsidRPr="00D0664E">
              <w:t xml:space="preserve"> based on pre-investment research, </w:t>
            </w:r>
            <w:hyperlink r:id="rId85" w:history="1">
              <w:r w:rsidR="00CA05E2" w:rsidRPr="00D0664E">
                <w:rPr>
                  <w:rStyle w:val="Hyperlink"/>
                </w:rPr>
                <w:t>due diligence</w:t>
              </w:r>
            </w:hyperlink>
            <w:r w:rsidR="00CA05E2" w:rsidRPr="00D0664E">
              <w:t xml:space="preserve"> and materiality findings</w:t>
            </w:r>
          </w:p>
        </w:tc>
        <w:tc>
          <w:tcPr>
            <w:tcW w:w="7441" w:type="dxa"/>
            <w:gridSpan w:val="3"/>
            <w:tcBorders>
              <w:bottom w:val="single" w:sz="6" w:space="0" w:color="A6A6A6" w:themeColor="background1" w:themeShade="A6"/>
            </w:tcBorders>
            <w:shd w:val="clear" w:color="auto" w:fill="FFFFFF" w:themeFill="background1"/>
            <w:vAlign w:val="center"/>
          </w:tcPr>
          <w:p w14:paraId="717C144C" w14:textId="77777777" w:rsidR="00CA05E2" w:rsidRPr="00D0664E" w:rsidRDefault="00CA05E2" w:rsidP="00CA05E2">
            <w:pPr>
              <w:pStyle w:val="ListParagraph"/>
              <w:spacing w:line="276" w:lineRule="auto"/>
              <w:ind w:left="0"/>
              <w:textAlignment w:val="baseline"/>
              <w:rPr>
                <w:rFonts w:eastAsia="Times New Roman" w:cs="Arial"/>
                <w:lang w:eastAsia="en-GB"/>
              </w:rPr>
            </w:pPr>
            <w:r w:rsidRPr="00D0664E">
              <w:rPr>
                <w:rFonts w:eastAsia="Times New Roman" w:cs="Arial"/>
                <w:lang w:eastAsia="en-GB"/>
              </w:rPr>
              <w:t>[Dropdown list]</w:t>
            </w:r>
          </w:p>
          <w:p w14:paraId="4023A08B" w14:textId="77777777" w:rsidR="00CA05E2" w:rsidRPr="00D0664E" w:rsidRDefault="00CA05E2" w:rsidP="00CA05E2">
            <w:pPr>
              <w:spacing w:line="276" w:lineRule="auto"/>
              <w:textAlignment w:val="baseline"/>
              <w:rPr>
                <w:rFonts w:eastAsia="Times New Roman" w:cs="Arial"/>
                <w:lang w:eastAsia="en-GB"/>
              </w:rPr>
            </w:pPr>
          </w:p>
          <w:p w14:paraId="31D2D4EE" w14:textId="7B831626" w:rsidR="00CA05E2" w:rsidRPr="00D0664E" w:rsidRDefault="00006519" w:rsidP="00CA05E2">
            <w:pPr>
              <w:spacing w:line="276" w:lineRule="auto"/>
              <w:textAlignment w:val="baseline"/>
              <w:rPr>
                <w:rFonts w:eastAsia="Times New Roman" w:cs="Arial"/>
                <w:lang w:eastAsia="en-GB"/>
              </w:rPr>
            </w:pPr>
            <w:r w:rsidRPr="00D0664E">
              <w:rPr>
                <w:rFonts w:eastAsia="Times New Roman" w:cs="Arial"/>
                <w:lang w:eastAsia="en-GB"/>
              </w:rPr>
              <w:t>(</w:t>
            </w:r>
            <w:r w:rsidR="00CA05E2" w:rsidRPr="00D0664E">
              <w:rPr>
                <w:rFonts w:eastAsia="Times New Roman" w:cs="Arial"/>
                <w:lang w:eastAsia="en-GB"/>
              </w:rPr>
              <w:t>1</w:t>
            </w:r>
            <w:r w:rsidRPr="00D0664E">
              <w:rPr>
                <w:rFonts w:eastAsia="Times New Roman" w:cs="Arial"/>
                <w:lang w:eastAsia="en-GB"/>
              </w:rPr>
              <w:t>)</w:t>
            </w:r>
            <w:r w:rsidR="00CA05E2" w:rsidRPr="00D0664E">
              <w:rPr>
                <w:rFonts w:eastAsia="Times New Roman" w:cs="Arial"/>
                <w:lang w:eastAsia="en-GB"/>
              </w:rPr>
              <w:t xml:space="preserve"> </w:t>
            </w:r>
            <w:r w:rsidR="00505FBB" w:rsidRPr="00D0664E">
              <w:rPr>
                <w:rFonts w:eastAsia="Times New Roman" w:cs="Arial"/>
                <w:lang w:eastAsia="en-GB"/>
              </w:rPr>
              <w:t>f</w:t>
            </w:r>
            <w:r w:rsidR="00CA05E2" w:rsidRPr="00D0664E">
              <w:rPr>
                <w:rFonts w:eastAsia="Times New Roman" w:cs="Arial"/>
                <w:lang w:eastAsia="en-GB"/>
              </w:rPr>
              <w:t>or all of our infrastructure investments</w:t>
            </w:r>
          </w:p>
          <w:p w14:paraId="003F7F8A" w14:textId="04CD16E8" w:rsidR="00CA05E2" w:rsidRPr="00D0664E" w:rsidRDefault="00006519" w:rsidP="00CA05E2">
            <w:pPr>
              <w:spacing w:line="276" w:lineRule="auto"/>
              <w:textAlignment w:val="baseline"/>
              <w:rPr>
                <w:rFonts w:eastAsia="Times New Roman" w:cs="Arial"/>
                <w:lang w:eastAsia="en-GB"/>
              </w:rPr>
            </w:pPr>
            <w:r w:rsidRPr="00D0664E">
              <w:rPr>
                <w:rFonts w:eastAsia="Times New Roman" w:cs="Arial"/>
                <w:lang w:eastAsia="en-GB"/>
              </w:rPr>
              <w:t>(</w:t>
            </w:r>
            <w:r w:rsidR="00CA05E2" w:rsidRPr="00D0664E">
              <w:rPr>
                <w:rFonts w:eastAsia="Times New Roman" w:cs="Arial"/>
                <w:lang w:eastAsia="en-GB"/>
              </w:rPr>
              <w:t>2</w:t>
            </w:r>
            <w:r w:rsidRPr="00D0664E">
              <w:rPr>
                <w:rFonts w:eastAsia="Times New Roman" w:cs="Arial"/>
                <w:lang w:eastAsia="en-GB"/>
              </w:rPr>
              <w:t>)</w:t>
            </w:r>
            <w:r w:rsidR="00CA05E2" w:rsidRPr="00D0664E">
              <w:rPr>
                <w:rFonts w:eastAsia="Times New Roman" w:cs="Arial"/>
                <w:lang w:eastAsia="en-GB"/>
              </w:rPr>
              <w:t xml:space="preserve"> </w:t>
            </w:r>
            <w:r w:rsidR="005F600B">
              <w:rPr>
                <w:rFonts w:eastAsia="Times New Roman" w:cs="Arial"/>
                <w:lang w:eastAsia="en-GB"/>
              </w:rPr>
              <w:t>for a majority</w:t>
            </w:r>
            <w:r w:rsidR="00CA05E2" w:rsidRPr="00D0664E">
              <w:rPr>
                <w:rFonts w:eastAsia="Times New Roman" w:cs="Arial"/>
                <w:lang w:eastAsia="en-GB"/>
              </w:rPr>
              <w:t xml:space="preserve"> of our infrastructure investments</w:t>
            </w:r>
          </w:p>
          <w:p w14:paraId="30E72460" w14:textId="764865DC" w:rsidR="00CA05E2" w:rsidRPr="00D0664E" w:rsidRDefault="00006519" w:rsidP="00E94F06">
            <w:pPr>
              <w:spacing w:line="276" w:lineRule="auto"/>
              <w:textAlignment w:val="baseline"/>
              <w:rPr>
                <w:rFonts w:eastAsia="Times New Roman" w:cs="Arial"/>
                <w:sz w:val="16"/>
                <w:szCs w:val="16"/>
                <w:lang w:eastAsia="en-GB"/>
              </w:rPr>
            </w:pPr>
            <w:r w:rsidRPr="00D0664E">
              <w:rPr>
                <w:rFonts w:eastAsia="Times New Roman" w:cs="Arial"/>
                <w:lang w:eastAsia="en-GB"/>
              </w:rPr>
              <w:t>(</w:t>
            </w:r>
            <w:r w:rsidR="00CA05E2" w:rsidRPr="00D0664E">
              <w:rPr>
                <w:rFonts w:eastAsia="Times New Roman" w:cs="Arial"/>
                <w:lang w:eastAsia="en-GB"/>
              </w:rPr>
              <w:t>3</w:t>
            </w:r>
            <w:r w:rsidRPr="00D0664E">
              <w:rPr>
                <w:rFonts w:eastAsia="Times New Roman" w:cs="Arial"/>
                <w:lang w:eastAsia="en-GB"/>
              </w:rPr>
              <w:t>)</w:t>
            </w:r>
            <w:r w:rsidR="00CA05E2" w:rsidRPr="00D0664E">
              <w:rPr>
                <w:rFonts w:eastAsia="Times New Roman" w:cs="Arial"/>
                <w:lang w:eastAsia="en-GB"/>
              </w:rPr>
              <w:t xml:space="preserve"> </w:t>
            </w:r>
            <w:r w:rsidR="00505FBB" w:rsidRPr="00D0664E">
              <w:rPr>
                <w:rFonts w:eastAsia="Times New Roman" w:cs="Arial"/>
                <w:lang w:eastAsia="en-GB"/>
              </w:rPr>
              <w:t>f</w:t>
            </w:r>
            <w:r w:rsidR="00CA05E2" w:rsidRPr="00D0664E">
              <w:rPr>
                <w:rFonts w:eastAsia="Times New Roman" w:cs="Arial"/>
                <w:lang w:eastAsia="en-GB"/>
              </w:rPr>
              <w:t>or a minority of our infrastructure investments</w:t>
            </w:r>
          </w:p>
        </w:tc>
      </w:tr>
      <w:tr w:rsidR="00CA05E2" w:rsidRPr="00D0664E" w14:paraId="394A4436" w14:textId="77777777" w:rsidTr="00C42B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55F345" w14:textId="19CFE3AB" w:rsidR="00CA05E2" w:rsidRPr="00D0664E" w:rsidRDefault="31143EA3" w:rsidP="0058193C">
            <w:pPr>
              <w:pStyle w:val="ListParagraph"/>
              <w:numPr>
                <w:ilvl w:val="0"/>
                <w:numId w:val="41"/>
              </w:numPr>
              <w:spacing w:line="276" w:lineRule="auto"/>
              <w:textAlignment w:val="baseline"/>
              <w:rPr>
                <w:rFonts w:eastAsia="Times New Roman" w:cs="Arial"/>
                <w:lang w:eastAsia="en-GB"/>
              </w:rPr>
            </w:pPr>
            <w:r w:rsidRPr="00D0664E">
              <w:t>(B)</w:t>
            </w:r>
            <w:r w:rsidR="0A926E93" w:rsidRPr="00D0664E">
              <w:t xml:space="preserve"> We adjust our </w:t>
            </w:r>
            <w:r w:rsidR="00C06AF6" w:rsidRPr="00D0664E">
              <w:t>ESG action plans</w:t>
            </w:r>
            <w:r w:rsidR="0A926E93" w:rsidRPr="00D0664E">
              <w:t xml:space="preserve"> based on performance monitoring findings</w:t>
            </w:r>
            <w:r w:rsidR="000D7761" w:rsidRPr="00D0664E">
              <w:t xml:space="preserve"> at least </w:t>
            </w:r>
            <w:r w:rsidR="00877279" w:rsidRPr="00D0664E">
              <w:t>yea</w:t>
            </w:r>
            <w:r w:rsidR="00B42125" w:rsidRPr="00D0664E">
              <w:t>rly</w:t>
            </w:r>
          </w:p>
        </w:tc>
        <w:tc>
          <w:tcPr>
            <w:tcW w:w="7441" w:type="dxa"/>
            <w:gridSpan w:val="3"/>
            <w:tcBorders>
              <w:bottom w:val="single" w:sz="6" w:space="0" w:color="A6A6A6" w:themeColor="background1" w:themeShade="A6"/>
            </w:tcBorders>
            <w:shd w:val="clear" w:color="auto" w:fill="FFFFFF" w:themeFill="background1"/>
            <w:vAlign w:val="center"/>
          </w:tcPr>
          <w:p w14:paraId="4E62A46A" w14:textId="6B7D73C4" w:rsidR="00CA05E2" w:rsidRPr="00D0664E" w:rsidRDefault="00CA05E2" w:rsidP="00CA05E2">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CA05E2" w:rsidRPr="00D0664E" w14:paraId="4D37C672" w14:textId="77777777" w:rsidTr="00C42B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769490" w14:textId="4AF47A41" w:rsidR="00CA05E2" w:rsidRPr="00D0664E" w:rsidRDefault="003C2B86" w:rsidP="0058193C">
            <w:pPr>
              <w:pStyle w:val="ListParagraph"/>
              <w:numPr>
                <w:ilvl w:val="0"/>
                <w:numId w:val="41"/>
              </w:numPr>
              <w:spacing w:line="276" w:lineRule="auto"/>
              <w:textAlignment w:val="baseline"/>
              <w:rPr>
                <w:rFonts w:eastAsia="Times New Roman" w:cs="Arial"/>
                <w:lang w:eastAsia="en-GB"/>
              </w:rPr>
            </w:pPr>
            <w:r w:rsidRPr="00D0664E">
              <w:t>(C)</w:t>
            </w:r>
            <w:r w:rsidR="46FC4771" w:rsidRPr="00D0664E">
              <w:t xml:space="preserve"> </w:t>
            </w:r>
            <w:r w:rsidR="00696D05" w:rsidRPr="00D0664E">
              <w:t xml:space="preserve">We, or the external advisors that we hire, support our infrastructure investments with specific ESG </w:t>
            </w:r>
            <w:r w:rsidR="00E941A1" w:rsidRPr="00D0664E">
              <w:t>value</w:t>
            </w:r>
            <w:r w:rsidR="00E941A1">
              <w:t>-</w:t>
            </w:r>
            <w:r w:rsidR="00696D05" w:rsidRPr="00D0664E">
              <w:t>creation opportunities</w:t>
            </w:r>
          </w:p>
        </w:tc>
        <w:tc>
          <w:tcPr>
            <w:tcW w:w="7441" w:type="dxa"/>
            <w:gridSpan w:val="3"/>
            <w:tcBorders>
              <w:bottom w:val="single" w:sz="6" w:space="0" w:color="A6A6A6" w:themeColor="background1" w:themeShade="A6"/>
            </w:tcBorders>
            <w:shd w:val="clear" w:color="auto" w:fill="FFFFFF" w:themeFill="background1"/>
            <w:vAlign w:val="center"/>
          </w:tcPr>
          <w:p w14:paraId="2A2E4C74" w14:textId="46CF098F" w:rsidR="00CA05E2" w:rsidRPr="00D0664E" w:rsidRDefault="00CA05E2" w:rsidP="00CA05E2">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CA05E2" w:rsidRPr="00D0664E" w14:paraId="25155E08" w14:textId="77777777" w:rsidTr="00C42B6B">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947AE0" w14:textId="77777777" w:rsidR="003228F2" w:rsidRPr="00D0664E" w:rsidRDefault="003C2B86" w:rsidP="0058193C">
            <w:pPr>
              <w:pStyle w:val="ListParagraph"/>
              <w:numPr>
                <w:ilvl w:val="0"/>
                <w:numId w:val="41"/>
              </w:numPr>
              <w:spacing w:line="276" w:lineRule="auto"/>
              <w:textAlignment w:val="baseline"/>
              <w:rPr>
                <w:rFonts w:eastAsia="Times New Roman" w:cs="Arial"/>
                <w:lang w:eastAsia="en-GB"/>
              </w:rPr>
            </w:pPr>
            <w:r w:rsidRPr="00D0664E">
              <w:t>(D)</w:t>
            </w:r>
            <w:r w:rsidR="00CA05E2" w:rsidRPr="00D0664E">
              <w:t xml:space="preserve"> </w:t>
            </w:r>
            <w:r w:rsidR="00FA51E8" w:rsidRPr="00D0664E">
              <w:rPr>
                <w:rFonts w:cs="Arial"/>
                <w:color w:val="000000"/>
                <w:shd w:val="clear" w:color="auto" w:fill="FFFFFF"/>
              </w:rPr>
              <w:t>Other</w:t>
            </w:r>
          </w:p>
          <w:p w14:paraId="3D203C21" w14:textId="339FBC36" w:rsidR="00CA05E2" w:rsidRPr="00D0664E" w:rsidRDefault="00E053A8" w:rsidP="00CD4459">
            <w:pPr>
              <w:pStyle w:val="ListParagraph"/>
              <w:spacing w:line="276" w:lineRule="auto"/>
              <w:ind w:left="360"/>
              <w:textAlignment w:val="baseline"/>
              <w:rPr>
                <w:rFonts w:eastAsia="Times New Roman" w:cs="Arial"/>
                <w:lang w:eastAsia="en-GB"/>
              </w:rPr>
            </w:pPr>
            <w:r w:rsidRPr="00D0664E">
              <w:rPr>
                <w:rFonts w:cs="Arial"/>
                <w:color w:val="000000"/>
                <w:shd w:val="clear" w:color="auto" w:fill="FFFFFF"/>
              </w:rPr>
              <w:t>S</w:t>
            </w:r>
            <w:r w:rsidR="00FA51E8" w:rsidRPr="00D0664E">
              <w:rPr>
                <w:rFonts w:cs="Arial"/>
                <w:color w:val="000000"/>
                <w:shd w:val="clear" w:color="auto" w:fill="FFFFFF"/>
              </w:rPr>
              <w:t xml:space="preserve">pecify: </w:t>
            </w:r>
            <w:r w:rsidR="005D46C7" w:rsidRPr="00D0664E">
              <w:rPr>
                <w:rFonts w:eastAsia="Times New Roman" w:cs="Arial"/>
                <w:szCs w:val="16"/>
                <w:lang w:eastAsia="en-GB"/>
              </w:rPr>
              <w:t xml:space="preserve">______ </w:t>
            </w:r>
            <w:r w:rsidR="003B690C" w:rsidRPr="00D0664E">
              <w:rPr>
                <w:rFonts w:cs="Arial"/>
                <w:color w:val="000000"/>
                <w:shd w:val="clear" w:color="auto" w:fill="FFFFFF"/>
              </w:rPr>
              <w:t>[Mandatory free text</w:t>
            </w:r>
            <w:r w:rsidR="00FA51E8" w:rsidRPr="00D0664E">
              <w:rPr>
                <w:rFonts w:cs="Arial"/>
                <w:color w:val="000000"/>
                <w:shd w:val="clear" w:color="auto" w:fill="FFFFFF"/>
              </w:rPr>
              <w:t>: small]</w:t>
            </w:r>
          </w:p>
        </w:tc>
        <w:tc>
          <w:tcPr>
            <w:tcW w:w="7441" w:type="dxa"/>
            <w:gridSpan w:val="3"/>
            <w:tcBorders>
              <w:bottom w:val="single" w:sz="6" w:space="0" w:color="A6A6A6" w:themeColor="background1" w:themeShade="A6"/>
            </w:tcBorders>
            <w:shd w:val="clear" w:color="auto" w:fill="FFFFFF" w:themeFill="background1"/>
            <w:vAlign w:val="center"/>
          </w:tcPr>
          <w:p w14:paraId="18AFA338" w14:textId="0FAE8766" w:rsidR="00CA05E2" w:rsidRPr="00D0664E" w:rsidRDefault="00CA05E2" w:rsidP="00CA05E2">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58193C" w:rsidRPr="00D0664E" w14:paraId="77EC2DB5" w14:textId="77777777" w:rsidTr="00C42B6B">
        <w:tc>
          <w:tcPr>
            <w:tcW w:w="14881"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A2D8E1" w14:textId="278BC5EE" w:rsidR="0058193C" w:rsidRPr="00D0664E" w:rsidRDefault="0058193C" w:rsidP="003F6A21">
            <w:pPr>
              <w:pStyle w:val="ListParagraph"/>
              <w:numPr>
                <w:ilvl w:val="0"/>
                <w:numId w:val="8"/>
              </w:numPr>
              <w:rPr>
                <w:rFonts w:asciiTheme="minorHAnsi" w:eastAsiaTheme="minorEastAsia" w:hAnsiTheme="minorHAnsi" w:cstheme="minorBidi"/>
                <w:lang w:eastAsia="en-GB"/>
              </w:rPr>
            </w:pPr>
            <w:r w:rsidRPr="00D0664E">
              <w:rPr>
                <w:rFonts w:eastAsia="Arial" w:cs="Arial"/>
              </w:rPr>
              <w:t xml:space="preserve">(E) We do not manage </w:t>
            </w:r>
            <w:r w:rsidR="005F48E8" w:rsidRPr="00D0664E">
              <w:t xml:space="preserve">material ESG risks and opportunities </w:t>
            </w:r>
            <w:r w:rsidRPr="00D0664E">
              <w:rPr>
                <w:rFonts w:eastAsia="Arial" w:cs="Arial"/>
              </w:rPr>
              <w:t>post-investment</w:t>
            </w:r>
          </w:p>
        </w:tc>
      </w:tr>
      <w:tr w:rsidR="00CA05E2" w:rsidRPr="00D0664E" w14:paraId="1374B626" w14:textId="77777777" w:rsidTr="00C42B6B">
        <w:trPr>
          <w:trHeight w:val="300"/>
        </w:trPr>
        <w:tc>
          <w:tcPr>
            <w:tcW w:w="14881" w:type="dxa"/>
            <w:gridSpan w:val="9"/>
            <w:tcBorders>
              <w:left w:val="nil"/>
              <w:right w:val="nil"/>
            </w:tcBorders>
            <w:shd w:val="clear" w:color="auto" w:fill="FFFFFF" w:themeFill="background1"/>
            <w:tcMar>
              <w:top w:w="0" w:type="dxa"/>
              <w:bottom w:w="0" w:type="dxa"/>
            </w:tcMar>
            <w:vAlign w:val="center"/>
          </w:tcPr>
          <w:p w14:paraId="641BA423" w14:textId="77777777" w:rsidR="00CA05E2" w:rsidRPr="00D0664E" w:rsidRDefault="00CA05E2" w:rsidP="00CA05E2">
            <w:pPr>
              <w:spacing w:line="240" w:lineRule="auto"/>
              <w:jc w:val="center"/>
              <w:textAlignment w:val="baseline"/>
              <w:rPr>
                <w:rStyle w:val="Hyperlink"/>
                <w:sz w:val="16"/>
                <w:szCs w:val="16"/>
              </w:rPr>
            </w:pPr>
          </w:p>
        </w:tc>
      </w:tr>
      <w:tr w:rsidR="00CA05E2" w:rsidRPr="00D0664E" w14:paraId="66FBD05E" w14:textId="77777777" w:rsidTr="00C42B6B">
        <w:trPr>
          <w:trHeight w:val="300"/>
        </w:trPr>
        <w:tc>
          <w:tcPr>
            <w:tcW w:w="14881" w:type="dxa"/>
            <w:gridSpan w:val="9"/>
            <w:shd w:val="clear" w:color="auto" w:fill="0070C0"/>
            <w:vAlign w:val="center"/>
          </w:tcPr>
          <w:p w14:paraId="7F7C84B3" w14:textId="77777777" w:rsidR="00CA05E2" w:rsidRPr="00D0664E" w:rsidRDefault="00CA05E2" w:rsidP="00E36020">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CA05E2" w:rsidRPr="00D0664E" w14:paraId="0703DA62" w14:textId="77777777" w:rsidTr="00C42B6B">
        <w:trPr>
          <w:trHeight w:val="300"/>
        </w:trPr>
        <w:tc>
          <w:tcPr>
            <w:tcW w:w="1841" w:type="dxa"/>
            <w:shd w:val="clear" w:color="auto" w:fill="auto"/>
            <w:vAlign w:val="center"/>
          </w:tcPr>
          <w:p w14:paraId="6575A467" w14:textId="77777777" w:rsidR="00CA05E2" w:rsidRPr="00D0664E" w:rsidRDefault="00CA05E2" w:rsidP="00E36020">
            <w:pPr>
              <w:rPr>
                <w:rStyle w:val="Hyperlink"/>
                <w:b/>
                <w:sz w:val="16"/>
                <w:szCs w:val="16"/>
              </w:rPr>
            </w:pPr>
            <w:r w:rsidRPr="00D0664E">
              <w:rPr>
                <w:b/>
                <w:sz w:val="16"/>
                <w:szCs w:val="16"/>
              </w:rPr>
              <w:t>Purpose of indicator</w:t>
            </w:r>
          </w:p>
        </w:tc>
        <w:tc>
          <w:tcPr>
            <w:tcW w:w="13040" w:type="dxa"/>
            <w:gridSpan w:val="8"/>
            <w:shd w:val="clear" w:color="auto" w:fill="auto"/>
            <w:vAlign w:val="center"/>
          </w:tcPr>
          <w:p w14:paraId="22C3FD8A" w14:textId="4446EAC0" w:rsidR="00B6401C" w:rsidRPr="00D0664E" w:rsidRDefault="4EC62E07" w:rsidP="00E36020">
            <w:pPr>
              <w:rPr>
                <w:rStyle w:val="Hyperlink"/>
                <w:color w:val="000000" w:themeColor="text1"/>
                <w:sz w:val="16"/>
                <w:szCs w:val="16"/>
              </w:rPr>
            </w:pPr>
            <w:r w:rsidRPr="00D0664E">
              <w:rPr>
                <w:rStyle w:val="Hyperlink"/>
                <w:color w:val="000000" w:themeColor="text1"/>
                <w:sz w:val="16"/>
                <w:szCs w:val="16"/>
              </w:rPr>
              <w:t xml:space="preserve">This indicator aims to capture how an organisation uses the management of material ESG factors to create value during the holding period of an investment. It is considered good practice for investors and/or their </w:t>
            </w:r>
            <w:r w:rsidR="007D3A6A" w:rsidRPr="00D0664E">
              <w:rPr>
                <w:rStyle w:val="Hyperlink"/>
                <w:color w:val="000000" w:themeColor="text1"/>
                <w:sz w:val="16"/>
                <w:szCs w:val="16"/>
              </w:rPr>
              <w:t xml:space="preserve">third-party </w:t>
            </w:r>
            <w:r w:rsidRPr="00D0664E">
              <w:rPr>
                <w:rStyle w:val="Hyperlink"/>
                <w:color w:val="000000" w:themeColor="text1"/>
                <w:sz w:val="16"/>
                <w:szCs w:val="16"/>
              </w:rPr>
              <w:t>operators to develop ESG action plans that can be updated according to ongoing performance to create value during the holding period of an investment.</w:t>
            </w:r>
          </w:p>
          <w:p w14:paraId="53E25912" w14:textId="77777777" w:rsidR="00B6401C" w:rsidRPr="00D0664E" w:rsidRDefault="00B6401C" w:rsidP="00E36020">
            <w:pPr>
              <w:rPr>
                <w:rStyle w:val="Hyperlink"/>
                <w:color w:val="000000" w:themeColor="text1"/>
                <w:sz w:val="16"/>
                <w:szCs w:val="16"/>
              </w:rPr>
            </w:pPr>
          </w:p>
          <w:p w14:paraId="6D30DFBA" w14:textId="3C073175" w:rsidR="0067532B" w:rsidRPr="00D0664E" w:rsidRDefault="4EC62E07" w:rsidP="00E36020">
            <w:pPr>
              <w:rPr>
                <w:rStyle w:val="Hyperlink"/>
                <w:color w:val="000000" w:themeColor="text1"/>
                <w:sz w:val="16"/>
                <w:szCs w:val="16"/>
              </w:rPr>
            </w:pPr>
            <w:r w:rsidRPr="00D0664E">
              <w:rPr>
                <w:rStyle w:val="Hyperlink"/>
                <w:color w:val="000000" w:themeColor="text1"/>
                <w:sz w:val="16"/>
                <w:szCs w:val="16"/>
              </w:rPr>
              <w:lastRenderedPageBreak/>
              <w:t>ESG risks and</w:t>
            </w:r>
            <w:r w:rsidR="008A0AA5" w:rsidRPr="00D0664E">
              <w:rPr>
                <w:rStyle w:val="Hyperlink"/>
                <w:color w:val="000000" w:themeColor="text1"/>
                <w:sz w:val="16"/>
                <w:szCs w:val="16"/>
              </w:rPr>
              <w:t xml:space="preserve"> ESG</w:t>
            </w:r>
            <w:r w:rsidRPr="00D0664E">
              <w:rPr>
                <w:rStyle w:val="Hyperlink"/>
                <w:color w:val="000000" w:themeColor="text1"/>
                <w:sz w:val="16"/>
                <w:szCs w:val="16"/>
              </w:rPr>
              <w:t xml:space="preserve"> opportunities should be re-assessed continuously to better understand the performance of the investment portfolio and identify areas for continuous </w:t>
            </w:r>
            <w:r w:rsidR="00E941A1">
              <w:rPr>
                <w:rStyle w:val="Hyperlink"/>
                <w:color w:val="000000" w:themeColor="text1"/>
                <w:sz w:val="16"/>
                <w:szCs w:val="16"/>
              </w:rPr>
              <w:t xml:space="preserve">managerial </w:t>
            </w:r>
            <w:r w:rsidRPr="00D0664E">
              <w:rPr>
                <w:rStyle w:val="Hyperlink"/>
                <w:color w:val="000000" w:themeColor="text1"/>
                <w:sz w:val="16"/>
                <w:szCs w:val="16"/>
              </w:rPr>
              <w:t xml:space="preserve">improvement. Doing this </w:t>
            </w:r>
            <w:r w:rsidR="00E941A1">
              <w:rPr>
                <w:rStyle w:val="Hyperlink"/>
                <w:color w:val="000000" w:themeColor="text1"/>
                <w:sz w:val="16"/>
                <w:szCs w:val="16"/>
              </w:rPr>
              <w:t>structurally</w:t>
            </w:r>
            <w:r w:rsidRPr="00D0664E">
              <w:rPr>
                <w:rStyle w:val="Hyperlink"/>
                <w:color w:val="000000" w:themeColor="text1"/>
                <w:sz w:val="16"/>
                <w:szCs w:val="16"/>
              </w:rPr>
              <w:t xml:space="preserve"> allows the signatory to assess</w:t>
            </w:r>
            <w:r w:rsidR="2EC06AEE" w:rsidRPr="00D0664E">
              <w:rPr>
                <w:rStyle w:val="Hyperlink"/>
                <w:color w:val="000000" w:themeColor="text1"/>
                <w:sz w:val="16"/>
                <w:szCs w:val="16"/>
              </w:rPr>
              <w:t xml:space="preserve"> the ESG performance within and </w:t>
            </w:r>
            <w:r w:rsidR="00E941A1">
              <w:rPr>
                <w:rStyle w:val="Hyperlink"/>
                <w:color w:val="000000" w:themeColor="text1"/>
                <w:sz w:val="16"/>
                <w:szCs w:val="16"/>
              </w:rPr>
              <w:t>amongst</w:t>
            </w:r>
            <w:r w:rsidR="00E941A1" w:rsidRPr="00D0664E">
              <w:rPr>
                <w:rStyle w:val="Hyperlink"/>
                <w:color w:val="000000" w:themeColor="text1"/>
                <w:sz w:val="16"/>
                <w:szCs w:val="16"/>
              </w:rPr>
              <w:t xml:space="preserve"> </w:t>
            </w:r>
            <w:r w:rsidR="2EC06AEE" w:rsidRPr="00D0664E">
              <w:rPr>
                <w:rStyle w:val="Hyperlink"/>
                <w:color w:val="000000" w:themeColor="text1"/>
                <w:sz w:val="16"/>
                <w:szCs w:val="16"/>
              </w:rPr>
              <w:t>portfolios</w:t>
            </w:r>
            <w:r w:rsidR="00E941A1">
              <w:rPr>
                <w:rStyle w:val="Hyperlink"/>
                <w:color w:val="000000" w:themeColor="text1"/>
                <w:sz w:val="16"/>
                <w:szCs w:val="16"/>
              </w:rPr>
              <w:t xml:space="preserve"> and </w:t>
            </w:r>
            <w:r w:rsidR="2EC06AEE" w:rsidRPr="00D0664E">
              <w:rPr>
                <w:rStyle w:val="Hyperlink"/>
                <w:color w:val="000000" w:themeColor="text1"/>
                <w:sz w:val="16"/>
                <w:szCs w:val="16"/>
              </w:rPr>
              <w:t>potentially assess the performance of other investment managers</w:t>
            </w:r>
            <w:r w:rsidRPr="00D0664E">
              <w:rPr>
                <w:rStyle w:val="Hyperlink"/>
                <w:color w:val="000000" w:themeColor="text1"/>
                <w:sz w:val="16"/>
                <w:szCs w:val="16"/>
              </w:rPr>
              <w:t>.</w:t>
            </w:r>
          </w:p>
        </w:tc>
      </w:tr>
      <w:tr w:rsidR="00CA05E2" w:rsidRPr="00D0664E" w14:paraId="0BA53F31" w14:textId="77777777" w:rsidTr="00C42B6B">
        <w:trPr>
          <w:trHeight w:val="300"/>
        </w:trPr>
        <w:tc>
          <w:tcPr>
            <w:tcW w:w="1841" w:type="dxa"/>
            <w:shd w:val="clear" w:color="auto" w:fill="auto"/>
            <w:vAlign w:val="center"/>
          </w:tcPr>
          <w:p w14:paraId="536C3338" w14:textId="77777777" w:rsidR="00CA05E2" w:rsidRPr="00D0664E" w:rsidRDefault="00CA05E2" w:rsidP="00E36020">
            <w:pPr>
              <w:rPr>
                <w:b/>
                <w:bCs/>
                <w:sz w:val="16"/>
                <w:szCs w:val="16"/>
              </w:rPr>
            </w:pPr>
            <w:r w:rsidRPr="00D0664E">
              <w:rPr>
                <w:b/>
                <w:bCs/>
                <w:sz w:val="16"/>
                <w:szCs w:val="16"/>
              </w:rPr>
              <w:lastRenderedPageBreak/>
              <w:t>Other resources</w:t>
            </w:r>
          </w:p>
        </w:tc>
        <w:tc>
          <w:tcPr>
            <w:tcW w:w="13040" w:type="dxa"/>
            <w:gridSpan w:val="8"/>
            <w:shd w:val="clear" w:color="auto" w:fill="auto"/>
            <w:vAlign w:val="center"/>
          </w:tcPr>
          <w:p w14:paraId="4B2E9F46" w14:textId="50FF2AB7" w:rsidR="00B6401C" w:rsidRPr="00D0664E" w:rsidRDefault="004D4626" w:rsidP="00E36020">
            <w:pPr>
              <w:rPr>
                <w:sz w:val="16"/>
                <w:szCs w:val="16"/>
              </w:rPr>
            </w:pPr>
            <w:r w:rsidRPr="00D0664E">
              <w:rPr>
                <w:color w:val="000000" w:themeColor="text1"/>
                <w:sz w:val="16"/>
                <w:szCs w:val="16"/>
              </w:rPr>
              <w:t>For guidance</w:t>
            </w:r>
            <w:r w:rsidR="00E941A1">
              <w:rPr>
                <w:color w:val="000000" w:themeColor="text1"/>
                <w:sz w:val="16"/>
                <w:szCs w:val="16"/>
              </w:rPr>
              <w:t>,</w:t>
            </w:r>
            <w:r w:rsidRPr="00D0664E">
              <w:rPr>
                <w:color w:val="000000" w:themeColor="text1"/>
                <w:sz w:val="16"/>
                <w:szCs w:val="16"/>
              </w:rPr>
              <w:t xml:space="preserve"> see the </w:t>
            </w:r>
            <w:hyperlink r:id="rId86" w:history="1">
              <w:r w:rsidRPr="00D0664E">
                <w:rPr>
                  <w:rStyle w:val="Hyperlink"/>
                  <w:sz w:val="16"/>
                  <w:szCs w:val="16"/>
                </w:rPr>
                <w:t>Primer on Responsible Investment in Infrastructure</w:t>
              </w:r>
            </w:hyperlink>
            <w:r w:rsidRPr="00D0664E">
              <w:rPr>
                <w:sz w:val="16"/>
                <w:szCs w:val="16"/>
              </w:rPr>
              <w:t>.</w:t>
            </w:r>
          </w:p>
          <w:p w14:paraId="5B49811D" w14:textId="77777777" w:rsidR="004D4626" w:rsidRPr="00D0664E" w:rsidRDefault="004D4626" w:rsidP="00E36020">
            <w:pPr>
              <w:rPr>
                <w:color w:val="000000" w:themeColor="text1"/>
                <w:sz w:val="16"/>
                <w:szCs w:val="16"/>
              </w:rPr>
            </w:pPr>
          </w:p>
          <w:p w14:paraId="78F5E027" w14:textId="6816895E" w:rsidR="007C21B3" w:rsidRPr="00D0664E" w:rsidRDefault="00D24BC6">
            <w:pPr>
              <w:rPr>
                <w:color w:val="000000" w:themeColor="text1"/>
                <w:sz w:val="16"/>
                <w:szCs w:val="16"/>
              </w:rPr>
            </w:pPr>
            <w:r w:rsidRPr="00D0664E">
              <w:rPr>
                <w:rStyle w:val="Hyperlink"/>
                <w:color w:val="000000" w:themeColor="text1"/>
                <w:sz w:val="16"/>
                <w:szCs w:val="16"/>
              </w:rPr>
              <w:t>For more information</w:t>
            </w:r>
            <w:r w:rsidR="00E941A1">
              <w:rPr>
                <w:rStyle w:val="Hyperlink"/>
                <w:color w:val="000000" w:themeColor="text1"/>
                <w:sz w:val="16"/>
                <w:szCs w:val="16"/>
              </w:rPr>
              <w:t>,</w:t>
            </w:r>
            <w:r w:rsidRPr="00D0664E">
              <w:rPr>
                <w:rStyle w:val="Hyperlink"/>
                <w:color w:val="000000" w:themeColor="text1"/>
                <w:sz w:val="16"/>
                <w:szCs w:val="16"/>
              </w:rPr>
              <w:t xml:space="preserve"> see the </w:t>
            </w:r>
            <w:r w:rsidR="00F92790" w:rsidRPr="00D0664E">
              <w:rPr>
                <w:rStyle w:val="Hyperlink"/>
                <w:color w:val="000000" w:themeColor="text1"/>
                <w:sz w:val="16"/>
                <w:szCs w:val="16"/>
              </w:rPr>
              <w:t xml:space="preserve">BII (formerly </w:t>
            </w:r>
            <w:hyperlink r:id="rId87" w:history="1">
              <w:r w:rsidRPr="00D0664E">
                <w:rPr>
                  <w:rStyle w:val="Hyperlink"/>
                  <w:sz w:val="16"/>
                  <w:szCs w:val="16"/>
                </w:rPr>
                <w:t>CDC</w:t>
              </w:r>
              <w:r w:rsidRPr="00D0664E">
                <w:t xml:space="preserve"> </w:t>
              </w:r>
              <w:r w:rsidR="00DA26F4" w:rsidRPr="00D0664E">
                <w:rPr>
                  <w:rStyle w:val="Hyperlink"/>
                  <w:sz w:val="16"/>
                  <w:szCs w:val="16"/>
                </w:rPr>
                <w:t xml:space="preserve">Group) </w:t>
              </w:r>
              <w:r w:rsidRPr="00D0664E">
                <w:rPr>
                  <w:rStyle w:val="Hyperlink"/>
                  <w:sz w:val="16"/>
                  <w:szCs w:val="16"/>
                </w:rPr>
                <w:t>guidance on ESG action plans</w:t>
              </w:r>
            </w:hyperlink>
            <w:r w:rsidRPr="00D0664E">
              <w:rPr>
                <w:rStyle w:val="Hyperlink"/>
                <w:color w:val="000000" w:themeColor="text1"/>
                <w:sz w:val="16"/>
                <w:szCs w:val="16"/>
              </w:rPr>
              <w:t>.</w:t>
            </w:r>
          </w:p>
        </w:tc>
      </w:tr>
      <w:tr w:rsidR="00CA05E2" w:rsidRPr="00D0664E" w14:paraId="33E4602E" w14:textId="77777777" w:rsidTr="00C42B6B">
        <w:trPr>
          <w:trHeight w:val="300"/>
        </w:trPr>
        <w:tc>
          <w:tcPr>
            <w:tcW w:w="14881" w:type="dxa"/>
            <w:gridSpan w:val="9"/>
            <w:shd w:val="clear" w:color="auto" w:fill="0070C0"/>
            <w:vAlign w:val="center"/>
          </w:tcPr>
          <w:p w14:paraId="210ABC3E" w14:textId="77777777" w:rsidR="00CA05E2" w:rsidRPr="00D0664E" w:rsidRDefault="00CA05E2" w:rsidP="00E36020">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CA05E2" w:rsidRPr="00D0664E" w14:paraId="01AF69A0" w14:textId="77777777" w:rsidTr="00C42B6B">
        <w:trPr>
          <w:trHeight w:val="300"/>
        </w:trPr>
        <w:tc>
          <w:tcPr>
            <w:tcW w:w="1841" w:type="dxa"/>
            <w:shd w:val="clear" w:color="auto" w:fill="auto"/>
            <w:vAlign w:val="center"/>
          </w:tcPr>
          <w:p w14:paraId="5B4A8D64" w14:textId="77777777" w:rsidR="00CA05E2" w:rsidRPr="00D0664E" w:rsidRDefault="00CA05E2" w:rsidP="00E36020">
            <w:pPr>
              <w:rPr>
                <w:b/>
                <w:bCs/>
                <w:sz w:val="16"/>
                <w:szCs w:val="16"/>
              </w:rPr>
            </w:pPr>
            <w:r w:rsidRPr="00D0664E">
              <w:rPr>
                <w:b/>
                <w:bCs/>
                <w:sz w:val="16"/>
                <w:szCs w:val="16"/>
              </w:rPr>
              <w:t>Dependent on</w:t>
            </w:r>
          </w:p>
        </w:tc>
        <w:tc>
          <w:tcPr>
            <w:tcW w:w="13040" w:type="dxa"/>
            <w:gridSpan w:val="8"/>
            <w:shd w:val="clear" w:color="auto" w:fill="auto"/>
            <w:vAlign w:val="center"/>
          </w:tcPr>
          <w:p w14:paraId="561F1682" w14:textId="7B013BB4" w:rsidR="00CA05E2" w:rsidRPr="00D0664E" w:rsidRDefault="003E04CB" w:rsidP="00E36020">
            <w:pPr>
              <w:rPr>
                <w:sz w:val="16"/>
                <w:szCs w:val="16"/>
              </w:rPr>
            </w:pPr>
            <w:r>
              <w:rPr>
                <w:sz w:val="16"/>
                <w:szCs w:val="16"/>
              </w:rPr>
              <w:t>[</w:t>
            </w:r>
            <w:r w:rsidR="00DB17A7" w:rsidRPr="00D0664E">
              <w:rPr>
                <w:sz w:val="16"/>
                <w:szCs w:val="16"/>
              </w:rPr>
              <w:t xml:space="preserve">OO </w:t>
            </w:r>
            <w:r w:rsidR="008639A4">
              <w:rPr>
                <w:sz w:val="16"/>
                <w:szCs w:val="16"/>
              </w:rPr>
              <w:t>2</w:t>
            </w:r>
            <w:r w:rsidR="00DB17A7" w:rsidRPr="00D0664E">
              <w:rPr>
                <w:sz w:val="16"/>
                <w:szCs w:val="16"/>
              </w:rPr>
              <w:t>1</w:t>
            </w:r>
            <w:r>
              <w:rPr>
                <w:sz w:val="16"/>
                <w:szCs w:val="16"/>
              </w:rPr>
              <w:t>]</w:t>
            </w:r>
          </w:p>
        </w:tc>
      </w:tr>
      <w:tr w:rsidR="00CA05E2" w:rsidRPr="00D0664E" w14:paraId="7B3C86F7" w14:textId="77777777" w:rsidTr="00C42B6B">
        <w:trPr>
          <w:trHeight w:val="300"/>
        </w:trPr>
        <w:tc>
          <w:tcPr>
            <w:tcW w:w="1841" w:type="dxa"/>
            <w:shd w:val="clear" w:color="auto" w:fill="auto"/>
            <w:vAlign w:val="center"/>
          </w:tcPr>
          <w:p w14:paraId="4173BDEC" w14:textId="77777777" w:rsidR="00CA05E2" w:rsidRPr="00D0664E" w:rsidRDefault="00CA05E2" w:rsidP="00E36020">
            <w:pPr>
              <w:rPr>
                <w:b/>
                <w:bCs/>
                <w:sz w:val="16"/>
                <w:szCs w:val="16"/>
              </w:rPr>
            </w:pPr>
            <w:r w:rsidRPr="00D0664E">
              <w:rPr>
                <w:b/>
                <w:bCs/>
                <w:sz w:val="16"/>
                <w:szCs w:val="16"/>
              </w:rPr>
              <w:t>Gateway to</w:t>
            </w:r>
          </w:p>
        </w:tc>
        <w:tc>
          <w:tcPr>
            <w:tcW w:w="13040" w:type="dxa"/>
            <w:gridSpan w:val="8"/>
            <w:shd w:val="clear" w:color="auto" w:fill="auto"/>
            <w:vAlign w:val="center"/>
          </w:tcPr>
          <w:p w14:paraId="1049D351" w14:textId="6E652CAD" w:rsidR="00CA05E2" w:rsidRPr="00D0664E" w:rsidRDefault="002B4E24" w:rsidP="00E36020">
            <w:pPr>
              <w:rPr>
                <w:sz w:val="16"/>
                <w:szCs w:val="16"/>
              </w:rPr>
            </w:pPr>
            <w:r w:rsidRPr="00D0664E">
              <w:rPr>
                <w:sz w:val="16"/>
                <w:szCs w:val="16"/>
              </w:rPr>
              <w:t>N/A</w:t>
            </w:r>
          </w:p>
        </w:tc>
      </w:tr>
      <w:tr w:rsidR="00CA05E2" w:rsidRPr="00D0664E" w14:paraId="52E7FF17" w14:textId="77777777" w:rsidTr="00C42B6B">
        <w:trPr>
          <w:trHeight w:val="300"/>
        </w:trPr>
        <w:tc>
          <w:tcPr>
            <w:tcW w:w="14881" w:type="dxa"/>
            <w:gridSpan w:val="9"/>
            <w:shd w:val="clear" w:color="auto" w:fill="0070C0"/>
            <w:vAlign w:val="center"/>
          </w:tcPr>
          <w:p w14:paraId="5C12A8F1" w14:textId="77777777" w:rsidR="00CA05E2" w:rsidRPr="00D0664E" w:rsidRDefault="00CA05E2" w:rsidP="00E36020">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4B1DA2" w:rsidRPr="00D0664E" w14:paraId="567617BE" w14:textId="77777777" w:rsidTr="00C42B6B">
        <w:trPr>
          <w:trHeight w:val="628"/>
        </w:trPr>
        <w:tc>
          <w:tcPr>
            <w:tcW w:w="1841" w:type="dxa"/>
            <w:vMerge w:val="restart"/>
            <w:shd w:val="clear" w:color="auto" w:fill="auto"/>
            <w:vAlign w:val="center"/>
          </w:tcPr>
          <w:p w14:paraId="2931F185" w14:textId="77777777" w:rsidR="004B1DA2" w:rsidRPr="00D0664E" w:rsidRDefault="004B1DA2" w:rsidP="00E36020">
            <w:pPr>
              <w:rPr>
                <w:b/>
                <w:sz w:val="16"/>
                <w:szCs w:val="16"/>
              </w:rPr>
            </w:pPr>
            <w:r w:rsidRPr="00D0664E">
              <w:rPr>
                <w:b/>
                <w:sz w:val="16"/>
                <w:szCs w:val="16"/>
              </w:rPr>
              <w:t>Assessment criteria</w:t>
            </w:r>
          </w:p>
        </w:tc>
        <w:tc>
          <w:tcPr>
            <w:tcW w:w="13040" w:type="dxa"/>
            <w:gridSpan w:val="8"/>
            <w:shd w:val="clear" w:color="auto" w:fill="auto"/>
            <w:vAlign w:val="center"/>
          </w:tcPr>
          <w:p w14:paraId="7C0B3ED3" w14:textId="1F5399FF" w:rsidR="004B1DA2" w:rsidRPr="00D0664E" w:rsidRDefault="004B1DA2" w:rsidP="00E36020">
            <w:pPr>
              <w:rPr>
                <w:b/>
                <w:sz w:val="16"/>
                <w:szCs w:val="16"/>
              </w:rPr>
            </w:pPr>
            <w:r w:rsidRPr="00D0664E">
              <w:rPr>
                <w:sz w:val="16"/>
                <w:szCs w:val="16"/>
              </w:rPr>
              <w:t xml:space="preserve">100 points for this indicator divided between lettered (50 points) and coverage (50 points) answer options. </w:t>
            </w:r>
            <w:r w:rsidR="008450D7" w:rsidRPr="00544F01">
              <w:rPr>
                <w:color w:val="000000" w:themeColor="text1"/>
                <w:sz w:val="16"/>
                <w:szCs w:val="16"/>
              </w:rPr>
              <w:t>The final score will be based on the highest</w:t>
            </w:r>
            <w:r w:rsidR="008450D7">
              <w:rPr>
                <w:color w:val="000000" w:themeColor="text1"/>
                <w:sz w:val="16"/>
                <w:szCs w:val="16"/>
              </w:rPr>
              <w:t>-</w:t>
            </w:r>
            <w:r w:rsidR="008450D7" w:rsidRPr="00544F01">
              <w:rPr>
                <w:color w:val="000000" w:themeColor="text1"/>
                <w:sz w:val="16"/>
                <w:szCs w:val="16"/>
              </w:rPr>
              <w:t xml:space="preserve">scoring combination of lettered and </w:t>
            </w:r>
            <w:r w:rsidR="008450D7">
              <w:rPr>
                <w:color w:val="000000" w:themeColor="text1"/>
                <w:sz w:val="16"/>
                <w:szCs w:val="16"/>
              </w:rPr>
              <w:t>coverage</w:t>
            </w:r>
            <w:r w:rsidR="008450D7" w:rsidRPr="00544F01">
              <w:rPr>
                <w:color w:val="000000" w:themeColor="text1"/>
                <w:sz w:val="16"/>
                <w:szCs w:val="16"/>
              </w:rPr>
              <w:t xml:space="preserve"> answer options.</w:t>
            </w:r>
          </w:p>
        </w:tc>
      </w:tr>
      <w:tr w:rsidR="00C42B6B" w:rsidRPr="00D0664E" w14:paraId="6F689363" w14:textId="77777777" w:rsidTr="00C42B6B">
        <w:trPr>
          <w:trHeight w:val="1552"/>
        </w:trPr>
        <w:tc>
          <w:tcPr>
            <w:tcW w:w="1841" w:type="dxa"/>
            <w:vMerge/>
            <w:shd w:val="clear" w:color="auto" w:fill="auto"/>
            <w:vAlign w:val="center"/>
          </w:tcPr>
          <w:p w14:paraId="21447412" w14:textId="77777777" w:rsidR="004B1DA2" w:rsidRPr="00D0664E" w:rsidRDefault="004B1DA2" w:rsidP="00E36020">
            <w:pPr>
              <w:rPr>
                <w:b/>
                <w:sz w:val="16"/>
                <w:szCs w:val="16"/>
              </w:rPr>
            </w:pPr>
          </w:p>
        </w:tc>
        <w:tc>
          <w:tcPr>
            <w:tcW w:w="3968" w:type="dxa"/>
            <w:gridSpan w:val="2"/>
            <w:shd w:val="clear" w:color="auto" w:fill="auto"/>
            <w:vAlign w:val="center"/>
          </w:tcPr>
          <w:p w14:paraId="07B84170" w14:textId="77777777" w:rsidR="004B1DA2" w:rsidRPr="00D0664E" w:rsidRDefault="004B1DA2" w:rsidP="008F6A3E">
            <w:pPr>
              <w:rPr>
                <w:rStyle w:val="Hyperlink"/>
                <w:color w:val="000000" w:themeColor="text1"/>
                <w:sz w:val="16"/>
                <w:szCs w:val="16"/>
              </w:rPr>
            </w:pPr>
            <w:r w:rsidRPr="00D0664E">
              <w:rPr>
                <w:rStyle w:val="Hyperlink"/>
                <w:color w:val="000000" w:themeColor="text1"/>
                <w:sz w:val="16"/>
                <w:szCs w:val="16"/>
              </w:rPr>
              <w:t xml:space="preserve">50 points for the lettered answer options: </w:t>
            </w:r>
          </w:p>
          <w:p w14:paraId="7DB1BAC3" w14:textId="77777777" w:rsidR="004B1DA2" w:rsidRPr="00D0664E" w:rsidRDefault="004B1DA2" w:rsidP="00C101F9">
            <w:pPr>
              <w:rPr>
                <w:sz w:val="16"/>
                <w:szCs w:val="16"/>
              </w:rPr>
            </w:pPr>
          </w:p>
          <w:p w14:paraId="38813BD9" w14:textId="70CD0A4D" w:rsidR="004B1DA2" w:rsidRPr="00D0664E" w:rsidRDefault="004B1DA2" w:rsidP="00C101F9">
            <w:pPr>
              <w:rPr>
                <w:sz w:val="16"/>
                <w:szCs w:val="16"/>
              </w:rPr>
            </w:pPr>
            <w:r w:rsidRPr="00D0664E">
              <w:rPr>
                <w:sz w:val="16"/>
                <w:szCs w:val="16"/>
              </w:rPr>
              <w:t xml:space="preserve">50 </w:t>
            </w:r>
            <w:r w:rsidRPr="00D0664E">
              <w:rPr>
                <w:rStyle w:val="Hyperlink"/>
                <w:color w:val="000000" w:themeColor="text1"/>
                <w:sz w:val="16"/>
                <w:szCs w:val="16"/>
              </w:rPr>
              <w:t xml:space="preserve">points </w:t>
            </w:r>
            <w:r w:rsidRPr="00D0664E">
              <w:rPr>
                <w:sz w:val="16"/>
                <w:szCs w:val="16"/>
              </w:rPr>
              <w:t>for 3 selections from A</w:t>
            </w:r>
            <w:r w:rsidRPr="00D0664E">
              <w:rPr>
                <w:rFonts w:cs="Arial"/>
                <w:color w:val="000000" w:themeColor="text1"/>
                <w:sz w:val="16"/>
                <w:szCs w:val="16"/>
              </w:rPr>
              <w:t>–</w:t>
            </w:r>
            <w:r w:rsidRPr="00D0664E">
              <w:rPr>
                <w:sz w:val="16"/>
                <w:szCs w:val="16"/>
              </w:rPr>
              <w:t>C.</w:t>
            </w:r>
          </w:p>
          <w:p w14:paraId="53046086" w14:textId="05111999" w:rsidR="004B1DA2" w:rsidRPr="00D0664E" w:rsidRDefault="004B1DA2" w:rsidP="00C101F9">
            <w:pPr>
              <w:rPr>
                <w:sz w:val="16"/>
                <w:szCs w:val="16"/>
              </w:rPr>
            </w:pPr>
            <w:r w:rsidRPr="00D0664E">
              <w:rPr>
                <w:sz w:val="16"/>
                <w:szCs w:val="16"/>
              </w:rPr>
              <w:t>33 points</w:t>
            </w:r>
            <w:r w:rsidRPr="00D0664E">
              <w:rPr>
                <w:rStyle w:val="Hyperlink"/>
                <w:color w:val="000000" w:themeColor="text1"/>
                <w:sz w:val="16"/>
                <w:szCs w:val="16"/>
              </w:rPr>
              <w:t xml:space="preserve"> </w:t>
            </w:r>
            <w:r w:rsidRPr="00D0664E">
              <w:rPr>
                <w:sz w:val="16"/>
                <w:szCs w:val="16"/>
              </w:rPr>
              <w:t>for 2 selections from A</w:t>
            </w:r>
            <w:r w:rsidRPr="00D0664E">
              <w:rPr>
                <w:rFonts w:cs="Arial"/>
                <w:color w:val="000000" w:themeColor="text1"/>
                <w:sz w:val="16"/>
                <w:szCs w:val="16"/>
              </w:rPr>
              <w:t>–</w:t>
            </w:r>
            <w:r w:rsidRPr="00D0664E">
              <w:rPr>
                <w:sz w:val="16"/>
                <w:szCs w:val="16"/>
              </w:rPr>
              <w:t xml:space="preserve">C. </w:t>
            </w:r>
          </w:p>
          <w:p w14:paraId="4ED2725F" w14:textId="7C0FAC2A" w:rsidR="004B1DA2" w:rsidRPr="00D0664E" w:rsidRDefault="004B1DA2" w:rsidP="00C101F9">
            <w:pPr>
              <w:rPr>
                <w:sz w:val="16"/>
                <w:szCs w:val="16"/>
              </w:rPr>
            </w:pPr>
            <w:r w:rsidRPr="00D0664E">
              <w:rPr>
                <w:sz w:val="16"/>
                <w:szCs w:val="16"/>
              </w:rPr>
              <w:t xml:space="preserve">16 </w:t>
            </w:r>
            <w:r w:rsidRPr="00D0664E">
              <w:rPr>
                <w:rStyle w:val="Hyperlink"/>
                <w:color w:val="000000" w:themeColor="text1"/>
                <w:sz w:val="16"/>
                <w:szCs w:val="16"/>
              </w:rPr>
              <w:t xml:space="preserve">points </w:t>
            </w:r>
            <w:r w:rsidRPr="00D0664E">
              <w:rPr>
                <w:sz w:val="16"/>
                <w:szCs w:val="16"/>
              </w:rPr>
              <w:t>for 1 selection from A</w:t>
            </w:r>
            <w:r w:rsidRPr="00D0664E">
              <w:rPr>
                <w:rFonts w:cs="Arial"/>
                <w:color w:val="000000" w:themeColor="text1"/>
                <w:sz w:val="16"/>
                <w:szCs w:val="16"/>
              </w:rPr>
              <w:t>–</w:t>
            </w:r>
            <w:r w:rsidRPr="00D0664E">
              <w:rPr>
                <w:sz w:val="16"/>
                <w:szCs w:val="16"/>
              </w:rPr>
              <w:t xml:space="preserve">C. </w:t>
            </w:r>
          </w:p>
          <w:p w14:paraId="19C0EF74" w14:textId="004CC032" w:rsidR="004B1DA2" w:rsidRPr="00D0664E" w:rsidDel="00885E76" w:rsidRDefault="004B1DA2" w:rsidP="00E94F06">
            <w:pPr>
              <w:rPr>
                <w:sz w:val="16"/>
                <w:szCs w:val="16"/>
              </w:rPr>
            </w:pPr>
            <w:r w:rsidRPr="00D0664E">
              <w:rPr>
                <w:sz w:val="16"/>
                <w:szCs w:val="16"/>
              </w:rPr>
              <w:t xml:space="preserve">0 </w:t>
            </w:r>
            <w:r w:rsidRPr="00D0664E">
              <w:rPr>
                <w:rStyle w:val="Hyperlink"/>
                <w:color w:val="000000" w:themeColor="text1"/>
                <w:sz w:val="16"/>
                <w:szCs w:val="16"/>
              </w:rPr>
              <w:t xml:space="preserve">points </w:t>
            </w:r>
            <w:r w:rsidRPr="00D0664E">
              <w:rPr>
                <w:sz w:val="16"/>
                <w:szCs w:val="16"/>
              </w:rPr>
              <w:t xml:space="preserve">for D, E. </w:t>
            </w:r>
          </w:p>
        </w:tc>
        <w:tc>
          <w:tcPr>
            <w:tcW w:w="1134" w:type="dxa"/>
            <w:gridSpan w:val="2"/>
            <w:shd w:val="clear" w:color="auto" w:fill="auto"/>
            <w:vAlign w:val="center"/>
          </w:tcPr>
          <w:p w14:paraId="19AF02B2" w14:textId="253F75B5" w:rsidR="004B1DA2" w:rsidRPr="00D0664E" w:rsidDel="00885E76" w:rsidRDefault="004B1DA2" w:rsidP="00C42B6B">
            <w:pPr>
              <w:jc w:val="center"/>
              <w:rPr>
                <w:b/>
                <w:bCs/>
                <w:sz w:val="16"/>
                <w:szCs w:val="16"/>
              </w:rPr>
            </w:pPr>
            <w:r w:rsidRPr="00D0664E">
              <w:rPr>
                <w:b/>
                <w:bCs/>
                <w:sz w:val="16"/>
                <w:szCs w:val="16"/>
              </w:rPr>
              <w:t>AND</w:t>
            </w:r>
          </w:p>
        </w:tc>
        <w:tc>
          <w:tcPr>
            <w:tcW w:w="3969" w:type="dxa"/>
            <w:gridSpan w:val="2"/>
            <w:shd w:val="clear" w:color="auto" w:fill="auto"/>
            <w:vAlign w:val="center"/>
          </w:tcPr>
          <w:p w14:paraId="4F50ADBE" w14:textId="77777777" w:rsidR="004B1DA2" w:rsidRPr="00D0664E" w:rsidRDefault="004B1DA2" w:rsidP="00080829">
            <w:pPr>
              <w:rPr>
                <w:rStyle w:val="Hyperlink"/>
                <w:color w:val="000000" w:themeColor="text1"/>
                <w:sz w:val="16"/>
                <w:szCs w:val="16"/>
              </w:rPr>
            </w:pPr>
            <w:r w:rsidRPr="00D0664E">
              <w:rPr>
                <w:rStyle w:val="Hyperlink"/>
                <w:color w:val="000000" w:themeColor="text1"/>
                <w:sz w:val="16"/>
                <w:szCs w:val="16"/>
              </w:rPr>
              <w:t>50 points for the coverage:</w:t>
            </w:r>
          </w:p>
          <w:p w14:paraId="65263C6B" w14:textId="77777777" w:rsidR="004B1DA2" w:rsidRPr="00D0664E" w:rsidRDefault="004B1DA2" w:rsidP="00C101F9">
            <w:pPr>
              <w:rPr>
                <w:sz w:val="16"/>
                <w:szCs w:val="16"/>
              </w:rPr>
            </w:pPr>
          </w:p>
          <w:p w14:paraId="41C52F05" w14:textId="77777777" w:rsidR="004B1DA2" w:rsidRPr="00D0664E" w:rsidRDefault="004B1DA2" w:rsidP="00C101F9">
            <w:pPr>
              <w:rPr>
                <w:sz w:val="16"/>
                <w:szCs w:val="16"/>
              </w:rPr>
            </w:pPr>
            <w:r w:rsidRPr="00D0664E">
              <w:rPr>
                <w:sz w:val="16"/>
                <w:szCs w:val="16"/>
              </w:rPr>
              <w:t>Per answer selection A to C, each option will be worth the following proportion:</w:t>
            </w:r>
          </w:p>
          <w:p w14:paraId="0D33E97F" w14:textId="77777777" w:rsidR="004B1DA2" w:rsidRPr="00D0664E" w:rsidRDefault="004B1DA2" w:rsidP="0033430E">
            <w:pPr>
              <w:rPr>
                <w:sz w:val="16"/>
                <w:szCs w:val="16"/>
              </w:rPr>
            </w:pPr>
            <w:r w:rsidRPr="00D0664E">
              <w:rPr>
                <w:sz w:val="16"/>
                <w:szCs w:val="16"/>
              </w:rPr>
              <w:t xml:space="preserve">50/3 </w:t>
            </w:r>
            <w:r w:rsidRPr="00D0664E">
              <w:rPr>
                <w:rStyle w:val="Hyperlink"/>
                <w:color w:val="000000" w:themeColor="text1"/>
                <w:sz w:val="16"/>
                <w:szCs w:val="16"/>
              </w:rPr>
              <w:t xml:space="preserve">points </w:t>
            </w:r>
            <w:r w:rsidRPr="00D0664E">
              <w:rPr>
                <w:sz w:val="16"/>
                <w:szCs w:val="16"/>
              </w:rPr>
              <w:t>for all (1).</w:t>
            </w:r>
          </w:p>
          <w:p w14:paraId="1B9157D9" w14:textId="65478AE0" w:rsidR="004B1DA2" w:rsidRPr="00D0664E" w:rsidRDefault="004B1DA2" w:rsidP="0033430E">
            <w:pPr>
              <w:rPr>
                <w:sz w:val="16"/>
                <w:szCs w:val="16"/>
              </w:rPr>
            </w:pPr>
            <w:r w:rsidRPr="00D0664E">
              <w:rPr>
                <w:sz w:val="16"/>
                <w:szCs w:val="16"/>
              </w:rPr>
              <w:t xml:space="preserve">25/3 </w:t>
            </w:r>
            <w:r w:rsidRPr="00D0664E">
              <w:rPr>
                <w:rStyle w:val="Hyperlink"/>
                <w:color w:val="000000" w:themeColor="text1"/>
                <w:sz w:val="16"/>
                <w:szCs w:val="16"/>
              </w:rPr>
              <w:t xml:space="preserve">points </w:t>
            </w:r>
            <w:r w:rsidR="005F600B">
              <w:rPr>
                <w:sz w:val="16"/>
                <w:szCs w:val="16"/>
              </w:rPr>
              <w:t>for a majority</w:t>
            </w:r>
            <w:r w:rsidRPr="00D0664E">
              <w:rPr>
                <w:sz w:val="16"/>
                <w:szCs w:val="16"/>
              </w:rPr>
              <w:t xml:space="preserve"> (2).</w:t>
            </w:r>
          </w:p>
          <w:p w14:paraId="3E6A35A0" w14:textId="04A798E8" w:rsidR="004B1DA2" w:rsidRPr="00D0664E" w:rsidRDefault="004B1DA2" w:rsidP="00080829">
            <w:pPr>
              <w:rPr>
                <w:rStyle w:val="Hyperlink"/>
                <w:color w:val="000000" w:themeColor="text1"/>
                <w:sz w:val="16"/>
                <w:szCs w:val="16"/>
              </w:rPr>
            </w:pPr>
            <w:r w:rsidRPr="00D0664E">
              <w:rPr>
                <w:sz w:val="16"/>
                <w:szCs w:val="16"/>
              </w:rPr>
              <w:t xml:space="preserve">12/3 </w:t>
            </w:r>
            <w:r w:rsidRPr="00D0664E">
              <w:rPr>
                <w:rStyle w:val="Hyperlink"/>
                <w:color w:val="000000" w:themeColor="text1"/>
                <w:sz w:val="16"/>
                <w:szCs w:val="16"/>
              </w:rPr>
              <w:t xml:space="preserve">points </w:t>
            </w:r>
            <w:r w:rsidR="005F600B">
              <w:rPr>
                <w:sz w:val="16"/>
                <w:szCs w:val="16"/>
              </w:rPr>
              <w:t>for a minority</w:t>
            </w:r>
            <w:r w:rsidRPr="00D0664E">
              <w:rPr>
                <w:sz w:val="16"/>
                <w:szCs w:val="16"/>
              </w:rPr>
              <w:t xml:space="preserve"> (3).</w:t>
            </w:r>
          </w:p>
        </w:tc>
        <w:tc>
          <w:tcPr>
            <w:tcW w:w="3969" w:type="dxa"/>
            <w:gridSpan w:val="2"/>
            <w:shd w:val="clear" w:color="auto" w:fill="auto"/>
            <w:vAlign w:val="center"/>
          </w:tcPr>
          <w:p w14:paraId="4D21BF26" w14:textId="77777777" w:rsidR="004B1DA2" w:rsidRPr="00D0664E" w:rsidRDefault="004B1DA2" w:rsidP="0033430E">
            <w:pPr>
              <w:rPr>
                <w:rStyle w:val="Hyperlink"/>
                <w:color w:val="auto"/>
                <w:sz w:val="16"/>
                <w:szCs w:val="16"/>
              </w:rPr>
            </w:pPr>
            <w:r w:rsidRPr="00D0664E">
              <w:rPr>
                <w:rStyle w:val="Hyperlink"/>
                <w:color w:val="auto"/>
                <w:sz w:val="16"/>
                <w:szCs w:val="16"/>
              </w:rPr>
              <w:t>Further details:</w:t>
            </w:r>
          </w:p>
          <w:p w14:paraId="22AEF34B" w14:textId="77777777" w:rsidR="004B1DA2" w:rsidRPr="00D0664E" w:rsidRDefault="004B1DA2" w:rsidP="0033430E">
            <w:pPr>
              <w:rPr>
                <w:rStyle w:val="Hyperlink"/>
                <w:color w:val="auto"/>
                <w:sz w:val="16"/>
                <w:szCs w:val="16"/>
              </w:rPr>
            </w:pPr>
          </w:p>
          <w:p w14:paraId="5A2598ED" w14:textId="2CA1B47B" w:rsidR="004B1DA2" w:rsidRPr="00D0664E" w:rsidDel="00885E76" w:rsidRDefault="005F600B" w:rsidP="00C101F9">
            <w:pPr>
              <w:rPr>
                <w:sz w:val="16"/>
                <w:szCs w:val="16"/>
              </w:rPr>
            </w:pPr>
            <w:r>
              <w:rPr>
                <w:sz w:val="16"/>
                <w:szCs w:val="16"/>
              </w:rPr>
              <w:t>Selecting</w:t>
            </w:r>
            <w:r w:rsidR="004B1DA2" w:rsidRPr="00D0664E">
              <w:rPr>
                <w:sz w:val="16"/>
                <w:szCs w:val="16"/>
              </w:rPr>
              <w:t xml:space="preserve"> </w:t>
            </w:r>
            <w:r w:rsidR="003F1376">
              <w:rPr>
                <w:sz w:val="16"/>
                <w:szCs w:val="16"/>
              </w:rPr>
              <w:t>‘</w:t>
            </w:r>
            <w:r w:rsidR="004B1DA2" w:rsidRPr="00D0664E">
              <w:rPr>
                <w:sz w:val="16"/>
                <w:szCs w:val="16"/>
              </w:rPr>
              <w:t>E</w:t>
            </w:r>
            <w:r w:rsidR="003F1376">
              <w:rPr>
                <w:sz w:val="16"/>
                <w:szCs w:val="16"/>
              </w:rPr>
              <w:t>’</w:t>
            </w:r>
            <w:r w:rsidR="004B1DA2" w:rsidRPr="00D0664E">
              <w:rPr>
                <w:sz w:val="16"/>
                <w:szCs w:val="16"/>
              </w:rPr>
              <w:t xml:space="preserve"> will result in 0/100 points for this indicator.</w:t>
            </w:r>
          </w:p>
        </w:tc>
      </w:tr>
      <w:tr w:rsidR="00CA05E2" w:rsidRPr="00D0664E" w14:paraId="369D3865" w14:textId="77777777" w:rsidTr="00C42B6B">
        <w:trPr>
          <w:trHeight w:val="300"/>
        </w:trPr>
        <w:tc>
          <w:tcPr>
            <w:tcW w:w="1841" w:type="dxa"/>
            <w:shd w:val="clear" w:color="auto" w:fill="auto"/>
            <w:vAlign w:val="center"/>
          </w:tcPr>
          <w:p w14:paraId="0B79ADDE" w14:textId="4E9BD54E" w:rsidR="00CA05E2" w:rsidRPr="00D0664E" w:rsidDel="002635ED" w:rsidRDefault="004D7BF9" w:rsidP="00E36020">
            <w:pPr>
              <w:rPr>
                <w:b/>
                <w:bCs/>
                <w:sz w:val="16"/>
                <w:szCs w:val="16"/>
              </w:rPr>
            </w:pPr>
            <w:r>
              <w:rPr>
                <w:b/>
                <w:sz w:val="16"/>
                <w:szCs w:val="16"/>
              </w:rPr>
              <w:t>‘</w:t>
            </w:r>
            <w:r w:rsidR="00CA05E2" w:rsidRPr="00D0664E">
              <w:rPr>
                <w:b/>
                <w:sz w:val="16"/>
                <w:szCs w:val="16"/>
              </w:rPr>
              <w:t>Other</w:t>
            </w:r>
            <w:r>
              <w:rPr>
                <w:b/>
                <w:sz w:val="16"/>
                <w:szCs w:val="16"/>
              </w:rPr>
              <w:t>’</w:t>
            </w:r>
            <w:r w:rsidR="00CA05E2" w:rsidRPr="00D0664E">
              <w:rPr>
                <w:b/>
                <w:sz w:val="16"/>
                <w:szCs w:val="16"/>
              </w:rPr>
              <w:t xml:space="preserve"> scored as</w:t>
            </w:r>
          </w:p>
        </w:tc>
        <w:tc>
          <w:tcPr>
            <w:tcW w:w="13040" w:type="dxa"/>
            <w:gridSpan w:val="8"/>
            <w:shd w:val="clear" w:color="auto" w:fill="auto"/>
            <w:vAlign w:val="center"/>
          </w:tcPr>
          <w:p w14:paraId="560FC8F5" w14:textId="4B52F72A" w:rsidR="00CA05E2" w:rsidRPr="00D0664E" w:rsidRDefault="000B2E89" w:rsidP="00E36020">
            <w:pPr>
              <w:rPr>
                <w:sz w:val="16"/>
                <w:szCs w:val="16"/>
              </w:rPr>
            </w:pPr>
            <w:r w:rsidRPr="00D0664E">
              <w:rPr>
                <w:sz w:val="16"/>
                <w:szCs w:val="16"/>
              </w:rPr>
              <w:t xml:space="preserve">Selecting Other (D) </w:t>
            </w:r>
            <w:r w:rsidR="00253215" w:rsidRPr="00D0664E">
              <w:rPr>
                <w:sz w:val="16"/>
                <w:szCs w:val="16"/>
              </w:rPr>
              <w:t>will not be counted by the scoring criteria, provided</w:t>
            </w:r>
            <w:r w:rsidR="00253215" w:rsidRPr="00D0664E" w:rsidDel="00773CC3">
              <w:rPr>
                <w:sz w:val="16"/>
                <w:szCs w:val="16"/>
              </w:rPr>
              <w:t xml:space="preserve"> </w:t>
            </w:r>
            <w:r w:rsidR="00253215" w:rsidRPr="00D0664E">
              <w:rPr>
                <w:sz w:val="16"/>
                <w:szCs w:val="16"/>
              </w:rPr>
              <w:t xml:space="preserve">answer options have been identified </w:t>
            </w:r>
            <w:r w:rsidR="00157DC8" w:rsidRPr="00D0664E">
              <w:rPr>
                <w:sz w:val="16"/>
                <w:szCs w:val="16"/>
              </w:rPr>
              <w:t>as capturing good practice.</w:t>
            </w:r>
          </w:p>
        </w:tc>
      </w:tr>
      <w:tr w:rsidR="00CA05E2" w:rsidRPr="00D0664E" w14:paraId="21E6369B" w14:textId="77777777" w:rsidTr="00C42B6B">
        <w:trPr>
          <w:trHeight w:val="300"/>
        </w:trPr>
        <w:tc>
          <w:tcPr>
            <w:tcW w:w="1841" w:type="dxa"/>
            <w:shd w:val="clear" w:color="auto" w:fill="auto"/>
            <w:vAlign w:val="center"/>
          </w:tcPr>
          <w:p w14:paraId="488948EB" w14:textId="77777777" w:rsidR="00CA05E2" w:rsidRPr="00D0664E" w:rsidDel="002635ED" w:rsidRDefault="00CA05E2" w:rsidP="00E36020">
            <w:pPr>
              <w:rPr>
                <w:b/>
                <w:bCs/>
                <w:sz w:val="16"/>
                <w:szCs w:val="16"/>
              </w:rPr>
            </w:pPr>
            <w:r w:rsidRPr="00D0664E">
              <w:rPr>
                <w:b/>
                <w:sz w:val="16"/>
                <w:szCs w:val="16"/>
              </w:rPr>
              <w:t>Multiplier</w:t>
            </w:r>
          </w:p>
        </w:tc>
        <w:tc>
          <w:tcPr>
            <w:tcW w:w="13040" w:type="dxa"/>
            <w:gridSpan w:val="8"/>
            <w:shd w:val="clear" w:color="auto" w:fill="auto"/>
            <w:vAlign w:val="center"/>
          </w:tcPr>
          <w:p w14:paraId="55BF2B1F" w14:textId="60BF40CC" w:rsidR="00CA05E2" w:rsidRPr="00D0664E" w:rsidRDefault="009D6C0D" w:rsidP="00E36020">
            <w:pPr>
              <w:rPr>
                <w:sz w:val="16"/>
                <w:szCs w:val="16"/>
              </w:rPr>
            </w:pPr>
            <w:r>
              <w:rPr>
                <w:sz w:val="16"/>
                <w:szCs w:val="16"/>
              </w:rPr>
              <w:t>High</w:t>
            </w:r>
          </w:p>
        </w:tc>
      </w:tr>
    </w:tbl>
    <w:p w14:paraId="5B5CE52C" w14:textId="77777777" w:rsidR="00AA478B" w:rsidRPr="00D0664E" w:rsidRDefault="00AA478B">
      <w:pPr>
        <w:spacing w:after="160" w:line="259" w:lineRule="auto"/>
        <w:rPr>
          <w:sz w:val="16"/>
          <w:szCs w:val="16"/>
        </w:rPr>
      </w:pPr>
      <w:r w:rsidRPr="00D0664E">
        <w:rPr>
          <w:sz w:val="16"/>
          <w:szCs w:val="16"/>
        </w:rPr>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ED5F4F" w:rsidRPr="00D0664E" w14:paraId="0531DE37" w14:textId="77777777" w:rsidTr="00ED5F4F">
        <w:trPr>
          <w:trHeight w:val="380"/>
        </w:trPr>
        <w:tc>
          <w:tcPr>
            <w:tcW w:w="1843" w:type="dxa"/>
            <w:vMerge w:val="restart"/>
            <w:shd w:val="clear" w:color="auto" w:fill="F2F2F2" w:themeFill="background1" w:themeFillShade="F2"/>
            <w:vAlign w:val="center"/>
            <w:hideMark/>
          </w:tcPr>
          <w:p w14:paraId="3C8722C9" w14:textId="77777777" w:rsidR="00ED5F4F" w:rsidRPr="00D0664E" w:rsidRDefault="00ED5F4F" w:rsidP="004A705C">
            <w:pPr>
              <w:spacing w:line="240" w:lineRule="auto"/>
              <w:jc w:val="center"/>
              <w:rPr>
                <w:rFonts w:eastAsia="Times New Roman" w:cs="Arial"/>
                <w:b/>
                <w:bCs/>
                <w:sz w:val="14"/>
                <w:szCs w:val="14"/>
                <w:lang w:eastAsia="en-GB"/>
              </w:rPr>
            </w:pPr>
            <w:r w:rsidRPr="00D0664E">
              <w:rPr>
                <w:rFonts w:eastAsia="Times New Roman" w:cs="Arial"/>
                <w:b/>
                <w:bCs/>
                <w:sz w:val="14"/>
                <w:szCs w:val="14"/>
                <w:lang w:eastAsia="en-GB"/>
              </w:rPr>
              <w:lastRenderedPageBreak/>
              <w:t>Indicator ID</w:t>
            </w:r>
          </w:p>
          <w:p w14:paraId="274E5A94" w14:textId="77777777" w:rsidR="00ED5F4F" w:rsidRPr="00D0664E" w:rsidRDefault="00ED5F4F" w:rsidP="004A705C">
            <w:pPr>
              <w:spacing w:line="240" w:lineRule="auto"/>
              <w:jc w:val="center"/>
              <w:rPr>
                <w:rFonts w:eastAsia="Times New Roman" w:cs="Arial"/>
                <w:b/>
                <w:bCs/>
                <w:sz w:val="10"/>
                <w:szCs w:val="10"/>
                <w:lang w:eastAsia="en-GB"/>
              </w:rPr>
            </w:pPr>
          </w:p>
          <w:p w14:paraId="2724553D" w14:textId="30AC9F6C" w:rsidR="00ED5F4F" w:rsidRPr="00D0664E" w:rsidRDefault="00ED5F4F" w:rsidP="004A705C">
            <w:pPr>
              <w:pStyle w:val="Indicatorsubsection"/>
              <w:rPr>
                <w:lang w:val="en-GB"/>
              </w:rPr>
            </w:pPr>
            <w:bookmarkStart w:id="29" w:name="_Toc131156823"/>
            <w:r w:rsidRPr="00D0664E">
              <w:rPr>
                <w:lang w:val="en-GB"/>
              </w:rPr>
              <w:t>INF 12</w:t>
            </w:r>
            <w:bookmarkEnd w:id="29"/>
          </w:p>
        </w:tc>
        <w:tc>
          <w:tcPr>
            <w:tcW w:w="1559" w:type="dxa"/>
            <w:shd w:val="clear" w:color="auto" w:fill="F2F2F2" w:themeFill="background1" w:themeFillShade="F2"/>
            <w:vAlign w:val="center"/>
            <w:hideMark/>
          </w:tcPr>
          <w:p w14:paraId="37E6D51C" w14:textId="77777777" w:rsidR="00ED5F4F" w:rsidRPr="00D0664E" w:rsidRDefault="00ED5F4F" w:rsidP="004A705C">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2D8A65BF" w14:textId="18501BED" w:rsidR="00ED5F4F" w:rsidRPr="00D0664E" w:rsidRDefault="00ED5F4F" w:rsidP="004A705C">
            <w:pPr>
              <w:spacing w:line="240" w:lineRule="auto"/>
              <w:textAlignment w:val="baseline"/>
              <w:rPr>
                <w:rFonts w:eastAsia="Times New Roman" w:cs="Arial"/>
                <w:sz w:val="14"/>
                <w:szCs w:val="14"/>
                <w:lang w:eastAsia="en-GB"/>
              </w:rPr>
            </w:pPr>
            <w:r w:rsidRPr="00D0664E">
              <w:rPr>
                <w:b/>
                <w:bCs/>
                <w:sz w:val="22"/>
                <w:szCs w:val="22"/>
              </w:rPr>
              <w:t xml:space="preserve">OO </w:t>
            </w:r>
            <w:r>
              <w:rPr>
                <w:b/>
                <w:bCs/>
                <w:sz w:val="22"/>
                <w:szCs w:val="22"/>
              </w:rPr>
              <w:t>2</w:t>
            </w:r>
            <w:r w:rsidRPr="00D0664E">
              <w:rPr>
                <w:b/>
                <w:bCs/>
                <w:sz w:val="22"/>
                <w:szCs w:val="22"/>
              </w:rPr>
              <w:t>1</w:t>
            </w:r>
          </w:p>
        </w:tc>
        <w:tc>
          <w:tcPr>
            <w:tcW w:w="4678" w:type="dxa"/>
            <w:vMerge w:val="restart"/>
            <w:shd w:val="clear" w:color="auto" w:fill="F2F2F2" w:themeFill="background1" w:themeFillShade="F2"/>
            <w:vAlign w:val="center"/>
          </w:tcPr>
          <w:p w14:paraId="316E0A4F" w14:textId="77777777" w:rsidR="00ED5F4F" w:rsidRPr="00D0664E" w:rsidRDefault="00ED5F4F" w:rsidP="004A705C">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658E3BD5" w14:textId="77777777" w:rsidR="00ED5F4F" w:rsidRPr="00D0664E" w:rsidRDefault="00ED5F4F" w:rsidP="004A705C">
            <w:pPr>
              <w:spacing w:line="240" w:lineRule="auto"/>
              <w:jc w:val="center"/>
              <w:textAlignment w:val="baseline"/>
              <w:rPr>
                <w:rFonts w:eastAsia="Times New Roman" w:cs="Arial"/>
                <w:sz w:val="14"/>
                <w:szCs w:val="14"/>
                <w:lang w:eastAsia="en-GB"/>
              </w:rPr>
            </w:pPr>
          </w:p>
          <w:p w14:paraId="1C9A50FE" w14:textId="72BDBDEB" w:rsidR="00ED5F4F" w:rsidRPr="00D0664E" w:rsidRDefault="00ED5F4F" w:rsidP="004A705C">
            <w:pPr>
              <w:jc w:val="center"/>
              <w:rPr>
                <w:sz w:val="18"/>
                <w:szCs w:val="18"/>
              </w:rPr>
            </w:pPr>
            <w:r w:rsidRPr="00D0664E">
              <w:rPr>
                <w:b/>
                <w:bCs/>
                <w:sz w:val="22"/>
                <w:szCs w:val="22"/>
              </w:rPr>
              <w:t>Monitoring</w:t>
            </w:r>
          </w:p>
        </w:tc>
        <w:tc>
          <w:tcPr>
            <w:tcW w:w="1985" w:type="dxa"/>
            <w:vMerge w:val="restart"/>
            <w:shd w:val="clear" w:color="auto" w:fill="F2F2F2" w:themeFill="background1" w:themeFillShade="F2"/>
            <w:vAlign w:val="center"/>
            <w:hideMark/>
          </w:tcPr>
          <w:p w14:paraId="6721E85A" w14:textId="77777777" w:rsidR="00ED5F4F" w:rsidRPr="00D0664E" w:rsidRDefault="00ED5F4F" w:rsidP="004A705C">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1ADBBADC" w14:textId="77777777" w:rsidR="00ED5F4F" w:rsidRPr="00D0664E" w:rsidRDefault="00ED5F4F" w:rsidP="004A705C">
            <w:pPr>
              <w:spacing w:line="240" w:lineRule="auto"/>
              <w:jc w:val="center"/>
              <w:textAlignment w:val="baseline"/>
              <w:rPr>
                <w:rFonts w:eastAsia="Times New Roman" w:cs="Arial"/>
                <w:b/>
                <w:bCs/>
                <w:sz w:val="14"/>
                <w:szCs w:val="14"/>
                <w:lang w:eastAsia="en-GB"/>
              </w:rPr>
            </w:pPr>
          </w:p>
          <w:p w14:paraId="7A9C4E8E" w14:textId="03E67237" w:rsidR="00ED5F4F" w:rsidRPr="00D0664E" w:rsidRDefault="00ED5F4F" w:rsidP="00674FAC">
            <w:pPr>
              <w:jc w:val="center"/>
              <w:rPr>
                <w:rFonts w:eastAsia="Times New Roman" w:cs="Arial"/>
                <w:sz w:val="18"/>
                <w:szCs w:val="18"/>
                <w:lang w:eastAsia="en-GB"/>
              </w:rPr>
            </w:pPr>
            <w:r w:rsidRPr="00D0664E">
              <w:rPr>
                <w:b/>
                <w:bCs/>
                <w:sz w:val="22"/>
                <w:szCs w:val="22"/>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97E861C" w14:textId="77777777" w:rsidR="00ED5F4F" w:rsidRPr="00D0664E" w:rsidRDefault="00ED5F4F" w:rsidP="004A705C">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65EBC8FF" w14:textId="77777777" w:rsidR="00ED5F4F" w:rsidRPr="00D0664E" w:rsidRDefault="00ED5F4F" w:rsidP="004A705C">
            <w:pPr>
              <w:spacing w:line="240" w:lineRule="auto"/>
              <w:jc w:val="center"/>
              <w:textAlignment w:val="baseline"/>
              <w:rPr>
                <w:rFonts w:eastAsia="Times New Roman" w:cs="Arial"/>
                <w:b/>
                <w:bCs/>
                <w:color w:val="FFFFFF" w:themeColor="background1"/>
                <w:sz w:val="14"/>
                <w:szCs w:val="14"/>
                <w:lang w:eastAsia="en-GB"/>
              </w:rPr>
            </w:pPr>
          </w:p>
          <w:p w14:paraId="218ABCE6" w14:textId="77777777" w:rsidR="00ED5F4F" w:rsidRPr="00D0664E" w:rsidRDefault="00ED5F4F" w:rsidP="004A705C">
            <w:pPr>
              <w:spacing w:line="240" w:lineRule="auto"/>
              <w:jc w:val="center"/>
              <w:textAlignment w:val="baseline"/>
              <w:rPr>
                <w:rFonts w:eastAsia="Times New Roman" w:cs="Arial"/>
                <w:color w:val="FFFFFF" w:themeColor="background1"/>
                <w:sz w:val="32"/>
                <w:szCs w:val="32"/>
                <w:lang w:eastAsia="en-GB"/>
              </w:rPr>
            </w:pPr>
            <w:r w:rsidRPr="00D0664E">
              <w:rPr>
                <w:rFonts w:eastAsia="Times New Roman" w:cs="Arial"/>
                <w:b/>
                <w:color w:val="FFFFFF" w:themeColor="background1"/>
                <w:sz w:val="32"/>
                <w:szCs w:val="32"/>
                <w:lang w:eastAsia="en-GB"/>
              </w:rPr>
              <w:t>PLUS</w:t>
            </w:r>
          </w:p>
          <w:p w14:paraId="627D8A5C" w14:textId="77777777" w:rsidR="00ED5F4F" w:rsidRPr="00D0664E" w:rsidRDefault="00ED5F4F" w:rsidP="004A705C">
            <w:pPr>
              <w:spacing w:line="240" w:lineRule="auto"/>
              <w:jc w:val="center"/>
              <w:textAlignment w:val="baseline"/>
              <w:rPr>
                <w:rFonts w:eastAsia="Times New Roman" w:cs="Arial"/>
                <w:color w:val="FFFFFF" w:themeColor="background1"/>
                <w:sz w:val="18"/>
                <w:szCs w:val="18"/>
                <w:lang w:eastAsia="en-GB"/>
              </w:rPr>
            </w:pPr>
            <w:r w:rsidRPr="00D0664E">
              <w:rPr>
                <w:rFonts w:eastAsia="Times New Roman" w:cs="Arial"/>
                <w:b/>
                <w:bCs/>
                <w:color w:val="FFFFFF" w:themeColor="background1"/>
                <w:sz w:val="10"/>
                <w:szCs w:val="10"/>
                <w:lang w:eastAsia="en-GB"/>
              </w:rPr>
              <w:t>VOLUNTARY TO DISCLOSE</w:t>
            </w:r>
          </w:p>
        </w:tc>
      </w:tr>
      <w:tr w:rsidR="00ED5F4F" w:rsidRPr="00D0664E" w14:paraId="22C8F873" w14:textId="77777777" w:rsidTr="00ED5F4F">
        <w:trPr>
          <w:trHeight w:val="380"/>
        </w:trPr>
        <w:tc>
          <w:tcPr>
            <w:tcW w:w="1843" w:type="dxa"/>
            <w:vMerge/>
            <w:shd w:val="clear" w:color="auto" w:fill="F2F2F2" w:themeFill="background1" w:themeFillShade="F2"/>
            <w:vAlign w:val="center"/>
          </w:tcPr>
          <w:p w14:paraId="6526A1F2" w14:textId="77777777" w:rsidR="00ED5F4F" w:rsidRPr="00D0664E" w:rsidRDefault="00ED5F4F" w:rsidP="004A705C">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161FA313" w14:textId="77777777" w:rsidR="00ED5F4F" w:rsidRPr="00D0664E" w:rsidRDefault="00ED5F4F" w:rsidP="004A705C">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5" w:type="dxa"/>
            <w:shd w:val="clear" w:color="auto" w:fill="F2F2F2" w:themeFill="background1" w:themeFillShade="F2"/>
            <w:vAlign w:val="center"/>
          </w:tcPr>
          <w:p w14:paraId="56BFC16E" w14:textId="3EC34E76" w:rsidR="00ED5F4F" w:rsidRPr="00D0664E" w:rsidRDefault="00ED5F4F" w:rsidP="004A705C">
            <w:pPr>
              <w:spacing w:line="240" w:lineRule="auto"/>
              <w:textAlignment w:val="baseline"/>
              <w:rPr>
                <w:rFonts w:eastAsia="Times New Roman" w:cs="Arial"/>
                <w:b/>
                <w:sz w:val="14"/>
                <w:szCs w:val="14"/>
                <w:lang w:eastAsia="en-GB"/>
              </w:rPr>
            </w:pPr>
            <w:r w:rsidRPr="00D0664E">
              <w:rPr>
                <w:b/>
                <w:bCs/>
                <w:sz w:val="22"/>
                <w:szCs w:val="22"/>
              </w:rPr>
              <w:t>N/A</w:t>
            </w:r>
          </w:p>
        </w:tc>
        <w:tc>
          <w:tcPr>
            <w:tcW w:w="4678" w:type="dxa"/>
            <w:vMerge/>
            <w:shd w:val="clear" w:color="auto" w:fill="F2F2F2" w:themeFill="background1" w:themeFillShade="F2"/>
            <w:vAlign w:val="center"/>
          </w:tcPr>
          <w:p w14:paraId="156C7547" w14:textId="77777777" w:rsidR="00ED5F4F" w:rsidRPr="00D0664E" w:rsidRDefault="00ED5F4F" w:rsidP="004A705C">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7CDBCFE0" w14:textId="77777777" w:rsidR="00ED5F4F" w:rsidRPr="00D0664E" w:rsidRDefault="00ED5F4F" w:rsidP="004A705C">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7C2AF3A" w14:textId="77777777" w:rsidR="00ED5F4F" w:rsidRPr="00D0664E" w:rsidRDefault="00ED5F4F" w:rsidP="004A705C">
            <w:pPr>
              <w:spacing w:line="240" w:lineRule="auto"/>
              <w:jc w:val="center"/>
              <w:textAlignment w:val="baseline"/>
              <w:rPr>
                <w:rFonts w:eastAsia="Times New Roman" w:cs="Arial"/>
                <w:b/>
                <w:bCs/>
                <w:color w:val="FFFFFF" w:themeColor="background1"/>
                <w:sz w:val="14"/>
                <w:szCs w:val="14"/>
                <w:lang w:eastAsia="en-GB"/>
              </w:rPr>
            </w:pPr>
          </w:p>
        </w:tc>
      </w:tr>
      <w:tr w:rsidR="004B71F9" w:rsidRPr="00D0664E" w14:paraId="1D223C7C" w14:textId="77777777" w:rsidTr="00ED5F4F">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12F005FB" w14:textId="544C0479" w:rsidR="004B71F9" w:rsidRPr="00D0664E" w:rsidRDefault="004B71F9" w:rsidP="004B71F9">
            <w:pPr>
              <w:spacing w:line="276" w:lineRule="auto"/>
              <w:textAlignment w:val="baseline"/>
              <w:rPr>
                <w:rFonts w:eastAsia="Times New Roman" w:cs="Arial"/>
                <w:lang w:eastAsia="en-GB"/>
              </w:rPr>
            </w:pPr>
            <w:r w:rsidRPr="00D0664E">
              <w:rPr>
                <w:rFonts w:cs="Arial"/>
                <w:b/>
                <w:bCs/>
              </w:rPr>
              <w:t xml:space="preserve">Describe how you ensure that material </w:t>
            </w:r>
            <w:hyperlink r:id="rId88" w:history="1">
              <w:r w:rsidRPr="00523FDE">
                <w:rPr>
                  <w:rStyle w:val="Hyperlink"/>
                  <w:rFonts w:cs="Arial"/>
                  <w:b/>
                </w:rPr>
                <w:t>ESG risks</w:t>
              </w:r>
            </w:hyperlink>
            <w:r w:rsidRPr="00D0664E">
              <w:rPr>
                <w:rFonts w:cs="Arial"/>
                <w:b/>
                <w:bCs/>
              </w:rPr>
              <w:t xml:space="preserve"> are adequately addressed in the infrastructure investments</w:t>
            </w:r>
            <w:r w:rsidR="003F1376">
              <w:rPr>
                <w:rFonts w:cs="Arial"/>
                <w:b/>
                <w:bCs/>
              </w:rPr>
              <w:t xml:space="preserve"> where</w:t>
            </w:r>
            <w:r w:rsidRPr="00D0664E">
              <w:rPr>
                <w:rFonts w:cs="Arial"/>
                <w:b/>
                <w:bCs/>
              </w:rPr>
              <w:t xml:space="preserve"> you hold a minority stake.</w:t>
            </w:r>
          </w:p>
        </w:tc>
      </w:tr>
      <w:tr w:rsidR="00597FE9" w:rsidRPr="00D0664E" w14:paraId="0909D46D" w14:textId="77777777" w:rsidTr="00ED5F4F">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57733C5" w14:textId="29C9A612" w:rsidR="00597FE9" w:rsidRPr="00D0664E" w:rsidRDefault="00597FE9" w:rsidP="00597FE9">
            <w:pPr>
              <w:spacing w:line="276" w:lineRule="auto"/>
              <w:textAlignment w:val="baseline"/>
              <w:rPr>
                <w:rFonts w:eastAsia="Times New Roman" w:cs="Arial"/>
                <w:sz w:val="16"/>
                <w:szCs w:val="16"/>
                <w:lang w:eastAsia="en-GB"/>
              </w:rPr>
            </w:pPr>
            <w:r w:rsidRPr="00D0664E">
              <w:rPr>
                <w:rFonts w:eastAsia="Times New Roman" w:cs="Arial"/>
                <w:lang w:eastAsia="en-GB"/>
              </w:rPr>
              <w:t>[Voluntary free text: large]</w:t>
            </w:r>
          </w:p>
        </w:tc>
      </w:tr>
      <w:tr w:rsidR="004A705C" w:rsidRPr="00D0664E" w14:paraId="4B49F6C5" w14:textId="77777777" w:rsidTr="00ED5F4F">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5927147D" w14:textId="77777777" w:rsidR="004A705C" w:rsidRPr="00D0664E" w:rsidRDefault="004A705C" w:rsidP="00DF7C76">
            <w:pPr>
              <w:spacing w:line="240" w:lineRule="auto"/>
              <w:jc w:val="center"/>
              <w:textAlignment w:val="baseline"/>
              <w:rPr>
                <w:rStyle w:val="Hyperlink"/>
                <w:sz w:val="16"/>
                <w:szCs w:val="16"/>
              </w:rPr>
            </w:pPr>
          </w:p>
        </w:tc>
      </w:tr>
      <w:tr w:rsidR="004A705C" w:rsidRPr="00D0664E" w14:paraId="0753590D" w14:textId="77777777" w:rsidTr="00ED5F4F">
        <w:trPr>
          <w:trHeight w:val="300"/>
        </w:trPr>
        <w:tc>
          <w:tcPr>
            <w:tcW w:w="14886" w:type="dxa"/>
            <w:gridSpan w:val="6"/>
            <w:shd w:val="clear" w:color="auto" w:fill="0070C0"/>
            <w:vAlign w:val="center"/>
          </w:tcPr>
          <w:p w14:paraId="6F8CCAF7" w14:textId="77777777" w:rsidR="004A705C" w:rsidRPr="00D0664E" w:rsidRDefault="004A705C" w:rsidP="00DF7C76">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4B71F9" w:rsidRPr="00D0664E" w14:paraId="116E7849" w14:textId="77777777" w:rsidTr="00ED5F4F">
        <w:trPr>
          <w:trHeight w:val="300"/>
        </w:trPr>
        <w:tc>
          <w:tcPr>
            <w:tcW w:w="1843" w:type="dxa"/>
            <w:shd w:val="clear" w:color="auto" w:fill="auto"/>
            <w:vAlign w:val="center"/>
          </w:tcPr>
          <w:p w14:paraId="238BE9D1" w14:textId="77777777" w:rsidR="004B71F9" w:rsidRPr="00D0664E" w:rsidRDefault="004B71F9" w:rsidP="004B71F9">
            <w:pPr>
              <w:rPr>
                <w:rStyle w:val="Hyperlink"/>
                <w:b/>
                <w:sz w:val="16"/>
                <w:szCs w:val="16"/>
              </w:rPr>
            </w:pPr>
            <w:r w:rsidRPr="00D0664E">
              <w:rPr>
                <w:b/>
                <w:sz w:val="16"/>
                <w:szCs w:val="16"/>
              </w:rPr>
              <w:t>Purpose of indicator</w:t>
            </w:r>
          </w:p>
        </w:tc>
        <w:tc>
          <w:tcPr>
            <w:tcW w:w="13043" w:type="dxa"/>
            <w:gridSpan w:val="5"/>
            <w:shd w:val="clear" w:color="auto" w:fill="auto"/>
            <w:vAlign w:val="center"/>
          </w:tcPr>
          <w:p w14:paraId="4995C334" w14:textId="539C6ECC" w:rsidR="004B71F9" w:rsidRPr="00D0664E" w:rsidRDefault="004B71F9" w:rsidP="004B71F9">
            <w:pPr>
              <w:rPr>
                <w:rStyle w:val="Hyperlink"/>
                <w:sz w:val="16"/>
                <w:szCs w:val="16"/>
              </w:rPr>
            </w:pPr>
            <w:r w:rsidRPr="00D0664E">
              <w:rPr>
                <w:rStyle w:val="Hyperlink"/>
                <w:color w:val="000000" w:themeColor="text1"/>
                <w:sz w:val="16"/>
                <w:szCs w:val="16"/>
              </w:rPr>
              <w:t xml:space="preserve">This indicator provides an opportunity </w:t>
            </w:r>
            <w:r w:rsidR="005F600B">
              <w:rPr>
                <w:rStyle w:val="Hyperlink"/>
                <w:color w:val="000000" w:themeColor="text1"/>
                <w:sz w:val="16"/>
                <w:szCs w:val="16"/>
              </w:rPr>
              <w:t>for minority</w:t>
            </w:r>
            <w:r w:rsidRPr="00D0664E">
              <w:rPr>
                <w:rStyle w:val="Hyperlink"/>
                <w:color w:val="000000" w:themeColor="text1"/>
                <w:sz w:val="16"/>
                <w:szCs w:val="16"/>
              </w:rPr>
              <w:t xml:space="preserve"> investors to describe how they work with other investors or partners to ensure that material ESG risks are adequately addressed in their infrastructure investments. Even where minority investors are not in a position to directly influence the consideration and management of ESG risks, for example</w:t>
            </w:r>
            <w:r w:rsidR="003F1376">
              <w:rPr>
                <w:rStyle w:val="Hyperlink"/>
                <w:color w:val="000000" w:themeColor="text1"/>
                <w:sz w:val="16"/>
                <w:szCs w:val="16"/>
              </w:rPr>
              <w:t>,</w:t>
            </w:r>
            <w:r w:rsidRPr="00D0664E">
              <w:rPr>
                <w:rStyle w:val="Hyperlink"/>
                <w:color w:val="000000" w:themeColor="text1"/>
                <w:sz w:val="16"/>
                <w:szCs w:val="16"/>
              </w:rPr>
              <w:t xml:space="preserve"> through taking board seats, it is considered good practice to work with other investors and partners to develop a common agenda</w:t>
            </w:r>
            <w:r w:rsidR="007743E7" w:rsidRPr="00D0664E">
              <w:rPr>
                <w:rStyle w:val="Hyperlink"/>
                <w:color w:val="000000" w:themeColor="text1"/>
                <w:sz w:val="16"/>
                <w:szCs w:val="16"/>
              </w:rPr>
              <w:t xml:space="preserve"> or </w:t>
            </w:r>
            <w:r w:rsidRPr="00D0664E">
              <w:rPr>
                <w:rStyle w:val="Hyperlink"/>
                <w:color w:val="000000" w:themeColor="text1"/>
                <w:sz w:val="16"/>
                <w:szCs w:val="16"/>
              </w:rPr>
              <w:t>approach to ESG and support measures – to the extent possible – that will help implement that agenda.</w:t>
            </w:r>
          </w:p>
        </w:tc>
      </w:tr>
      <w:tr w:rsidR="004B71F9" w:rsidRPr="00D0664E" w14:paraId="2A1BC9C9" w14:textId="77777777" w:rsidTr="00ED5F4F">
        <w:trPr>
          <w:trHeight w:val="300"/>
        </w:trPr>
        <w:tc>
          <w:tcPr>
            <w:tcW w:w="14886" w:type="dxa"/>
            <w:gridSpan w:val="6"/>
            <w:shd w:val="clear" w:color="auto" w:fill="0070C0"/>
            <w:vAlign w:val="center"/>
          </w:tcPr>
          <w:p w14:paraId="7B348D40" w14:textId="77777777" w:rsidR="004B71F9" w:rsidRPr="00D0664E" w:rsidRDefault="004B71F9" w:rsidP="004B71F9">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4B71F9" w:rsidRPr="00D0664E" w14:paraId="5A33DF99" w14:textId="77777777" w:rsidTr="00ED5F4F">
        <w:trPr>
          <w:trHeight w:val="300"/>
        </w:trPr>
        <w:tc>
          <w:tcPr>
            <w:tcW w:w="1843" w:type="dxa"/>
            <w:shd w:val="clear" w:color="auto" w:fill="auto"/>
            <w:vAlign w:val="center"/>
          </w:tcPr>
          <w:p w14:paraId="0718EF7A" w14:textId="77777777" w:rsidR="004B71F9" w:rsidRPr="00D0664E" w:rsidRDefault="004B71F9" w:rsidP="004B71F9">
            <w:pPr>
              <w:rPr>
                <w:b/>
                <w:bCs/>
                <w:sz w:val="16"/>
                <w:szCs w:val="16"/>
              </w:rPr>
            </w:pPr>
            <w:r w:rsidRPr="00D0664E">
              <w:rPr>
                <w:b/>
                <w:bCs/>
                <w:sz w:val="16"/>
                <w:szCs w:val="16"/>
              </w:rPr>
              <w:t>Dependent on</w:t>
            </w:r>
          </w:p>
        </w:tc>
        <w:tc>
          <w:tcPr>
            <w:tcW w:w="13043" w:type="dxa"/>
            <w:gridSpan w:val="5"/>
            <w:shd w:val="clear" w:color="auto" w:fill="auto"/>
            <w:vAlign w:val="center"/>
          </w:tcPr>
          <w:p w14:paraId="62A7CB6C" w14:textId="33535A62" w:rsidR="004B71F9" w:rsidRPr="00D0664E" w:rsidRDefault="006D322C" w:rsidP="004B71F9">
            <w:pPr>
              <w:rPr>
                <w:sz w:val="16"/>
                <w:szCs w:val="16"/>
              </w:rPr>
            </w:pPr>
            <w:r>
              <w:rPr>
                <w:sz w:val="16"/>
                <w:szCs w:val="16"/>
              </w:rPr>
              <w:t>[</w:t>
            </w:r>
            <w:r w:rsidR="00DB17A7" w:rsidRPr="00D0664E">
              <w:rPr>
                <w:sz w:val="16"/>
                <w:szCs w:val="16"/>
              </w:rPr>
              <w:t xml:space="preserve">OO </w:t>
            </w:r>
            <w:r w:rsidR="008639A4">
              <w:rPr>
                <w:sz w:val="16"/>
                <w:szCs w:val="16"/>
              </w:rPr>
              <w:t>2</w:t>
            </w:r>
            <w:r w:rsidR="00DB17A7" w:rsidRPr="00D0664E">
              <w:rPr>
                <w:sz w:val="16"/>
                <w:szCs w:val="16"/>
              </w:rPr>
              <w:t>1</w:t>
            </w:r>
            <w:r>
              <w:rPr>
                <w:sz w:val="16"/>
                <w:szCs w:val="16"/>
              </w:rPr>
              <w:t>]</w:t>
            </w:r>
          </w:p>
        </w:tc>
      </w:tr>
      <w:tr w:rsidR="004B71F9" w:rsidRPr="00D0664E" w14:paraId="64C25BA3" w14:textId="77777777" w:rsidTr="00ED5F4F">
        <w:trPr>
          <w:trHeight w:val="300"/>
        </w:trPr>
        <w:tc>
          <w:tcPr>
            <w:tcW w:w="1843" w:type="dxa"/>
            <w:shd w:val="clear" w:color="auto" w:fill="auto"/>
            <w:vAlign w:val="center"/>
          </w:tcPr>
          <w:p w14:paraId="1315E9F8" w14:textId="77777777" w:rsidR="004B71F9" w:rsidRPr="00D0664E" w:rsidRDefault="004B71F9" w:rsidP="004B71F9">
            <w:pPr>
              <w:rPr>
                <w:b/>
                <w:bCs/>
                <w:sz w:val="16"/>
                <w:szCs w:val="16"/>
              </w:rPr>
            </w:pPr>
            <w:r w:rsidRPr="00D0664E">
              <w:rPr>
                <w:b/>
                <w:bCs/>
                <w:sz w:val="16"/>
                <w:szCs w:val="16"/>
              </w:rPr>
              <w:t>Gateway to</w:t>
            </w:r>
          </w:p>
        </w:tc>
        <w:tc>
          <w:tcPr>
            <w:tcW w:w="13043" w:type="dxa"/>
            <w:gridSpan w:val="5"/>
            <w:shd w:val="clear" w:color="auto" w:fill="auto"/>
            <w:vAlign w:val="center"/>
          </w:tcPr>
          <w:p w14:paraId="4ABD8C76" w14:textId="51647A46" w:rsidR="004B71F9" w:rsidRPr="00D0664E" w:rsidRDefault="004B71F9" w:rsidP="004B71F9">
            <w:pPr>
              <w:rPr>
                <w:sz w:val="16"/>
                <w:szCs w:val="16"/>
              </w:rPr>
            </w:pPr>
            <w:r w:rsidRPr="00D0664E">
              <w:rPr>
                <w:sz w:val="16"/>
                <w:szCs w:val="16"/>
              </w:rPr>
              <w:t>N/A</w:t>
            </w:r>
          </w:p>
        </w:tc>
      </w:tr>
      <w:tr w:rsidR="004B71F9" w:rsidRPr="00D0664E" w14:paraId="03923339" w14:textId="77777777" w:rsidTr="00ED5F4F">
        <w:trPr>
          <w:trHeight w:val="300"/>
        </w:trPr>
        <w:tc>
          <w:tcPr>
            <w:tcW w:w="14886" w:type="dxa"/>
            <w:gridSpan w:val="6"/>
            <w:shd w:val="clear" w:color="auto" w:fill="0070C0"/>
            <w:vAlign w:val="center"/>
          </w:tcPr>
          <w:p w14:paraId="0F427514" w14:textId="77777777" w:rsidR="004B71F9" w:rsidRPr="00D0664E" w:rsidRDefault="004B71F9" w:rsidP="004B71F9">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4B71F9" w:rsidRPr="00D0664E" w14:paraId="60A78DD1" w14:textId="77777777" w:rsidTr="00ED5F4F">
        <w:trPr>
          <w:trHeight w:val="354"/>
        </w:trPr>
        <w:tc>
          <w:tcPr>
            <w:tcW w:w="14886" w:type="dxa"/>
            <w:gridSpan w:val="6"/>
            <w:shd w:val="clear" w:color="auto" w:fill="auto"/>
            <w:vAlign w:val="center"/>
          </w:tcPr>
          <w:p w14:paraId="1AC3B29A" w14:textId="77777777" w:rsidR="004B71F9" w:rsidRPr="00D0664E" w:rsidRDefault="004B71F9" w:rsidP="004B71F9">
            <w:pPr>
              <w:rPr>
                <w:bCs/>
                <w:sz w:val="16"/>
                <w:szCs w:val="16"/>
              </w:rPr>
            </w:pPr>
            <w:r w:rsidRPr="00D0664E">
              <w:rPr>
                <w:bCs/>
                <w:sz w:val="16"/>
                <w:szCs w:val="16"/>
              </w:rPr>
              <w:t>Not assessed</w:t>
            </w:r>
          </w:p>
        </w:tc>
      </w:tr>
    </w:tbl>
    <w:p w14:paraId="4312BBB6" w14:textId="30DB2A0D" w:rsidR="00597FE9" w:rsidRPr="00D0664E" w:rsidRDefault="00597FE9">
      <w:pPr>
        <w:spacing w:after="160" w:line="259" w:lineRule="auto"/>
      </w:pPr>
      <w:r w:rsidRPr="00D0664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5"/>
        <w:gridCol w:w="8"/>
      </w:tblGrid>
      <w:tr w:rsidR="00ED5F4F" w:rsidRPr="00D0664E" w14:paraId="54FA544F" w14:textId="77777777" w:rsidTr="00ED5F4F">
        <w:trPr>
          <w:gridAfter w:val="1"/>
          <w:wAfter w:w="8" w:type="dxa"/>
          <w:trHeight w:val="380"/>
        </w:trPr>
        <w:tc>
          <w:tcPr>
            <w:tcW w:w="1841" w:type="dxa"/>
            <w:vMerge w:val="restart"/>
            <w:shd w:val="clear" w:color="auto" w:fill="F2F2F2"/>
            <w:vAlign w:val="center"/>
            <w:hideMark/>
          </w:tcPr>
          <w:p w14:paraId="3096A1F0" w14:textId="77777777" w:rsidR="00ED5F4F" w:rsidRPr="00D0664E" w:rsidRDefault="00ED5F4F"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lastRenderedPageBreak/>
              <w:t>Indicator ID</w:t>
            </w:r>
          </w:p>
          <w:p w14:paraId="1DCF2EB5" w14:textId="77777777" w:rsidR="00ED5F4F" w:rsidRPr="00D0664E" w:rsidRDefault="00ED5F4F" w:rsidP="006B2644">
            <w:pPr>
              <w:spacing w:line="240" w:lineRule="auto"/>
              <w:jc w:val="center"/>
              <w:textAlignment w:val="baseline"/>
              <w:rPr>
                <w:rFonts w:eastAsia="Times New Roman" w:cs="Arial"/>
                <w:b/>
                <w:sz w:val="10"/>
                <w:szCs w:val="10"/>
                <w:lang w:eastAsia="en-GB"/>
              </w:rPr>
            </w:pPr>
          </w:p>
          <w:p w14:paraId="303FAA46" w14:textId="77777777" w:rsidR="00ED5F4F" w:rsidRPr="00D0664E" w:rsidRDefault="00ED5F4F" w:rsidP="006B2644">
            <w:pPr>
              <w:pStyle w:val="Indicatorsubsection"/>
              <w:rPr>
                <w:lang w:val="en-GB"/>
              </w:rPr>
            </w:pPr>
            <w:bookmarkStart w:id="30" w:name="_Toc131156824"/>
            <w:r w:rsidRPr="00D0664E">
              <w:rPr>
                <w:lang w:val="en-GB"/>
              </w:rPr>
              <w:t>INF 13</w:t>
            </w:r>
            <w:bookmarkEnd w:id="30"/>
          </w:p>
        </w:tc>
        <w:tc>
          <w:tcPr>
            <w:tcW w:w="1558" w:type="dxa"/>
            <w:shd w:val="clear" w:color="auto" w:fill="F2F2F2"/>
            <w:vAlign w:val="center"/>
            <w:hideMark/>
          </w:tcPr>
          <w:p w14:paraId="15741513" w14:textId="77777777" w:rsidR="00ED5F4F" w:rsidRPr="00D0664E" w:rsidRDefault="00ED5F4F"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3" w:type="dxa"/>
            <w:shd w:val="clear" w:color="auto" w:fill="F2F2F2"/>
            <w:vAlign w:val="center"/>
          </w:tcPr>
          <w:p w14:paraId="215944FC" w14:textId="1FBF2603" w:rsidR="00ED5F4F" w:rsidRPr="00D0664E" w:rsidRDefault="00ED5F4F" w:rsidP="006B2644">
            <w:pPr>
              <w:spacing w:line="240" w:lineRule="auto"/>
              <w:textAlignment w:val="baseline"/>
              <w:rPr>
                <w:rFonts w:eastAsia="Times New Roman" w:cs="Arial"/>
                <w:sz w:val="14"/>
                <w:szCs w:val="14"/>
                <w:lang w:eastAsia="en-GB"/>
              </w:rPr>
            </w:pPr>
            <w:r w:rsidRPr="00D0664E">
              <w:rPr>
                <w:b/>
                <w:bCs/>
                <w:sz w:val="22"/>
                <w:szCs w:val="22"/>
              </w:rPr>
              <w:t xml:space="preserve">OO </w:t>
            </w:r>
            <w:r>
              <w:rPr>
                <w:b/>
                <w:bCs/>
                <w:sz w:val="22"/>
                <w:szCs w:val="22"/>
              </w:rPr>
              <w:t>2</w:t>
            </w:r>
            <w:r w:rsidRPr="00D0664E">
              <w:rPr>
                <w:b/>
                <w:bCs/>
                <w:sz w:val="22"/>
                <w:szCs w:val="22"/>
              </w:rPr>
              <w:t>1</w:t>
            </w:r>
          </w:p>
        </w:tc>
        <w:tc>
          <w:tcPr>
            <w:tcW w:w="4675" w:type="dxa"/>
            <w:vMerge w:val="restart"/>
            <w:shd w:val="clear" w:color="auto" w:fill="F2F2F2"/>
            <w:vAlign w:val="center"/>
          </w:tcPr>
          <w:p w14:paraId="78B82B2B" w14:textId="77777777" w:rsidR="00ED5F4F" w:rsidRPr="00D0664E" w:rsidRDefault="00ED5F4F"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4C5D1698" w14:textId="77777777" w:rsidR="00ED5F4F" w:rsidRPr="00D0664E" w:rsidRDefault="00ED5F4F" w:rsidP="006B2644">
            <w:pPr>
              <w:spacing w:line="240" w:lineRule="auto"/>
              <w:jc w:val="center"/>
              <w:textAlignment w:val="baseline"/>
              <w:rPr>
                <w:rFonts w:eastAsia="Times New Roman" w:cs="Arial"/>
                <w:sz w:val="14"/>
                <w:szCs w:val="14"/>
                <w:lang w:eastAsia="en-GB"/>
              </w:rPr>
            </w:pPr>
          </w:p>
          <w:p w14:paraId="2A38965E" w14:textId="77777777" w:rsidR="00ED5F4F" w:rsidRPr="00D0664E" w:rsidRDefault="00ED5F4F" w:rsidP="006B2644">
            <w:pPr>
              <w:jc w:val="center"/>
              <w:rPr>
                <w:sz w:val="18"/>
                <w:szCs w:val="18"/>
              </w:rPr>
            </w:pPr>
            <w:r w:rsidRPr="00D0664E">
              <w:rPr>
                <w:b/>
                <w:bCs/>
                <w:sz w:val="22"/>
                <w:szCs w:val="22"/>
              </w:rPr>
              <w:t>Monitoring</w:t>
            </w:r>
          </w:p>
        </w:tc>
        <w:tc>
          <w:tcPr>
            <w:tcW w:w="1984" w:type="dxa"/>
            <w:vMerge w:val="restart"/>
            <w:shd w:val="clear" w:color="auto" w:fill="F2F2F2"/>
            <w:vAlign w:val="center"/>
            <w:hideMark/>
          </w:tcPr>
          <w:p w14:paraId="57ED631F" w14:textId="77777777" w:rsidR="00ED5F4F" w:rsidRPr="00D0664E" w:rsidRDefault="00ED5F4F"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49008756" w14:textId="77777777" w:rsidR="00ED5F4F" w:rsidRPr="00D0664E" w:rsidRDefault="00ED5F4F" w:rsidP="006B2644">
            <w:pPr>
              <w:spacing w:line="240" w:lineRule="auto"/>
              <w:jc w:val="center"/>
              <w:textAlignment w:val="baseline"/>
              <w:rPr>
                <w:rFonts w:eastAsia="Times New Roman" w:cs="Arial"/>
                <w:b/>
                <w:bCs/>
                <w:sz w:val="14"/>
                <w:szCs w:val="14"/>
                <w:lang w:eastAsia="en-GB"/>
              </w:rPr>
            </w:pPr>
          </w:p>
          <w:p w14:paraId="3454B760" w14:textId="77777777" w:rsidR="00ED5F4F" w:rsidRPr="00D0664E" w:rsidRDefault="00ED5F4F"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2</w:t>
            </w:r>
          </w:p>
        </w:tc>
        <w:tc>
          <w:tcPr>
            <w:tcW w:w="1985" w:type="dxa"/>
            <w:vMerge w:val="restart"/>
            <w:shd w:val="clear" w:color="auto" w:fill="A6A6A6"/>
            <w:tcMar>
              <w:top w:w="113" w:type="dxa"/>
              <w:left w:w="113" w:type="dxa"/>
              <w:bottom w:w="113" w:type="dxa"/>
              <w:right w:w="113" w:type="dxa"/>
            </w:tcMar>
            <w:vAlign w:val="center"/>
            <w:hideMark/>
          </w:tcPr>
          <w:p w14:paraId="310B9C24" w14:textId="77777777" w:rsidR="00ED5F4F" w:rsidRPr="00D0664E" w:rsidRDefault="00ED5F4F"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2571E8BF" w14:textId="77777777" w:rsidR="00ED5F4F" w:rsidRPr="00D0664E" w:rsidRDefault="00ED5F4F" w:rsidP="006B2644">
            <w:pPr>
              <w:spacing w:line="240" w:lineRule="auto"/>
              <w:jc w:val="center"/>
              <w:textAlignment w:val="baseline"/>
              <w:rPr>
                <w:rFonts w:eastAsia="Times New Roman" w:cs="Arial"/>
                <w:b/>
                <w:bCs/>
                <w:color w:val="FFFFFF" w:themeColor="background1"/>
                <w:sz w:val="14"/>
                <w:szCs w:val="14"/>
                <w:lang w:eastAsia="en-GB"/>
              </w:rPr>
            </w:pPr>
          </w:p>
          <w:p w14:paraId="1DFAAECC" w14:textId="77777777" w:rsidR="00ED5F4F" w:rsidRPr="00D0664E" w:rsidRDefault="00ED5F4F" w:rsidP="006B2644">
            <w:pPr>
              <w:spacing w:line="240" w:lineRule="auto"/>
              <w:jc w:val="center"/>
              <w:textAlignment w:val="baseline"/>
              <w:rPr>
                <w:rFonts w:eastAsia="Times New Roman" w:cs="Arial"/>
                <w:color w:val="FFFFFF" w:themeColor="background1"/>
                <w:sz w:val="32"/>
                <w:szCs w:val="32"/>
                <w:lang w:eastAsia="en-GB"/>
              </w:rPr>
            </w:pPr>
            <w:r w:rsidRPr="00D0664E">
              <w:rPr>
                <w:rFonts w:eastAsia="Times New Roman" w:cs="Arial"/>
                <w:b/>
                <w:color w:val="FFFFFF" w:themeColor="background1"/>
                <w:sz w:val="32"/>
                <w:szCs w:val="32"/>
                <w:lang w:eastAsia="en-GB"/>
              </w:rPr>
              <w:t>PLUS</w:t>
            </w:r>
          </w:p>
          <w:p w14:paraId="35107F8F" w14:textId="77777777" w:rsidR="00ED5F4F" w:rsidRPr="00D0664E" w:rsidRDefault="00ED5F4F" w:rsidP="006B2644">
            <w:pPr>
              <w:spacing w:line="240" w:lineRule="auto"/>
              <w:jc w:val="center"/>
              <w:textAlignment w:val="baseline"/>
              <w:rPr>
                <w:rFonts w:eastAsia="Times New Roman" w:cs="Arial"/>
                <w:color w:val="FFFFFF" w:themeColor="background1"/>
                <w:sz w:val="18"/>
                <w:szCs w:val="18"/>
                <w:lang w:eastAsia="en-GB"/>
              </w:rPr>
            </w:pPr>
            <w:r w:rsidRPr="00D0664E">
              <w:rPr>
                <w:rFonts w:eastAsia="Times New Roman" w:cs="Arial"/>
                <w:b/>
                <w:bCs/>
                <w:color w:val="FFFFFF" w:themeColor="background1"/>
                <w:sz w:val="10"/>
                <w:szCs w:val="10"/>
                <w:lang w:eastAsia="en-GB"/>
              </w:rPr>
              <w:t>VOLUNTARY TO DISCLOSE</w:t>
            </w:r>
          </w:p>
        </w:tc>
      </w:tr>
      <w:tr w:rsidR="00ED5F4F" w:rsidRPr="00D0664E" w14:paraId="6210A11E" w14:textId="77777777" w:rsidTr="00ED5F4F">
        <w:trPr>
          <w:gridAfter w:val="1"/>
          <w:wAfter w:w="8" w:type="dxa"/>
          <w:trHeight w:val="380"/>
        </w:trPr>
        <w:tc>
          <w:tcPr>
            <w:tcW w:w="1841" w:type="dxa"/>
            <w:vMerge/>
            <w:shd w:val="clear" w:color="auto" w:fill="F2F2F2" w:themeFill="background1" w:themeFillShade="F2"/>
            <w:vAlign w:val="center"/>
          </w:tcPr>
          <w:p w14:paraId="22813FDB" w14:textId="77777777" w:rsidR="00ED5F4F" w:rsidRPr="00D0664E" w:rsidRDefault="00ED5F4F" w:rsidP="006B2644">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537B7047" w14:textId="77777777" w:rsidR="00ED5F4F" w:rsidRPr="00D0664E" w:rsidRDefault="00ED5F4F" w:rsidP="006B2644">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3" w:type="dxa"/>
            <w:shd w:val="clear" w:color="auto" w:fill="F2F2F2" w:themeFill="background1" w:themeFillShade="F2"/>
            <w:vAlign w:val="center"/>
          </w:tcPr>
          <w:p w14:paraId="418F24B7" w14:textId="1EB599C4" w:rsidR="00ED5F4F" w:rsidRPr="00D0664E" w:rsidRDefault="00ED5F4F" w:rsidP="006B2644">
            <w:pPr>
              <w:spacing w:line="240" w:lineRule="auto"/>
              <w:textAlignment w:val="baseline"/>
              <w:rPr>
                <w:rFonts w:eastAsia="Times New Roman" w:cs="Arial"/>
                <w:b/>
                <w:sz w:val="14"/>
                <w:szCs w:val="14"/>
                <w:lang w:eastAsia="en-GB"/>
              </w:rPr>
            </w:pPr>
            <w:r w:rsidRPr="00D0664E">
              <w:rPr>
                <w:b/>
                <w:bCs/>
                <w:sz w:val="22"/>
                <w:szCs w:val="22"/>
              </w:rPr>
              <w:t>N/A</w:t>
            </w:r>
          </w:p>
        </w:tc>
        <w:tc>
          <w:tcPr>
            <w:tcW w:w="4675" w:type="dxa"/>
            <w:vMerge/>
            <w:shd w:val="clear" w:color="auto" w:fill="F2F2F2" w:themeFill="background1" w:themeFillShade="F2"/>
            <w:vAlign w:val="center"/>
          </w:tcPr>
          <w:p w14:paraId="2B8060EA" w14:textId="77777777" w:rsidR="00ED5F4F" w:rsidRPr="00D0664E" w:rsidRDefault="00ED5F4F" w:rsidP="006B2644">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7712C214" w14:textId="77777777" w:rsidR="00ED5F4F" w:rsidRPr="00D0664E" w:rsidRDefault="00ED5F4F" w:rsidP="006B2644">
            <w:pPr>
              <w:spacing w:line="240" w:lineRule="auto"/>
              <w:jc w:val="center"/>
              <w:textAlignment w:val="baseline"/>
              <w:rPr>
                <w:rFonts w:eastAsia="Times New Roman" w:cs="Arial"/>
                <w:b/>
                <w:bCs/>
                <w:sz w:val="14"/>
                <w:szCs w:val="14"/>
                <w:lang w:eastAsia="en-GB"/>
              </w:rPr>
            </w:pPr>
          </w:p>
        </w:tc>
        <w:tc>
          <w:tcPr>
            <w:tcW w:w="1985" w:type="dxa"/>
            <w:vMerge/>
            <w:shd w:val="clear" w:color="auto" w:fill="A6A6A6"/>
            <w:tcMar>
              <w:top w:w="113" w:type="dxa"/>
              <w:left w:w="113" w:type="dxa"/>
              <w:bottom w:w="113" w:type="dxa"/>
              <w:right w:w="113" w:type="dxa"/>
            </w:tcMar>
            <w:vAlign w:val="center"/>
          </w:tcPr>
          <w:p w14:paraId="25AC67A3" w14:textId="77777777" w:rsidR="00ED5F4F" w:rsidRPr="00D0664E" w:rsidRDefault="00ED5F4F" w:rsidP="006B2644">
            <w:pPr>
              <w:spacing w:line="240" w:lineRule="auto"/>
              <w:jc w:val="center"/>
              <w:textAlignment w:val="baseline"/>
              <w:rPr>
                <w:rFonts w:eastAsia="Times New Roman" w:cs="Arial"/>
                <w:b/>
                <w:bCs/>
                <w:color w:val="FFFFFF" w:themeColor="background1"/>
                <w:sz w:val="14"/>
                <w:szCs w:val="14"/>
                <w:lang w:eastAsia="en-GB"/>
              </w:rPr>
            </w:pPr>
          </w:p>
        </w:tc>
      </w:tr>
      <w:tr w:rsidR="007C199F" w:rsidRPr="00D0664E" w14:paraId="6CAD3493" w14:textId="77777777" w:rsidTr="02EE71A8">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301F1FD" w14:textId="032214B7" w:rsidR="007C199F" w:rsidRPr="00D0664E" w:rsidRDefault="007C199F" w:rsidP="02EE71A8">
            <w:pPr>
              <w:spacing w:line="276" w:lineRule="auto"/>
              <w:textAlignment w:val="baseline"/>
              <w:rPr>
                <w:b/>
                <w:bCs/>
                <w:color w:val="0078D4"/>
              </w:rPr>
            </w:pPr>
            <w:r w:rsidRPr="00D0664E">
              <w:rPr>
                <w:rFonts w:eastAsia="Times New Roman" w:cs="Arial"/>
                <w:b/>
                <w:bCs/>
                <w:lang w:eastAsia="en-GB"/>
              </w:rPr>
              <w:t xml:space="preserve">Describe how your </w:t>
            </w:r>
            <w:hyperlink r:id="rId89" w:history="1">
              <w:r w:rsidR="00EA47BA" w:rsidRPr="00EA47BA">
                <w:rPr>
                  <w:rStyle w:val="Hyperlink"/>
                  <w:rFonts w:eastAsia="Times New Roman" w:cs="Arial"/>
                  <w:b/>
                  <w:bCs/>
                  <w:lang w:eastAsia="en-GB"/>
                </w:rPr>
                <w:t>ESG action plans</w:t>
              </w:r>
            </w:hyperlink>
            <w:r w:rsidR="00EA47BA">
              <w:rPr>
                <w:rFonts w:eastAsia="Times New Roman" w:cs="Arial"/>
                <w:b/>
                <w:bCs/>
                <w:lang w:eastAsia="en-GB"/>
              </w:rPr>
              <w:t xml:space="preserve"> </w:t>
            </w:r>
            <w:r w:rsidRPr="00D0664E">
              <w:rPr>
                <w:rFonts w:eastAsia="Times New Roman" w:cs="Arial"/>
                <w:b/>
                <w:bCs/>
                <w:lang w:eastAsia="en-GB"/>
              </w:rPr>
              <w:t xml:space="preserve">are defined, </w:t>
            </w:r>
            <w:r w:rsidR="00CB66FC" w:rsidRPr="00D0664E">
              <w:rPr>
                <w:rFonts w:eastAsia="Times New Roman" w:cs="Arial"/>
                <w:b/>
                <w:bCs/>
                <w:lang w:eastAsia="en-GB"/>
              </w:rPr>
              <w:t>implemented and</w:t>
            </w:r>
            <w:r w:rsidRPr="00D0664E">
              <w:rPr>
                <w:rFonts w:eastAsia="Times New Roman" w:cs="Arial"/>
                <w:b/>
                <w:bCs/>
                <w:lang w:eastAsia="en-GB"/>
              </w:rPr>
              <w:t xml:space="preserve"> monitored</w:t>
            </w:r>
            <w:r w:rsidR="00444F9F" w:rsidRPr="00D0664E">
              <w:rPr>
                <w:rFonts w:eastAsia="Times New Roman" w:cs="Arial"/>
                <w:b/>
                <w:lang w:eastAsia="en-GB"/>
              </w:rPr>
              <w:t xml:space="preserve"> throughout the investment period.</w:t>
            </w:r>
          </w:p>
        </w:tc>
      </w:tr>
      <w:tr w:rsidR="009827DF" w:rsidRPr="00D0664E" w14:paraId="265B2CE3" w14:textId="77777777" w:rsidTr="02EE71A8">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BC6D80C" w14:textId="39D92165" w:rsidR="009827DF" w:rsidRPr="00D0664E" w:rsidRDefault="009827DF" w:rsidP="009827DF">
            <w:pPr>
              <w:spacing w:line="276" w:lineRule="auto"/>
              <w:textAlignment w:val="baseline"/>
              <w:rPr>
                <w:rFonts w:eastAsia="Times New Roman" w:cs="Arial"/>
                <w:sz w:val="16"/>
                <w:szCs w:val="16"/>
                <w:lang w:eastAsia="en-GB"/>
              </w:rPr>
            </w:pPr>
            <w:r w:rsidRPr="00D0664E">
              <w:rPr>
                <w:rFonts w:eastAsia="Times New Roman" w:cs="Arial"/>
                <w:lang w:eastAsia="en-GB"/>
              </w:rPr>
              <w:t>[Voluntary free text: large]</w:t>
            </w:r>
          </w:p>
        </w:tc>
      </w:tr>
      <w:tr w:rsidR="009827DF" w:rsidRPr="00D0664E" w14:paraId="2DA0FC7D" w14:textId="77777777" w:rsidTr="02EE71A8">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2D5C2DB" w14:textId="77777777" w:rsidR="009827DF" w:rsidRPr="00D0664E" w:rsidRDefault="009827DF" w:rsidP="009827DF">
            <w:pPr>
              <w:spacing w:line="240" w:lineRule="auto"/>
              <w:jc w:val="center"/>
              <w:textAlignment w:val="baseline"/>
              <w:rPr>
                <w:rStyle w:val="Hyperlink"/>
                <w:sz w:val="16"/>
                <w:szCs w:val="16"/>
              </w:rPr>
            </w:pPr>
          </w:p>
        </w:tc>
      </w:tr>
      <w:tr w:rsidR="009827DF" w:rsidRPr="00D0664E" w14:paraId="54E35FA8" w14:textId="77777777" w:rsidTr="02EE71A8">
        <w:trPr>
          <w:trHeight w:val="300"/>
        </w:trPr>
        <w:tc>
          <w:tcPr>
            <w:tcW w:w="14884" w:type="dxa"/>
            <w:gridSpan w:val="7"/>
            <w:shd w:val="clear" w:color="auto" w:fill="0070C0"/>
            <w:vAlign w:val="center"/>
          </w:tcPr>
          <w:p w14:paraId="14031257" w14:textId="77777777" w:rsidR="009827DF" w:rsidRPr="00D0664E" w:rsidRDefault="009827DF" w:rsidP="009827DF">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9827DF" w:rsidRPr="00D0664E" w14:paraId="5A3BC984" w14:textId="77777777" w:rsidTr="02EE71A8">
        <w:trPr>
          <w:trHeight w:val="300"/>
        </w:trPr>
        <w:tc>
          <w:tcPr>
            <w:tcW w:w="1841" w:type="dxa"/>
            <w:shd w:val="clear" w:color="auto" w:fill="auto"/>
            <w:vAlign w:val="center"/>
          </w:tcPr>
          <w:p w14:paraId="31D997E2" w14:textId="77777777" w:rsidR="009827DF" w:rsidRPr="00D0664E" w:rsidRDefault="009827DF" w:rsidP="009827DF">
            <w:pPr>
              <w:rPr>
                <w:rStyle w:val="Hyperlink"/>
                <w:b/>
                <w:sz w:val="16"/>
                <w:szCs w:val="16"/>
              </w:rPr>
            </w:pPr>
            <w:r w:rsidRPr="00D0664E">
              <w:rPr>
                <w:b/>
                <w:sz w:val="16"/>
                <w:szCs w:val="16"/>
              </w:rPr>
              <w:t>Purpose of indicator</w:t>
            </w:r>
          </w:p>
        </w:tc>
        <w:tc>
          <w:tcPr>
            <w:tcW w:w="13043" w:type="dxa"/>
            <w:gridSpan w:val="6"/>
            <w:shd w:val="clear" w:color="auto" w:fill="auto"/>
            <w:vAlign w:val="center"/>
          </w:tcPr>
          <w:p w14:paraId="03A48981" w14:textId="763B12D1" w:rsidR="009827DF" w:rsidRPr="00D0664E" w:rsidRDefault="009827DF" w:rsidP="009827DF">
            <w:pPr>
              <w:rPr>
                <w:rStyle w:val="Hyperlink"/>
                <w:color w:val="000000" w:themeColor="text1"/>
                <w:sz w:val="16"/>
                <w:szCs w:val="16"/>
              </w:rPr>
            </w:pPr>
            <w:r w:rsidRPr="00D0664E">
              <w:rPr>
                <w:rStyle w:val="Hyperlink"/>
                <w:color w:val="000000" w:themeColor="text1"/>
                <w:sz w:val="16"/>
                <w:szCs w:val="16"/>
              </w:rPr>
              <w:t xml:space="preserve">This indicator provides the signatory with the opportunity to describe what practices they use in ESG action plans throughout the investment period, </w:t>
            </w:r>
            <w:r w:rsidR="003F1376">
              <w:rPr>
                <w:rStyle w:val="Hyperlink"/>
                <w:color w:val="000000" w:themeColor="text1"/>
                <w:sz w:val="16"/>
                <w:szCs w:val="16"/>
              </w:rPr>
              <w:t>including their use</w:t>
            </w:r>
            <w:r w:rsidRPr="00D0664E">
              <w:rPr>
                <w:rStyle w:val="Hyperlink"/>
                <w:color w:val="000000" w:themeColor="text1"/>
                <w:sz w:val="16"/>
                <w:szCs w:val="16"/>
              </w:rPr>
              <w:t xml:space="preserve"> to create value and manage risks. It is important to have appropriate systems in place to manage issues on an ongoing basis</w:t>
            </w:r>
            <w:r w:rsidR="003F1376">
              <w:rPr>
                <w:rStyle w:val="Hyperlink"/>
                <w:color w:val="000000" w:themeColor="text1"/>
                <w:sz w:val="16"/>
                <w:szCs w:val="16"/>
              </w:rPr>
              <w:t>, including</w:t>
            </w:r>
            <w:r w:rsidRPr="00D0664E">
              <w:rPr>
                <w:rStyle w:val="Hyperlink"/>
                <w:color w:val="000000" w:themeColor="text1"/>
                <w:sz w:val="16"/>
                <w:szCs w:val="16"/>
              </w:rPr>
              <w:t xml:space="preserve"> writing a</w:t>
            </w:r>
            <w:r w:rsidR="00841629" w:rsidRPr="00D0664E">
              <w:rPr>
                <w:rStyle w:val="Hyperlink"/>
                <w:color w:val="000000" w:themeColor="text1"/>
                <w:sz w:val="16"/>
                <w:szCs w:val="16"/>
              </w:rPr>
              <w:t xml:space="preserve">n </w:t>
            </w:r>
            <w:r w:rsidRPr="00D0664E">
              <w:rPr>
                <w:rStyle w:val="Hyperlink"/>
                <w:color w:val="000000" w:themeColor="text1"/>
                <w:sz w:val="16"/>
                <w:szCs w:val="16"/>
              </w:rPr>
              <w:t>action plan for each asset to identify ways to improve ESG performance.</w:t>
            </w:r>
          </w:p>
        </w:tc>
      </w:tr>
      <w:tr w:rsidR="009827DF" w:rsidRPr="00D0664E" w14:paraId="0F917DDE" w14:textId="77777777" w:rsidTr="02EE71A8">
        <w:trPr>
          <w:trHeight w:val="300"/>
        </w:trPr>
        <w:tc>
          <w:tcPr>
            <w:tcW w:w="1841" w:type="dxa"/>
            <w:shd w:val="clear" w:color="auto" w:fill="auto"/>
            <w:vAlign w:val="center"/>
          </w:tcPr>
          <w:p w14:paraId="071A0BE9" w14:textId="77777777" w:rsidR="009827DF" w:rsidRPr="00D0664E" w:rsidRDefault="009827DF" w:rsidP="009827DF">
            <w:pPr>
              <w:rPr>
                <w:b/>
                <w:bCs/>
                <w:sz w:val="16"/>
                <w:szCs w:val="16"/>
              </w:rPr>
            </w:pPr>
            <w:r w:rsidRPr="00D0664E">
              <w:rPr>
                <w:b/>
                <w:bCs/>
                <w:sz w:val="16"/>
                <w:szCs w:val="16"/>
              </w:rPr>
              <w:t>Other resources</w:t>
            </w:r>
          </w:p>
        </w:tc>
        <w:tc>
          <w:tcPr>
            <w:tcW w:w="13043" w:type="dxa"/>
            <w:gridSpan w:val="6"/>
            <w:shd w:val="clear" w:color="auto" w:fill="auto"/>
            <w:vAlign w:val="center"/>
          </w:tcPr>
          <w:p w14:paraId="253011FF" w14:textId="01A18EE2" w:rsidR="009827DF" w:rsidRPr="00D0664E" w:rsidRDefault="009827DF" w:rsidP="009827DF">
            <w:pPr>
              <w:rPr>
                <w:sz w:val="16"/>
                <w:szCs w:val="16"/>
              </w:rPr>
            </w:pPr>
            <w:r w:rsidRPr="00D0664E">
              <w:rPr>
                <w:color w:val="000000" w:themeColor="text1"/>
                <w:sz w:val="16"/>
                <w:szCs w:val="16"/>
              </w:rPr>
              <w:t>For guidance</w:t>
            </w:r>
            <w:r w:rsidR="003F1376">
              <w:rPr>
                <w:color w:val="000000" w:themeColor="text1"/>
                <w:sz w:val="16"/>
                <w:szCs w:val="16"/>
              </w:rPr>
              <w:t>,</w:t>
            </w:r>
            <w:r w:rsidRPr="00D0664E">
              <w:rPr>
                <w:color w:val="000000" w:themeColor="text1"/>
                <w:sz w:val="16"/>
                <w:szCs w:val="16"/>
              </w:rPr>
              <w:t xml:space="preserve"> see the </w:t>
            </w:r>
            <w:hyperlink r:id="rId90" w:history="1">
              <w:r w:rsidRPr="00D0664E">
                <w:rPr>
                  <w:rStyle w:val="Hyperlink"/>
                  <w:sz w:val="16"/>
                  <w:szCs w:val="16"/>
                </w:rPr>
                <w:t>Primer on Responsible Investment in Infrastructure</w:t>
              </w:r>
            </w:hyperlink>
            <w:r w:rsidRPr="00D0664E">
              <w:rPr>
                <w:sz w:val="16"/>
                <w:szCs w:val="16"/>
              </w:rPr>
              <w:t>.</w:t>
            </w:r>
          </w:p>
          <w:p w14:paraId="402F3310" w14:textId="77777777" w:rsidR="009827DF" w:rsidRPr="00D0664E" w:rsidRDefault="009827DF" w:rsidP="009827DF">
            <w:pPr>
              <w:rPr>
                <w:color w:val="000000" w:themeColor="text1"/>
                <w:sz w:val="16"/>
                <w:szCs w:val="16"/>
              </w:rPr>
            </w:pPr>
          </w:p>
          <w:p w14:paraId="0D479E53" w14:textId="687C3F9E" w:rsidR="009827DF" w:rsidRPr="00D0664E" w:rsidRDefault="009827DF" w:rsidP="009827DF">
            <w:pPr>
              <w:rPr>
                <w:color w:val="000000" w:themeColor="text1"/>
                <w:sz w:val="16"/>
                <w:szCs w:val="16"/>
              </w:rPr>
            </w:pPr>
            <w:r w:rsidRPr="00D0664E">
              <w:rPr>
                <w:rStyle w:val="Hyperlink"/>
                <w:color w:val="000000" w:themeColor="text1"/>
                <w:sz w:val="16"/>
                <w:szCs w:val="16"/>
              </w:rPr>
              <w:t>For more information</w:t>
            </w:r>
            <w:r w:rsidR="003F1376">
              <w:rPr>
                <w:rStyle w:val="Hyperlink"/>
                <w:color w:val="000000" w:themeColor="text1"/>
                <w:sz w:val="16"/>
                <w:szCs w:val="16"/>
              </w:rPr>
              <w:t>,</w:t>
            </w:r>
            <w:r w:rsidRPr="00D0664E">
              <w:rPr>
                <w:rStyle w:val="Hyperlink"/>
                <w:color w:val="000000" w:themeColor="text1"/>
                <w:sz w:val="16"/>
                <w:szCs w:val="16"/>
              </w:rPr>
              <w:t xml:space="preserve"> see the </w:t>
            </w:r>
            <w:hyperlink r:id="rId91" w:history="1">
              <w:r w:rsidRPr="00D0664E">
                <w:rPr>
                  <w:rStyle w:val="Hyperlink"/>
                  <w:sz w:val="16"/>
                  <w:szCs w:val="16"/>
                </w:rPr>
                <w:t>BII (formerly CDC Group) guidance on ESG action plans</w:t>
              </w:r>
            </w:hyperlink>
            <w:r w:rsidRPr="00D0664E">
              <w:rPr>
                <w:rStyle w:val="Hyperlink"/>
                <w:color w:val="000000" w:themeColor="text1"/>
                <w:sz w:val="16"/>
                <w:szCs w:val="16"/>
              </w:rPr>
              <w:t>.</w:t>
            </w:r>
          </w:p>
        </w:tc>
      </w:tr>
      <w:tr w:rsidR="009827DF" w:rsidRPr="00D0664E" w14:paraId="2DE192BF" w14:textId="77777777" w:rsidTr="02EE71A8">
        <w:trPr>
          <w:trHeight w:val="300"/>
        </w:trPr>
        <w:tc>
          <w:tcPr>
            <w:tcW w:w="14884" w:type="dxa"/>
            <w:gridSpan w:val="7"/>
            <w:shd w:val="clear" w:color="auto" w:fill="0070C0"/>
            <w:vAlign w:val="center"/>
          </w:tcPr>
          <w:p w14:paraId="70815D34" w14:textId="77777777" w:rsidR="009827DF" w:rsidRPr="00D0664E" w:rsidRDefault="009827DF" w:rsidP="009827DF">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9827DF" w:rsidRPr="00D0664E" w14:paraId="59F8A64F" w14:textId="77777777" w:rsidTr="02EE71A8">
        <w:trPr>
          <w:trHeight w:val="300"/>
        </w:trPr>
        <w:tc>
          <w:tcPr>
            <w:tcW w:w="1841" w:type="dxa"/>
            <w:shd w:val="clear" w:color="auto" w:fill="auto"/>
            <w:vAlign w:val="center"/>
          </w:tcPr>
          <w:p w14:paraId="41C770CB" w14:textId="77777777" w:rsidR="009827DF" w:rsidRPr="00D0664E" w:rsidRDefault="009827DF" w:rsidP="009827DF">
            <w:pPr>
              <w:rPr>
                <w:b/>
                <w:bCs/>
                <w:sz w:val="16"/>
                <w:szCs w:val="16"/>
              </w:rPr>
            </w:pPr>
            <w:r w:rsidRPr="00D0664E">
              <w:rPr>
                <w:b/>
                <w:bCs/>
                <w:sz w:val="16"/>
                <w:szCs w:val="16"/>
              </w:rPr>
              <w:t>Dependent on</w:t>
            </w:r>
          </w:p>
        </w:tc>
        <w:tc>
          <w:tcPr>
            <w:tcW w:w="13043" w:type="dxa"/>
            <w:gridSpan w:val="6"/>
            <w:shd w:val="clear" w:color="auto" w:fill="auto"/>
            <w:vAlign w:val="center"/>
          </w:tcPr>
          <w:p w14:paraId="1B3EF98F" w14:textId="534DC86C" w:rsidR="009827DF" w:rsidRPr="00D0664E" w:rsidRDefault="006D322C" w:rsidP="009827DF">
            <w:pPr>
              <w:rPr>
                <w:sz w:val="16"/>
                <w:szCs w:val="16"/>
              </w:rPr>
            </w:pPr>
            <w:r>
              <w:rPr>
                <w:sz w:val="16"/>
                <w:szCs w:val="16"/>
              </w:rPr>
              <w:t>[</w:t>
            </w:r>
            <w:r w:rsidR="00DB17A7" w:rsidRPr="00D0664E">
              <w:rPr>
                <w:sz w:val="16"/>
                <w:szCs w:val="16"/>
              </w:rPr>
              <w:t xml:space="preserve">OO </w:t>
            </w:r>
            <w:r w:rsidR="008639A4">
              <w:rPr>
                <w:sz w:val="16"/>
                <w:szCs w:val="16"/>
              </w:rPr>
              <w:t>2</w:t>
            </w:r>
            <w:r w:rsidR="00DB17A7" w:rsidRPr="00D0664E">
              <w:rPr>
                <w:sz w:val="16"/>
                <w:szCs w:val="16"/>
              </w:rPr>
              <w:t>1</w:t>
            </w:r>
            <w:r>
              <w:rPr>
                <w:sz w:val="16"/>
                <w:szCs w:val="16"/>
              </w:rPr>
              <w:t>]</w:t>
            </w:r>
          </w:p>
        </w:tc>
      </w:tr>
      <w:tr w:rsidR="009827DF" w:rsidRPr="00D0664E" w14:paraId="2096BEB8" w14:textId="77777777" w:rsidTr="02EE71A8">
        <w:trPr>
          <w:trHeight w:val="300"/>
        </w:trPr>
        <w:tc>
          <w:tcPr>
            <w:tcW w:w="1841" w:type="dxa"/>
            <w:shd w:val="clear" w:color="auto" w:fill="auto"/>
            <w:vAlign w:val="center"/>
          </w:tcPr>
          <w:p w14:paraId="331109DB" w14:textId="77777777" w:rsidR="009827DF" w:rsidRPr="00D0664E" w:rsidRDefault="009827DF" w:rsidP="009827DF">
            <w:pPr>
              <w:rPr>
                <w:b/>
                <w:bCs/>
                <w:sz w:val="16"/>
                <w:szCs w:val="16"/>
              </w:rPr>
            </w:pPr>
            <w:r w:rsidRPr="00D0664E">
              <w:rPr>
                <w:b/>
                <w:bCs/>
                <w:sz w:val="16"/>
                <w:szCs w:val="16"/>
              </w:rPr>
              <w:t>Gateway to</w:t>
            </w:r>
          </w:p>
        </w:tc>
        <w:tc>
          <w:tcPr>
            <w:tcW w:w="13043" w:type="dxa"/>
            <w:gridSpan w:val="6"/>
            <w:shd w:val="clear" w:color="auto" w:fill="auto"/>
            <w:vAlign w:val="center"/>
          </w:tcPr>
          <w:p w14:paraId="2FB3D247" w14:textId="0B769AD0" w:rsidR="009827DF" w:rsidRPr="00D0664E" w:rsidRDefault="009827DF" w:rsidP="009827DF">
            <w:pPr>
              <w:rPr>
                <w:sz w:val="16"/>
                <w:szCs w:val="16"/>
              </w:rPr>
            </w:pPr>
            <w:r w:rsidRPr="00D0664E">
              <w:rPr>
                <w:sz w:val="16"/>
                <w:szCs w:val="16"/>
              </w:rPr>
              <w:t>N/A</w:t>
            </w:r>
          </w:p>
        </w:tc>
      </w:tr>
      <w:tr w:rsidR="009827DF" w:rsidRPr="00D0664E" w14:paraId="16BCAC15" w14:textId="77777777" w:rsidTr="02EE71A8">
        <w:trPr>
          <w:trHeight w:val="300"/>
        </w:trPr>
        <w:tc>
          <w:tcPr>
            <w:tcW w:w="14884" w:type="dxa"/>
            <w:gridSpan w:val="7"/>
            <w:shd w:val="clear" w:color="auto" w:fill="0070C0"/>
            <w:vAlign w:val="center"/>
          </w:tcPr>
          <w:p w14:paraId="521F52EA" w14:textId="77777777" w:rsidR="009827DF" w:rsidRPr="00D0664E" w:rsidRDefault="009827DF" w:rsidP="009827DF">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9827DF" w:rsidRPr="00D0664E" w14:paraId="463B5B0C" w14:textId="77777777" w:rsidTr="02EE71A8">
        <w:trPr>
          <w:trHeight w:val="354"/>
        </w:trPr>
        <w:tc>
          <w:tcPr>
            <w:tcW w:w="14884" w:type="dxa"/>
            <w:gridSpan w:val="7"/>
            <w:shd w:val="clear" w:color="auto" w:fill="auto"/>
            <w:vAlign w:val="center"/>
          </w:tcPr>
          <w:p w14:paraId="5F2269A2" w14:textId="77777777" w:rsidR="009827DF" w:rsidRPr="00D0664E" w:rsidRDefault="009827DF" w:rsidP="009827DF">
            <w:pPr>
              <w:rPr>
                <w:bCs/>
                <w:sz w:val="16"/>
                <w:szCs w:val="16"/>
              </w:rPr>
            </w:pPr>
            <w:r w:rsidRPr="00D0664E">
              <w:rPr>
                <w:bCs/>
                <w:sz w:val="16"/>
                <w:szCs w:val="16"/>
              </w:rPr>
              <w:t>Not assessed</w:t>
            </w:r>
          </w:p>
        </w:tc>
      </w:tr>
    </w:tbl>
    <w:p w14:paraId="5193DD3A" w14:textId="681D9A9A" w:rsidR="008078DC" w:rsidRPr="00D0664E" w:rsidRDefault="008078DC">
      <w:pPr>
        <w:spacing w:after="160" w:line="259" w:lineRule="auto"/>
        <w:rPr>
          <w:sz w:val="16"/>
          <w:szCs w:val="16"/>
        </w:rPr>
      </w:pPr>
      <w:r w:rsidRPr="00D0664E">
        <w:rPr>
          <w:sz w:val="16"/>
          <w:szCs w:val="16"/>
        </w:rPr>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410"/>
        <w:gridCol w:w="425"/>
        <w:gridCol w:w="709"/>
        <w:gridCol w:w="497"/>
        <w:gridCol w:w="3472"/>
        <w:gridCol w:w="1985"/>
        <w:gridCol w:w="1985"/>
      </w:tblGrid>
      <w:tr w:rsidR="00A001EF" w:rsidRPr="00D0664E" w14:paraId="72A4A004" w14:textId="77777777" w:rsidTr="00ED5F4F">
        <w:trPr>
          <w:trHeight w:val="369"/>
        </w:trPr>
        <w:tc>
          <w:tcPr>
            <w:tcW w:w="1841"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DFF5F9"/>
            <w:vAlign w:val="center"/>
            <w:hideMark/>
          </w:tcPr>
          <w:p w14:paraId="51CDD4B5" w14:textId="77777777" w:rsidR="00ED42A1" w:rsidRPr="00D0664E" w:rsidRDefault="00ED42A1" w:rsidP="00DF7C76">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lastRenderedPageBreak/>
              <w:t>Indicator ID</w:t>
            </w:r>
          </w:p>
          <w:p w14:paraId="60661771" w14:textId="77777777" w:rsidR="00ED42A1" w:rsidRPr="00D0664E" w:rsidRDefault="00ED42A1" w:rsidP="00DF7C76">
            <w:pPr>
              <w:spacing w:line="240" w:lineRule="auto"/>
              <w:jc w:val="center"/>
              <w:textAlignment w:val="baseline"/>
              <w:rPr>
                <w:rFonts w:eastAsia="Times New Roman" w:cs="Arial"/>
                <w:b/>
                <w:sz w:val="14"/>
                <w:szCs w:val="14"/>
                <w:lang w:eastAsia="en-GB"/>
              </w:rPr>
            </w:pPr>
          </w:p>
          <w:p w14:paraId="479E3546" w14:textId="1EB27CD0" w:rsidR="00ED42A1" w:rsidRPr="00D0664E" w:rsidRDefault="00ED42A1" w:rsidP="003F4FA4">
            <w:pPr>
              <w:pStyle w:val="Indicatorsubsection"/>
              <w:rPr>
                <w:sz w:val="14"/>
                <w:szCs w:val="14"/>
              </w:rPr>
            </w:pPr>
            <w:bookmarkStart w:id="31" w:name="_Toc131156825"/>
            <w:r w:rsidRPr="00D0664E">
              <w:t>INF 14</w:t>
            </w:r>
            <w:bookmarkEnd w:id="31"/>
          </w:p>
        </w:tc>
        <w:tc>
          <w:tcPr>
            <w:tcW w:w="155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1B6E9580" w14:textId="77777777" w:rsidR="00ED42A1" w:rsidRPr="00D0664E" w:rsidRDefault="00ED42A1" w:rsidP="00DF7C76">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 xml:space="preserve">Dependent on: </w:t>
            </w:r>
          </w:p>
        </w:tc>
        <w:tc>
          <w:tcPr>
            <w:tcW w:w="28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7C6A0585" w14:textId="6A0EB1AC" w:rsidR="00ED42A1" w:rsidRPr="00D0664E" w:rsidRDefault="00DB17A7" w:rsidP="00DF7C76">
            <w:pPr>
              <w:spacing w:line="240" w:lineRule="auto"/>
              <w:textAlignment w:val="baseline"/>
              <w:rPr>
                <w:b/>
                <w:bCs/>
                <w:sz w:val="22"/>
                <w:szCs w:val="22"/>
              </w:rPr>
            </w:pPr>
            <w:r w:rsidRPr="00D0664E">
              <w:rPr>
                <w:b/>
                <w:bCs/>
                <w:sz w:val="22"/>
                <w:szCs w:val="22"/>
              </w:rPr>
              <w:t xml:space="preserve">OO </w:t>
            </w:r>
            <w:r w:rsidR="008639A4">
              <w:rPr>
                <w:b/>
                <w:bCs/>
                <w:sz w:val="22"/>
                <w:szCs w:val="22"/>
              </w:rPr>
              <w:t>2</w:t>
            </w:r>
            <w:r w:rsidRPr="00D0664E">
              <w:rPr>
                <w:b/>
                <w:bCs/>
                <w:sz w:val="22"/>
                <w:szCs w:val="22"/>
              </w:rPr>
              <w:t>1</w:t>
            </w:r>
          </w:p>
        </w:tc>
        <w:tc>
          <w:tcPr>
            <w:tcW w:w="4677" w:type="dxa"/>
            <w:gridSpan w:val="3"/>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DFF5F9"/>
            <w:vAlign w:val="center"/>
          </w:tcPr>
          <w:p w14:paraId="0A62BE19" w14:textId="77777777" w:rsidR="00ED42A1" w:rsidRPr="00D0664E" w:rsidRDefault="00ED42A1" w:rsidP="00DF7C76">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t>Sub-section </w:t>
            </w:r>
          </w:p>
          <w:p w14:paraId="09238573" w14:textId="77777777" w:rsidR="00ED42A1" w:rsidRPr="00D0664E" w:rsidRDefault="00ED42A1" w:rsidP="00DF7C76">
            <w:pPr>
              <w:spacing w:line="240" w:lineRule="auto"/>
              <w:jc w:val="center"/>
              <w:textAlignment w:val="baseline"/>
              <w:rPr>
                <w:rFonts w:eastAsia="Times New Roman" w:cs="Arial"/>
                <w:b/>
                <w:sz w:val="14"/>
                <w:szCs w:val="14"/>
                <w:lang w:eastAsia="en-GB"/>
              </w:rPr>
            </w:pPr>
          </w:p>
          <w:p w14:paraId="32C34161" w14:textId="10DB5D8C" w:rsidR="00ED42A1" w:rsidRPr="00D0664E" w:rsidRDefault="00ED42A1" w:rsidP="00ED42A1">
            <w:pPr>
              <w:spacing w:line="240" w:lineRule="auto"/>
              <w:jc w:val="center"/>
              <w:textAlignment w:val="baseline"/>
              <w:rPr>
                <w:rFonts w:eastAsia="Times New Roman" w:cs="Arial"/>
                <w:b/>
                <w:sz w:val="14"/>
                <w:szCs w:val="14"/>
                <w:lang w:eastAsia="en-GB"/>
              </w:rPr>
            </w:pPr>
            <w:r w:rsidRPr="00D0664E">
              <w:rPr>
                <w:b/>
                <w:bCs/>
                <w:sz w:val="22"/>
                <w:szCs w:val="22"/>
              </w:rPr>
              <w:t>Monitoring</w:t>
            </w:r>
          </w:p>
        </w:tc>
        <w:tc>
          <w:tcPr>
            <w:tcW w:w="1985"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DFF5F9"/>
            <w:vAlign w:val="center"/>
            <w:hideMark/>
          </w:tcPr>
          <w:p w14:paraId="07AFED59" w14:textId="77777777" w:rsidR="00ED42A1" w:rsidRPr="00D0664E" w:rsidRDefault="00ED42A1" w:rsidP="00DF7C76">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03313146" w14:textId="77777777" w:rsidR="00ED42A1" w:rsidRPr="00D0664E" w:rsidRDefault="00ED42A1" w:rsidP="00DF7C76">
            <w:pPr>
              <w:spacing w:line="240" w:lineRule="auto"/>
              <w:jc w:val="center"/>
              <w:textAlignment w:val="baseline"/>
              <w:rPr>
                <w:rFonts w:eastAsia="Times New Roman" w:cs="Arial"/>
                <w:b/>
                <w:bCs/>
                <w:sz w:val="14"/>
                <w:szCs w:val="14"/>
                <w:lang w:eastAsia="en-GB"/>
              </w:rPr>
            </w:pPr>
          </w:p>
          <w:p w14:paraId="113BF7EA" w14:textId="7A909ECB" w:rsidR="00ED42A1" w:rsidRPr="00D0664E" w:rsidRDefault="00ED42A1" w:rsidP="00DF7C76">
            <w:pPr>
              <w:spacing w:line="240" w:lineRule="auto"/>
              <w:jc w:val="center"/>
              <w:textAlignment w:val="baseline"/>
              <w:rPr>
                <w:rFonts w:eastAsia="Times New Roman" w:cs="Arial"/>
                <w:b/>
                <w:bCs/>
                <w:sz w:val="14"/>
                <w:szCs w:val="14"/>
                <w:lang w:eastAsia="en-GB"/>
              </w:rPr>
            </w:pPr>
            <w:r w:rsidRPr="00D0664E">
              <w:rPr>
                <w:rFonts w:eastAsia="Times New Roman" w:cs="Arial"/>
                <w:b/>
                <w:bCs/>
                <w:sz w:val="22"/>
                <w:szCs w:val="22"/>
                <w:lang w:eastAsia="en-GB"/>
              </w:rPr>
              <w:t>1, 2</w:t>
            </w:r>
          </w:p>
        </w:tc>
        <w:tc>
          <w:tcPr>
            <w:tcW w:w="1985"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00B0F0"/>
            <w:tcMar>
              <w:top w:w="113" w:type="dxa"/>
              <w:left w:w="113" w:type="dxa"/>
              <w:bottom w:w="113" w:type="dxa"/>
              <w:right w:w="113" w:type="dxa"/>
            </w:tcMar>
            <w:vAlign w:val="center"/>
            <w:hideMark/>
          </w:tcPr>
          <w:p w14:paraId="44A2894D" w14:textId="77777777" w:rsidR="00ED42A1" w:rsidRPr="00D0664E" w:rsidRDefault="00ED42A1" w:rsidP="00DF7C76">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2A7A2FC8" w14:textId="77777777" w:rsidR="00ED42A1" w:rsidRPr="00D0664E" w:rsidRDefault="00ED42A1" w:rsidP="00DF7C76">
            <w:pPr>
              <w:spacing w:line="240" w:lineRule="auto"/>
              <w:jc w:val="center"/>
              <w:textAlignment w:val="baseline"/>
              <w:rPr>
                <w:rFonts w:eastAsia="Times New Roman" w:cs="Arial"/>
                <w:b/>
                <w:bCs/>
                <w:color w:val="FFFFFF" w:themeColor="background1"/>
                <w:sz w:val="14"/>
                <w:szCs w:val="14"/>
                <w:lang w:eastAsia="en-GB"/>
              </w:rPr>
            </w:pPr>
          </w:p>
          <w:p w14:paraId="2C87D935" w14:textId="2D74A3F3" w:rsidR="00ED42A1" w:rsidRPr="00D0664E" w:rsidRDefault="00ED42A1" w:rsidP="00ED42A1">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32"/>
                <w:szCs w:val="32"/>
                <w:lang w:eastAsia="en-GB"/>
              </w:rPr>
              <w:t>CORE</w:t>
            </w:r>
          </w:p>
        </w:tc>
      </w:tr>
      <w:tr w:rsidR="00A001EF" w:rsidRPr="00D0664E" w14:paraId="702F4D5B" w14:textId="77777777" w:rsidTr="00ED5F4F">
        <w:trPr>
          <w:trHeight w:val="369"/>
        </w:trPr>
        <w:tc>
          <w:tcPr>
            <w:tcW w:w="1841" w:type="dxa"/>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309BAA85" w14:textId="77777777" w:rsidR="00ED42A1" w:rsidRPr="00D0664E" w:rsidRDefault="00ED42A1" w:rsidP="00DF7C76">
            <w:pPr>
              <w:spacing w:line="240" w:lineRule="auto"/>
              <w:jc w:val="center"/>
              <w:textAlignment w:val="baseline"/>
              <w:rPr>
                <w:rFonts w:eastAsia="Times New Roman" w:cs="Arial"/>
                <w:b/>
                <w:sz w:val="14"/>
                <w:szCs w:val="14"/>
                <w:lang w:eastAsia="en-GB"/>
              </w:rPr>
            </w:pPr>
          </w:p>
        </w:tc>
        <w:tc>
          <w:tcPr>
            <w:tcW w:w="155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5EE98DE6" w14:textId="77777777" w:rsidR="00ED42A1" w:rsidRPr="00D0664E" w:rsidRDefault="00ED42A1" w:rsidP="00DF7C76">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40F5ABBD" w14:textId="7B1F663B" w:rsidR="00ED42A1" w:rsidRPr="00D0664E" w:rsidRDefault="003F11FE" w:rsidP="00DF7C76">
            <w:pPr>
              <w:spacing w:line="240" w:lineRule="auto"/>
              <w:textAlignment w:val="baseline"/>
              <w:rPr>
                <w:b/>
                <w:bCs/>
                <w:sz w:val="22"/>
                <w:szCs w:val="22"/>
              </w:rPr>
            </w:pPr>
            <w:r w:rsidRPr="00D0664E">
              <w:rPr>
                <w:b/>
                <w:bCs/>
                <w:sz w:val="22"/>
                <w:szCs w:val="22"/>
              </w:rPr>
              <w:t>INF</w:t>
            </w:r>
            <w:r w:rsidR="00ED42A1" w:rsidRPr="00D0664E">
              <w:rPr>
                <w:b/>
                <w:bCs/>
                <w:sz w:val="22"/>
                <w:szCs w:val="22"/>
              </w:rPr>
              <w:t xml:space="preserve"> 14</w:t>
            </w:r>
            <w:r w:rsidRPr="00D0664E">
              <w:rPr>
                <w:b/>
                <w:bCs/>
                <w:sz w:val="22"/>
                <w:szCs w:val="22"/>
              </w:rPr>
              <w:t>.1</w:t>
            </w:r>
          </w:p>
        </w:tc>
        <w:tc>
          <w:tcPr>
            <w:tcW w:w="4677" w:type="dxa"/>
            <w:gridSpan w:val="3"/>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2BCA3CD1" w14:textId="77777777" w:rsidR="00ED42A1" w:rsidRPr="00D0664E" w:rsidRDefault="00ED42A1" w:rsidP="00DF7C76">
            <w:pPr>
              <w:spacing w:line="240" w:lineRule="auto"/>
              <w:jc w:val="center"/>
              <w:textAlignment w:val="baseline"/>
              <w:rPr>
                <w:rFonts w:eastAsia="Times New Roman" w:cs="Arial"/>
                <w:b/>
                <w:sz w:val="14"/>
                <w:szCs w:val="14"/>
                <w:lang w:eastAsia="en-GB"/>
              </w:rPr>
            </w:pPr>
          </w:p>
        </w:tc>
        <w:tc>
          <w:tcPr>
            <w:tcW w:w="1985" w:type="dxa"/>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088BD886" w14:textId="77777777" w:rsidR="00ED42A1" w:rsidRPr="00D0664E" w:rsidRDefault="00ED42A1" w:rsidP="00DF7C76">
            <w:pPr>
              <w:spacing w:line="240" w:lineRule="auto"/>
              <w:jc w:val="center"/>
              <w:textAlignment w:val="baseline"/>
              <w:rPr>
                <w:rFonts w:eastAsia="Times New Roman" w:cs="Arial"/>
                <w:b/>
                <w:bCs/>
                <w:sz w:val="14"/>
                <w:szCs w:val="14"/>
                <w:lang w:eastAsia="en-GB"/>
              </w:rPr>
            </w:pPr>
          </w:p>
        </w:tc>
        <w:tc>
          <w:tcPr>
            <w:tcW w:w="1985" w:type="dxa"/>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B0F0"/>
            <w:tcMar>
              <w:top w:w="113" w:type="dxa"/>
              <w:left w:w="113" w:type="dxa"/>
              <w:bottom w:w="113" w:type="dxa"/>
              <w:right w:w="113" w:type="dxa"/>
            </w:tcMar>
            <w:vAlign w:val="center"/>
            <w:hideMark/>
          </w:tcPr>
          <w:p w14:paraId="77FE41CD" w14:textId="77777777" w:rsidR="00ED42A1" w:rsidRPr="00D0664E" w:rsidRDefault="00ED42A1" w:rsidP="00DF7C76">
            <w:pPr>
              <w:spacing w:line="240" w:lineRule="auto"/>
              <w:jc w:val="center"/>
              <w:textAlignment w:val="baseline"/>
              <w:rPr>
                <w:rFonts w:eastAsia="Times New Roman" w:cs="Arial"/>
                <w:b/>
                <w:bCs/>
                <w:color w:val="FFFFFF" w:themeColor="background1"/>
                <w:sz w:val="14"/>
                <w:szCs w:val="14"/>
                <w:lang w:eastAsia="en-GB"/>
              </w:rPr>
            </w:pPr>
          </w:p>
        </w:tc>
      </w:tr>
      <w:tr w:rsidR="00ED42A1" w:rsidRPr="00D0664E" w14:paraId="59CAA0EA" w14:textId="77777777" w:rsidTr="00ED5F4F">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42B4A696" w14:textId="77777777" w:rsidR="00ED42A1" w:rsidRPr="00D0664E" w:rsidRDefault="00ED42A1" w:rsidP="00ED42A1">
            <w:pPr>
              <w:spacing w:line="276" w:lineRule="auto"/>
              <w:textAlignment w:val="baseline"/>
              <w:rPr>
                <w:rFonts w:eastAsia="Times New Roman" w:cs="Arial"/>
                <w:b/>
                <w:lang w:eastAsia="en-GB"/>
              </w:rPr>
            </w:pPr>
            <w:r w:rsidRPr="00D0664E">
              <w:rPr>
                <w:rFonts w:eastAsia="Times New Roman" w:cs="Arial"/>
                <w:b/>
                <w:lang w:eastAsia="en-GB"/>
              </w:rPr>
              <w:t>How do you ensure that adequate ESG-related competence exists at the asset level?</w:t>
            </w:r>
          </w:p>
          <w:p w14:paraId="2767906D" w14:textId="77777777" w:rsidR="00ED42A1" w:rsidRPr="00D0664E" w:rsidRDefault="00ED42A1" w:rsidP="00ED42A1">
            <w:pPr>
              <w:spacing w:line="276" w:lineRule="auto"/>
              <w:textAlignment w:val="baseline"/>
              <w:rPr>
                <w:rFonts w:eastAsia="Times New Roman" w:cs="Arial"/>
                <w:b/>
                <w:i/>
                <w:iCs/>
                <w:lang w:eastAsia="en-GB"/>
              </w:rPr>
            </w:pPr>
          </w:p>
          <w:p w14:paraId="61B78DDF" w14:textId="6278EAEA" w:rsidR="00ED42A1" w:rsidRPr="00D0664E" w:rsidRDefault="00ED42A1" w:rsidP="00ED42A1">
            <w:pPr>
              <w:spacing w:line="276" w:lineRule="auto"/>
              <w:textAlignment w:val="baseline"/>
              <w:rPr>
                <w:rFonts w:eastAsia="Times New Roman" w:cs="Arial"/>
                <w:lang w:eastAsia="en-GB"/>
              </w:rPr>
            </w:pPr>
            <w:r w:rsidRPr="00D0664E">
              <w:rPr>
                <w:i/>
              </w:rPr>
              <w:t xml:space="preserve">For investors </w:t>
            </w:r>
            <w:r w:rsidR="003F1376">
              <w:rPr>
                <w:i/>
              </w:rPr>
              <w:t>with</w:t>
            </w:r>
            <w:r w:rsidR="003F1376" w:rsidRPr="00D0664E">
              <w:rPr>
                <w:i/>
              </w:rPr>
              <w:t xml:space="preserve"> </w:t>
            </w:r>
            <w:r w:rsidRPr="00D0664E">
              <w:rPr>
                <w:i/>
              </w:rPr>
              <w:t xml:space="preserve">minority stakes in infrastructure investments, </w:t>
            </w:r>
            <w:r w:rsidR="00432DA8">
              <w:rPr>
                <w:i/>
              </w:rPr>
              <w:t xml:space="preserve">answer </w:t>
            </w:r>
            <w:r w:rsidRPr="00D0664E">
              <w:rPr>
                <w:i/>
              </w:rPr>
              <w:t xml:space="preserve">options should be selected based on how they use their influence with the assets, majority shareholder(s), and/or lead investors </w:t>
            </w:r>
            <w:r w:rsidR="003F1376">
              <w:rPr>
                <w:i/>
              </w:rPr>
              <w:t xml:space="preserve">they engage with </w:t>
            </w:r>
            <w:r w:rsidRPr="00D0664E">
              <w:rPr>
                <w:i/>
              </w:rPr>
              <w:t xml:space="preserve">in co-investment situations to ensure that adequate </w:t>
            </w:r>
            <w:r w:rsidR="003F1376" w:rsidRPr="00D0664E">
              <w:rPr>
                <w:i/>
              </w:rPr>
              <w:t>ESG</w:t>
            </w:r>
            <w:r w:rsidR="003F1376">
              <w:rPr>
                <w:i/>
              </w:rPr>
              <w:t>-</w:t>
            </w:r>
            <w:r w:rsidRPr="00D0664E">
              <w:rPr>
                <w:i/>
              </w:rPr>
              <w:t>related competence exists at the asset level.</w:t>
            </w:r>
          </w:p>
        </w:tc>
      </w:tr>
      <w:tr w:rsidR="00CA7B4C" w:rsidRPr="00D0664E" w14:paraId="263BDA6C" w14:textId="77777777" w:rsidTr="00ED5F4F">
        <w:trPr>
          <w:trHeight w:val="425"/>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EABF0E6" w14:textId="53D90A98" w:rsidR="00CA7B4C" w:rsidRPr="00D0664E" w:rsidRDefault="003C2B86" w:rsidP="0058193C">
            <w:pPr>
              <w:pStyle w:val="ListParagraph"/>
              <w:numPr>
                <w:ilvl w:val="0"/>
                <w:numId w:val="42"/>
              </w:numPr>
              <w:spacing w:line="276" w:lineRule="auto"/>
              <w:textAlignment w:val="baseline"/>
              <w:rPr>
                <w:rFonts w:eastAsia="Times New Roman" w:cs="Arial"/>
                <w:sz w:val="16"/>
                <w:szCs w:val="16"/>
                <w:lang w:eastAsia="en-GB"/>
              </w:rPr>
            </w:pPr>
            <w:r w:rsidRPr="00D0664E">
              <w:t>(A)</w:t>
            </w:r>
            <w:r w:rsidR="00CA7B4C" w:rsidRPr="00D0664E">
              <w:t xml:space="preserve"> We assign </w:t>
            </w:r>
            <w:r w:rsidR="003F1376">
              <w:t>our</w:t>
            </w:r>
            <w:r w:rsidR="003F1376" w:rsidRPr="00D0664E">
              <w:t xml:space="preserve"> </w:t>
            </w:r>
            <w:r w:rsidR="00CA7B4C" w:rsidRPr="00D0664E">
              <w:t xml:space="preserve">board responsibility </w:t>
            </w:r>
            <w:r w:rsidR="000C489A" w:rsidRPr="00D0664E">
              <w:t xml:space="preserve">for </w:t>
            </w:r>
            <w:r w:rsidR="00CA7B4C" w:rsidRPr="00D0664E">
              <w:t>ESG matters</w:t>
            </w:r>
          </w:p>
        </w:tc>
        <w:tc>
          <w:tcPr>
            <w:tcW w:w="7441" w:type="dxa"/>
            <w:gridSpan w:val="3"/>
            <w:tcBorders>
              <w:bottom w:val="single" w:sz="6" w:space="0" w:color="A6A6A6" w:themeColor="background1" w:themeShade="A6"/>
            </w:tcBorders>
            <w:shd w:val="clear" w:color="auto" w:fill="FFFFFF" w:themeFill="background1"/>
            <w:vAlign w:val="center"/>
          </w:tcPr>
          <w:p w14:paraId="72071522" w14:textId="77777777" w:rsidR="00CA7B4C" w:rsidRPr="00D0664E" w:rsidRDefault="00CA7B4C" w:rsidP="00CA7B4C">
            <w:pPr>
              <w:pStyle w:val="ListParagraph"/>
              <w:spacing w:line="276" w:lineRule="auto"/>
              <w:ind w:left="0"/>
              <w:textAlignment w:val="baseline"/>
              <w:rPr>
                <w:rFonts w:eastAsia="Times New Roman" w:cs="Arial"/>
                <w:lang w:eastAsia="en-GB"/>
              </w:rPr>
            </w:pPr>
            <w:r w:rsidRPr="00D0664E">
              <w:rPr>
                <w:rFonts w:eastAsia="Times New Roman" w:cs="Arial"/>
                <w:lang w:eastAsia="en-GB"/>
              </w:rPr>
              <w:t>[Dropdown list]</w:t>
            </w:r>
          </w:p>
          <w:p w14:paraId="14C2B729" w14:textId="77777777" w:rsidR="00CA7B4C" w:rsidRPr="00D0664E" w:rsidRDefault="00CA7B4C" w:rsidP="00CA7B4C">
            <w:pPr>
              <w:spacing w:line="276" w:lineRule="auto"/>
              <w:textAlignment w:val="baseline"/>
              <w:rPr>
                <w:rFonts w:eastAsia="Times New Roman" w:cs="Arial"/>
                <w:lang w:eastAsia="en-GB"/>
              </w:rPr>
            </w:pPr>
          </w:p>
          <w:p w14:paraId="0CF95279" w14:textId="107A3A2C" w:rsidR="00CA7B4C" w:rsidRPr="00D0664E" w:rsidRDefault="00006519" w:rsidP="00CA7B4C">
            <w:pPr>
              <w:spacing w:line="276" w:lineRule="auto"/>
              <w:textAlignment w:val="baseline"/>
              <w:rPr>
                <w:rFonts w:eastAsia="Times New Roman" w:cs="Arial"/>
                <w:lang w:eastAsia="en-GB"/>
              </w:rPr>
            </w:pPr>
            <w:r w:rsidRPr="00D0664E">
              <w:rPr>
                <w:rFonts w:eastAsia="Times New Roman" w:cs="Arial"/>
                <w:lang w:eastAsia="en-GB"/>
              </w:rPr>
              <w:t>(</w:t>
            </w:r>
            <w:r w:rsidR="00CA7B4C" w:rsidRPr="00D0664E">
              <w:rPr>
                <w:rFonts w:eastAsia="Times New Roman" w:cs="Arial"/>
                <w:lang w:eastAsia="en-GB"/>
              </w:rPr>
              <w:t>1</w:t>
            </w:r>
            <w:r w:rsidRPr="00D0664E">
              <w:rPr>
                <w:rFonts w:eastAsia="Times New Roman" w:cs="Arial"/>
                <w:lang w:eastAsia="en-GB"/>
              </w:rPr>
              <w:t>)</w:t>
            </w:r>
            <w:r w:rsidR="00CA7B4C" w:rsidRPr="00D0664E">
              <w:rPr>
                <w:rFonts w:eastAsia="Times New Roman" w:cs="Arial"/>
                <w:lang w:eastAsia="en-GB"/>
              </w:rPr>
              <w:t xml:space="preserve"> </w:t>
            </w:r>
            <w:r w:rsidR="00505FBB" w:rsidRPr="00D0664E">
              <w:rPr>
                <w:rFonts w:eastAsia="Times New Roman" w:cs="Arial"/>
                <w:lang w:eastAsia="en-GB"/>
              </w:rPr>
              <w:t>f</w:t>
            </w:r>
            <w:r w:rsidR="00CA7B4C" w:rsidRPr="00D0664E">
              <w:rPr>
                <w:rFonts w:eastAsia="Times New Roman" w:cs="Arial"/>
                <w:lang w:eastAsia="en-GB"/>
              </w:rPr>
              <w:t>or all of our infrastructure investments</w:t>
            </w:r>
          </w:p>
          <w:p w14:paraId="53DDB6BC" w14:textId="481BEED9" w:rsidR="00CA7B4C" w:rsidRPr="00D0664E" w:rsidRDefault="00006519" w:rsidP="00CA7B4C">
            <w:pPr>
              <w:spacing w:line="276" w:lineRule="auto"/>
              <w:textAlignment w:val="baseline"/>
              <w:rPr>
                <w:rFonts w:eastAsia="Times New Roman" w:cs="Arial"/>
                <w:lang w:eastAsia="en-GB"/>
              </w:rPr>
            </w:pPr>
            <w:r w:rsidRPr="00D0664E">
              <w:rPr>
                <w:rFonts w:eastAsia="Times New Roman" w:cs="Arial"/>
                <w:lang w:eastAsia="en-GB"/>
              </w:rPr>
              <w:t>(</w:t>
            </w:r>
            <w:r w:rsidR="00CA7B4C" w:rsidRPr="00D0664E">
              <w:rPr>
                <w:rFonts w:eastAsia="Times New Roman" w:cs="Arial"/>
                <w:lang w:eastAsia="en-GB"/>
              </w:rPr>
              <w:t>2</w:t>
            </w:r>
            <w:r w:rsidRPr="00D0664E">
              <w:rPr>
                <w:rFonts w:eastAsia="Times New Roman" w:cs="Arial"/>
                <w:lang w:eastAsia="en-GB"/>
              </w:rPr>
              <w:t>)</w:t>
            </w:r>
            <w:r w:rsidR="00CA7B4C" w:rsidRPr="00D0664E">
              <w:rPr>
                <w:rFonts w:eastAsia="Times New Roman" w:cs="Arial"/>
                <w:lang w:eastAsia="en-GB"/>
              </w:rPr>
              <w:t xml:space="preserve"> </w:t>
            </w:r>
            <w:r w:rsidR="005F600B">
              <w:rPr>
                <w:rFonts w:eastAsia="Times New Roman" w:cs="Arial"/>
                <w:lang w:eastAsia="en-GB"/>
              </w:rPr>
              <w:t>for a majority</w:t>
            </w:r>
            <w:r w:rsidR="00CA7B4C" w:rsidRPr="00D0664E">
              <w:rPr>
                <w:rFonts w:eastAsia="Times New Roman" w:cs="Arial"/>
                <w:lang w:eastAsia="en-GB"/>
              </w:rPr>
              <w:t xml:space="preserve"> of our infrastructure investments</w:t>
            </w:r>
          </w:p>
          <w:p w14:paraId="47D0899B" w14:textId="5A067476" w:rsidR="00CA7B4C" w:rsidRPr="00D0664E" w:rsidRDefault="00006519" w:rsidP="00E94F06">
            <w:pPr>
              <w:spacing w:line="276" w:lineRule="auto"/>
              <w:textAlignment w:val="baseline"/>
              <w:rPr>
                <w:rFonts w:eastAsia="Times New Roman" w:cs="Arial"/>
                <w:sz w:val="16"/>
                <w:szCs w:val="16"/>
                <w:lang w:eastAsia="en-GB"/>
              </w:rPr>
            </w:pPr>
            <w:r w:rsidRPr="00D0664E">
              <w:rPr>
                <w:rFonts w:eastAsia="Times New Roman" w:cs="Arial"/>
                <w:lang w:eastAsia="en-GB"/>
              </w:rPr>
              <w:t>(</w:t>
            </w:r>
            <w:r w:rsidR="00CA7B4C" w:rsidRPr="00D0664E">
              <w:rPr>
                <w:rFonts w:eastAsia="Times New Roman" w:cs="Arial"/>
                <w:lang w:eastAsia="en-GB"/>
              </w:rPr>
              <w:t>3</w:t>
            </w:r>
            <w:r w:rsidRPr="00D0664E">
              <w:rPr>
                <w:rFonts w:eastAsia="Times New Roman" w:cs="Arial"/>
                <w:lang w:eastAsia="en-GB"/>
              </w:rPr>
              <w:t>)</w:t>
            </w:r>
            <w:r w:rsidR="00CA7B4C" w:rsidRPr="00D0664E">
              <w:rPr>
                <w:rFonts w:eastAsia="Times New Roman" w:cs="Arial"/>
                <w:lang w:eastAsia="en-GB"/>
              </w:rPr>
              <w:t xml:space="preserve"> </w:t>
            </w:r>
            <w:r w:rsidR="00505FBB" w:rsidRPr="00D0664E">
              <w:rPr>
                <w:rFonts w:eastAsia="Times New Roman" w:cs="Arial"/>
                <w:lang w:eastAsia="en-GB"/>
              </w:rPr>
              <w:t>f</w:t>
            </w:r>
            <w:r w:rsidR="00CA7B4C" w:rsidRPr="00D0664E">
              <w:rPr>
                <w:rFonts w:eastAsia="Times New Roman" w:cs="Arial"/>
                <w:lang w:eastAsia="en-GB"/>
              </w:rPr>
              <w:t>or a minority of our infrastructure investments</w:t>
            </w:r>
          </w:p>
        </w:tc>
      </w:tr>
      <w:tr w:rsidR="00CA7B4C" w:rsidRPr="00D0664E" w14:paraId="4750A963" w14:textId="77777777" w:rsidTr="00ED5F4F">
        <w:trPr>
          <w:trHeight w:val="340"/>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F9F723" w14:textId="72A6C455" w:rsidR="00CA7B4C" w:rsidRPr="00D0664E" w:rsidRDefault="003C2B86" w:rsidP="0058193C">
            <w:pPr>
              <w:pStyle w:val="ListParagraph"/>
              <w:numPr>
                <w:ilvl w:val="0"/>
                <w:numId w:val="42"/>
              </w:numPr>
              <w:spacing w:line="276" w:lineRule="auto"/>
              <w:textAlignment w:val="baseline"/>
              <w:rPr>
                <w:rFonts w:eastAsia="Times New Roman" w:cs="Arial"/>
                <w:lang w:eastAsia="en-GB"/>
              </w:rPr>
            </w:pPr>
            <w:r w:rsidRPr="00D0664E">
              <w:t>(B)</w:t>
            </w:r>
            <w:r w:rsidR="00CA7B4C" w:rsidRPr="00D0664E">
              <w:t xml:space="preserve"> We </w:t>
            </w:r>
            <w:r w:rsidR="00D20965" w:rsidRPr="00D0664E">
              <w:t xml:space="preserve">ensure </w:t>
            </w:r>
            <w:r w:rsidR="00CA7B4C" w:rsidRPr="00D0664E">
              <w:t xml:space="preserve">that material ESG matters are discussed by </w:t>
            </w:r>
            <w:r w:rsidR="003F1376">
              <w:t>our</w:t>
            </w:r>
            <w:r w:rsidR="003F1376" w:rsidRPr="00D0664E">
              <w:t xml:space="preserve"> </w:t>
            </w:r>
            <w:r w:rsidR="00CA7B4C" w:rsidRPr="00D0664E">
              <w:t xml:space="preserve">board at least </w:t>
            </w:r>
            <w:r w:rsidR="009C277E" w:rsidRPr="00D0664E">
              <w:t>yearly</w:t>
            </w:r>
          </w:p>
        </w:tc>
        <w:tc>
          <w:tcPr>
            <w:tcW w:w="7441" w:type="dxa"/>
            <w:gridSpan w:val="3"/>
            <w:tcBorders>
              <w:bottom w:val="single" w:sz="6" w:space="0" w:color="A6A6A6" w:themeColor="background1" w:themeShade="A6"/>
            </w:tcBorders>
            <w:shd w:val="clear" w:color="auto" w:fill="FFFFFF" w:themeFill="background1"/>
            <w:vAlign w:val="center"/>
          </w:tcPr>
          <w:p w14:paraId="4A8ABBBA" w14:textId="3C427FD4" w:rsidR="00CA7B4C" w:rsidRPr="00D0664E" w:rsidRDefault="00CA7B4C" w:rsidP="00CA7B4C">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CA7B4C" w:rsidRPr="00D0664E" w14:paraId="4D6D102B" w14:textId="77777777" w:rsidTr="00ED5F4F">
        <w:trPr>
          <w:trHeight w:val="340"/>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2E9CCB" w14:textId="125EF2F4" w:rsidR="00CA7B4C" w:rsidRPr="00D0664E" w:rsidRDefault="003C2B86" w:rsidP="0058193C">
            <w:pPr>
              <w:pStyle w:val="ListParagraph"/>
              <w:numPr>
                <w:ilvl w:val="0"/>
                <w:numId w:val="42"/>
              </w:numPr>
              <w:spacing w:line="276" w:lineRule="auto"/>
              <w:textAlignment w:val="baseline"/>
              <w:rPr>
                <w:rFonts w:eastAsia="Times New Roman" w:cs="Arial"/>
                <w:lang w:eastAsia="en-GB"/>
              </w:rPr>
            </w:pPr>
            <w:r w:rsidRPr="00D0664E">
              <w:t>(C)</w:t>
            </w:r>
            <w:r w:rsidR="00CA7B4C" w:rsidRPr="00D0664E">
              <w:t xml:space="preserve"> We provide training on ESG aspects and management best practices relevant to the asset to C-suite executives only</w:t>
            </w:r>
          </w:p>
        </w:tc>
        <w:tc>
          <w:tcPr>
            <w:tcW w:w="7441" w:type="dxa"/>
            <w:gridSpan w:val="3"/>
            <w:tcBorders>
              <w:bottom w:val="single" w:sz="6" w:space="0" w:color="A6A6A6" w:themeColor="background1" w:themeShade="A6"/>
            </w:tcBorders>
            <w:shd w:val="clear" w:color="auto" w:fill="FFFFFF" w:themeFill="background1"/>
            <w:vAlign w:val="center"/>
          </w:tcPr>
          <w:p w14:paraId="31420957" w14:textId="5E2EC513" w:rsidR="00CA7B4C" w:rsidRPr="00D0664E" w:rsidRDefault="00CA7B4C" w:rsidP="00CA7B4C">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CA7B4C" w:rsidRPr="00D0664E" w14:paraId="7173DABF" w14:textId="77777777" w:rsidTr="00ED5F4F">
        <w:trPr>
          <w:trHeight w:val="340"/>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489435" w14:textId="6F0B366F" w:rsidR="00CA7B4C" w:rsidRPr="00D0664E" w:rsidRDefault="31143EA3" w:rsidP="0058193C">
            <w:pPr>
              <w:pStyle w:val="ListParagraph"/>
              <w:numPr>
                <w:ilvl w:val="0"/>
                <w:numId w:val="42"/>
              </w:numPr>
              <w:spacing w:line="276" w:lineRule="auto"/>
              <w:textAlignment w:val="baseline"/>
              <w:rPr>
                <w:rFonts w:eastAsia="Times New Roman" w:cs="Arial"/>
                <w:lang w:eastAsia="en-GB"/>
              </w:rPr>
            </w:pPr>
            <w:r w:rsidRPr="00D0664E">
              <w:t>(D)</w:t>
            </w:r>
            <w:r w:rsidR="67CACD54" w:rsidRPr="00D0664E">
              <w:t xml:space="preserve"> We provide training on ESG aspects and management best practices relevant to the asset to employees (excl. C-suite executives)</w:t>
            </w:r>
          </w:p>
        </w:tc>
        <w:tc>
          <w:tcPr>
            <w:tcW w:w="7441" w:type="dxa"/>
            <w:gridSpan w:val="3"/>
            <w:tcBorders>
              <w:bottom w:val="single" w:sz="6" w:space="0" w:color="A6A6A6" w:themeColor="background1" w:themeShade="A6"/>
            </w:tcBorders>
            <w:shd w:val="clear" w:color="auto" w:fill="FFFFFF" w:themeFill="background1"/>
            <w:vAlign w:val="center"/>
          </w:tcPr>
          <w:p w14:paraId="556A7E15" w14:textId="434B5AAB" w:rsidR="00CA7B4C" w:rsidRPr="00D0664E" w:rsidRDefault="00CA7B4C" w:rsidP="00CA7B4C">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CA7B4C" w:rsidRPr="00D0664E" w14:paraId="01CD0A9A" w14:textId="77777777" w:rsidTr="00ED5F4F">
        <w:trPr>
          <w:trHeight w:val="340"/>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6A83A8" w14:textId="793E570F" w:rsidR="00CA7B4C" w:rsidRPr="00D0664E" w:rsidRDefault="31143EA3" w:rsidP="0058193C">
            <w:pPr>
              <w:pStyle w:val="ListParagraph"/>
              <w:numPr>
                <w:ilvl w:val="0"/>
                <w:numId w:val="42"/>
              </w:numPr>
              <w:spacing w:line="276" w:lineRule="auto"/>
              <w:textAlignment w:val="baseline"/>
              <w:rPr>
                <w:rFonts w:eastAsia="Times New Roman" w:cs="Arial"/>
                <w:lang w:eastAsia="en-GB"/>
              </w:rPr>
            </w:pPr>
            <w:r w:rsidRPr="00D0664E">
              <w:t>(</w:t>
            </w:r>
            <w:r w:rsidR="00397258" w:rsidRPr="00D0664E">
              <w:t>E</w:t>
            </w:r>
            <w:r w:rsidRPr="00D0664E">
              <w:t>)</w:t>
            </w:r>
            <w:r w:rsidR="67CACD54" w:rsidRPr="00D0664E">
              <w:t xml:space="preserve"> We support the asset by finding external ESG </w:t>
            </w:r>
            <w:r w:rsidR="3FA4C2F2" w:rsidRPr="00D0664E">
              <w:t>expertise</w:t>
            </w:r>
            <w:r w:rsidR="00827AEF" w:rsidRPr="00D0664E">
              <w:t xml:space="preserve">, </w:t>
            </w:r>
            <w:r w:rsidR="003F0DB0" w:rsidRPr="00D0664E">
              <w:t>e.g.</w:t>
            </w:r>
            <w:r w:rsidR="67CACD54" w:rsidRPr="00D0664E">
              <w:t xml:space="preserve"> consultants </w:t>
            </w:r>
            <w:r w:rsidR="2E60B15B" w:rsidRPr="00D0664E">
              <w:t>or</w:t>
            </w:r>
            <w:r w:rsidR="67CACD54" w:rsidRPr="00D0664E">
              <w:t xml:space="preserve"> auditors</w:t>
            </w:r>
          </w:p>
        </w:tc>
        <w:tc>
          <w:tcPr>
            <w:tcW w:w="7441" w:type="dxa"/>
            <w:gridSpan w:val="3"/>
            <w:tcBorders>
              <w:bottom w:val="single" w:sz="6" w:space="0" w:color="A6A6A6" w:themeColor="background1" w:themeShade="A6"/>
            </w:tcBorders>
            <w:shd w:val="clear" w:color="auto" w:fill="FFFFFF" w:themeFill="background1"/>
            <w:vAlign w:val="center"/>
          </w:tcPr>
          <w:p w14:paraId="6B499B05" w14:textId="4DDC9599" w:rsidR="00CA7B4C" w:rsidRPr="00D0664E" w:rsidRDefault="00CA7B4C" w:rsidP="00CA7B4C">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CA7B4C" w:rsidRPr="00D0664E" w14:paraId="288019AA" w14:textId="77777777" w:rsidTr="00ED5F4F">
        <w:trPr>
          <w:trHeight w:val="340"/>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7309BC" w14:textId="02C6F85A" w:rsidR="00CA7B4C" w:rsidRPr="00D0664E" w:rsidRDefault="31143EA3" w:rsidP="0058193C">
            <w:pPr>
              <w:pStyle w:val="ListParagraph"/>
              <w:numPr>
                <w:ilvl w:val="0"/>
                <w:numId w:val="42"/>
              </w:numPr>
              <w:spacing w:line="276" w:lineRule="auto"/>
              <w:textAlignment w:val="baseline"/>
              <w:rPr>
                <w:rFonts w:eastAsia="Times New Roman" w:cs="Arial"/>
                <w:lang w:eastAsia="en-GB"/>
              </w:rPr>
            </w:pPr>
            <w:r w:rsidRPr="00D0664E">
              <w:t>(</w:t>
            </w:r>
            <w:r w:rsidR="00397258" w:rsidRPr="00D0664E">
              <w:t>F</w:t>
            </w:r>
            <w:r w:rsidRPr="00D0664E">
              <w:t>)</w:t>
            </w:r>
            <w:r w:rsidR="67CACD54" w:rsidRPr="00D0664E">
              <w:t xml:space="preserve"> We share best practices across assets</w:t>
            </w:r>
            <w:r w:rsidR="00827AEF" w:rsidRPr="00D0664E">
              <w:t>,</w:t>
            </w:r>
            <w:r w:rsidR="67CACD54" w:rsidRPr="00D0664E">
              <w:t xml:space="preserve"> </w:t>
            </w:r>
            <w:r w:rsidR="003F0DB0" w:rsidRPr="00D0664E">
              <w:t>e.g.</w:t>
            </w:r>
            <w:r w:rsidR="67CACD54" w:rsidRPr="00D0664E">
              <w:t xml:space="preserve"> educational sessions</w:t>
            </w:r>
            <w:r w:rsidR="003F1376">
              <w:t xml:space="preserve"> and the</w:t>
            </w:r>
            <w:r w:rsidR="67CACD54" w:rsidRPr="00D0664E">
              <w:t xml:space="preserve"> implementation of </w:t>
            </w:r>
            <w:hyperlink r:id="rId92">
              <w:r w:rsidR="67CACD54" w:rsidRPr="00D0664E">
                <w:rPr>
                  <w:rStyle w:val="Hyperlink"/>
                </w:rPr>
                <w:t>environmental and social management systems</w:t>
              </w:r>
            </w:hyperlink>
          </w:p>
        </w:tc>
        <w:tc>
          <w:tcPr>
            <w:tcW w:w="7441" w:type="dxa"/>
            <w:gridSpan w:val="3"/>
            <w:tcBorders>
              <w:bottom w:val="single" w:sz="6" w:space="0" w:color="A6A6A6" w:themeColor="background1" w:themeShade="A6"/>
            </w:tcBorders>
            <w:shd w:val="clear" w:color="auto" w:fill="FFFFFF" w:themeFill="background1"/>
            <w:vAlign w:val="center"/>
          </w:tcPr>
          <w:p w14:paraId="71496A4E" w14:textId="2263DC5C" w:rsidR="00CA7B4C" w:rsidRPr="00D0664E" w:rsidRDefault="00CA7B4C" w:rsidP="00CA7B4C">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CA7B4C" w:rsidRPr="00D0664E" w14:paraId="06F62932" w14:textId="77777777" w:rsidTr="00ED5F4F">
        <w:trPr>
          <w:trHeight w:val="340"/>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366EDF" w14:textId="745D76C2" w:rsidR="00CA7B4C" w:rsidRPr="00D0664E" w:rsidRDefault="003C2B86" w:rsidP="0058193C">
            <w:pPr>
              <w:pStyle w:val="ListParagraph"/>
              <w:numPr>
                <w:ilvl w:val="0"/>
                <w:numId w:val="42"/>
              </w:numPr>
              <w:spacing w:line="276" w:lineRule="auto"/>
              <w:textAlignment w:val="baseline"/>
              <w:rPr>
                <w:rFonts w:eastAsia="Times New Roman" w:cs="Arial"/>
                <w:lang w:eastAsia="en-GB"/>
              </w:rPr>
            </w:pPr>
            <w:r w:rsidRPr="00D0664E">
              <w:t>(</w:t>
            </w:r>
            <w:r w:rsidR="00397258" w:rsidRPr="00D0664E">
              <w:t>G</w:t>
            </w:r>
            <w:r w:rsidRPr="00D0664E">
              <w:t>)</w:t>
            </w:r>
            <w:r w:rsidR="00CA7B4C" w:rsidRPr="00D0664E">
              <w:t xml:space="preserve"> We </w:t>
            </w:r>
            <w:r w:rsidR="003F1376">
              <w:t>apply</w:t>
            </w:r>
            <w:r w:rsidR="003F1376" w:rsidRPr="00D0664E">
              <w:t xml:space="preserve"> </w:t>
            </w:r>
            <w:r w:rsidR="00BD7A0E" w:rsidRPr="00D0664E">
              <w:t>penalties or</w:t>
            </w:r>
            <w:r w:rsidR="00CA7B4C" w:rsidRPr="00D0664E">
              <w:t xml:space="preserve"> incentives to improve ESG performance in management remuneration schemes</w:t>
            </w:r>
          </w:p>
        </w:tc>
        <w:tc>
          <w:tcPr>
            <w:tcW w:w="7441" w:type="dxa"/>
            <w:gridSpan w:val="3"/>
            <w:tcBorders>
              <w:bottom w:val="single" w:sz="6" w:space="0" w:color="A6A6A6" w:themeColor="background1" w:themeShade="A6"/>
            </w:tcBorders>
            <w:shd w:val="clear" w:color="auto" w:fill="FFFFFF" w:themeFill="background1"/>
            <w:vAlign w:val="center"/>
          </w:tcPr>
          <w:p w14:paraId="3648190F" w14:textId="6C097DBA" w:rsidR="00CA7B4C" w:rsidRPr="00D0664E" w:rsidRDefault="00CA7B4C" w:rsidP="00CA7B4C">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CA7B4C" w:rsidRPr="00D0664E" w14:paraId="5740072D" w14:textId="77777777" w:rsidTr="00ED5F4F">
        <w:trPr>
          <w:trHeight w:val="340"/>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E0E16D" w14:textId="1421C97D" w:rsidR="003228F2" w:rsidRPr="00D0664E" w:rsidRDefault="003C2B86" w:rsidP="0058193C">
            <w:pPr>
              <w:pStyle w:val="ListParagraph"/>
              <w:numPr>
                <w:ilvl w:val="0"/>
                <w:numId w:val="42"/>
              </w:numPr>
              <w:spacing w:line="276" w:lineRule="auto"/>
              <w:textAlignment w:val="baseline"/>
              <w:rPr>
                <w:rFonts w:eastAsia="Times New Roman" w:cs="Arial"/>
                <w:lang w:eastAsia="en-GB"/>
              </w:rPr>
            </w:pPr>
            <w:r w:rsidRPr="00D0664E">
              <w:lastRenderedPageBreak/>
              <w:t>(</w:t>
            </w:r>
            <w:r w:rsidR="00397258" w:rsidRPr="00D0664E">
              <w:t>H</w:t>
            </w:r>
            <w:r w:rsidRPr="00D0664E">
              <w:t>)</w:t>
            </w:r>
            <w:r w:rsidR="00CA7B4C" w:rsidRPr="00D0664E">
              <w:t xml:space="preserve"> </w:t>
            </w:r>
            <w:r w:rsidR="00D97E05" w:rsidRPr="00D0664E">
              <w:rPr>
                <w:rFonts w:cs="Arial"/>
                <w:color w:val="000000"/>
                <w:shd w:val="clear" w:color="auto" w:fill="FFFFFF"/>
              </w:rPr>
              <w:t>Other</w:t>
            </w:r>
          </w:p>
          <w:p w14:paraId="13FA13E0" w14:textId="7EAA2719" w:rsidR="00CA7B4C" w:rsidRPr="00D0664E" w:rsidRDefault="00E053A8" w:rsidP="00CD4459">
            <w:pPr>
              <w:pStyle w:val="ListParagraph"/>
              <w:spacing w:line="276" w:lineRule="auto"/>
              <w:ind w:left="360"/>
              <w:textAlignment w:val="baseline"/>
              <w:rPr>
                <w:rFonts w:eastAsia="Times New Roman" w:cs="Arial"/>
                <w:lang w:eastAsia="en-GB"/>
              </w:rPr>
            </w:pPr>
            <w:r w:rsidRPr="00D0664E">
              <w:rPr>
                <w:rFonts w:cs="Arial"/>
                <w:color w:val="000000"/>
                <w:shd w:val="clear" w:color="auto" w:fill="FFFFFF"/>
              </w:rPr>
              <w:t>S</w:t>
            </w:r>
            <w:r w:rsidR="00D97E05" w:rsidRPr="00D0664E">
              <w:rPr>
                <w:rFonts w:cs="Arial"/>
                <w:color w:val="000000"/>
                <w:shd w:val="clear" w:color="auto" w:fill="FFFFFF"/>
              </w:rPr>
              <w:t xml:space="preserve">pecify: </w:t>
            </w:r>
            <w:r w:rsidR="005D46C7" w:rsidRPr="00D0664E">
              <w:rPr>
                <w:rFonts w:eastAsia="Times New Roman" w:cs="Arial"/>
                <w:szCs w:val="16"/>
                <w:lang w:eastAsia="en-GB"/>
              </w:rPr>
              <w:t xml:space="preserve">______ </w:t>
            </w:r>
            <w:r w:rsidR="003B690C" w:rsidRPr="00D0664E">
              <w:rPr>
                <w:rFonts w:cs="Arial"/>
                <w:color w:val="000000"/>
                <w:shd w:val="clear" w:color="auto" w:fill="FFFFFF"/>
              </w:rPr>
              <w:t>[Mandatory free text</w:t>
            </w:r>
            <w:r w:rsidR="00D97E05" w:rsidRPr="00D0664E">
              <w:rPr>
                <w:rFonts w:cs="Arial"/>
                <w:color w:val="000000"/>
                <w:shd w:val="clear" w:color="auto" w:fill="FFFFFF"/>
              </w:rPr>
              <w:t>: small]</w:t>
            </w:r>
          </w:p>
        </w:tc>
        <w:tc>
          <w:tcPr>
            <w:tcW w:w="7441" w:type="dxa"/>
            <w:gridSpan w:val="3"/>
            <w:tcBorders>
              <w:bottom w:val="single" w:sz="6" w:space="0" w:color="A6A6A6" w:themeColor="background1" w:themeShade="A6"/>
            </w:tcBorders>
            <w:shd w:val="clear" w:color="auto" w:fill="FFFFFF" w:themeFill="background1"/>
            <w:vAlign w:val="center"/>
          </w:tcPr>
          <w:p w14:paraId="7BD937D6" w14:textId="43292D46" w:rsidR="00CA7B4C" w:rsidRPr="00D0664E" w:rsidRDefault="00CA7B4C" w:rsidP="00CA7B4C">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58193C" w:rsidRPr="00D0664E" w14:paraId="656F4DCE" w14:textId="77777777" w:rsidTr="00ED5F4F">
        <w:trPr>
          <w:trHeight w:val="340"/>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B4CDA1" w14:textId="1D7A6563" w:rsidR="0058193C" w:rsidRPr="00D0664E" w:rsidRDefault="0058193C" w:rsidP="003F6A21">
            <w:pPr>
              <w:pStyle w:val="ListParagraph"/>
              <w:numPr>
                <w:ilvl w:val="0"/>
                <w:numId w:val="7"/>
              </w:numPr>
              <w:spacing w:line="276" w:lineRule="auto"/>
              <w:rPr>
                <w:rFonts w:asciiTheme="minorHAnsi" w:eastAsiaTheme="minorEastAsia" w:hAnsiTheme="minorHAnsi" w:cstheme="minorBidi"/>
                <w:lang w:eastAsia="en-GB"/>
              </w:rPr>
            </w:pPr>
            <w:r w:rsidRPr="00D0664E">
              <w:t>(</w:t>
            </w:r>
            <w:r w:rsidR="00397258" w:rsidRPr="00D0664E">
              <w:t>I</w:t>
            </w:r>
            <w:r w:rsidRPr="00D0664E">
              <w:t xml:space="preserve">) We do not ensure </w:t>
            </w:r>
            <w:r w:rsidRPr="00D0664E">
              <w:rPr>
                <w:rFonts w:eastAsia="Times New Roman" w:cs="Arial"/>
                <w:lang w:eastAsia="en-GB"/>
              </w:rPr>
              <w:t>that adequate ESG-related competence exists at the asset level</w:t>
            </w:r>
          </w:p>
        </w:tc>
      </w:tr>
      <w:tr w:rsidR="00CA7B4C" w:rsidRPr="00D0664E" w14:paraId="1E2A21DA" w14:textId="77777777" w:rsidTr="00ED5F4F">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61373647" w14:textId="77777777" w:rsidR="00CA7B4C" w:rsidRPr="00D0664E" w:rsidRDefault="00CA7B4C" w:rsidP="00CA7B4C">
            <w:pPr>
              <w:spacing w:line="240" w:lineRule="auto"/>
              <w:jc w:val="center"/>
              <w:textAlignment w:val="baseline"/>
              <w:rPr>
                <w:rStyle w:val="Hyperlink"/>
                <w:sz w:val="16"/>
                <w:szCs w:val="16"/>
              </w:rPr>
            </w:pPr>
          </w:p>
        </w:tc>
      </w:tr>
      <w:tr w:rsidR="00CA7B4C" w:rsidRPr="00D0664E" w14:paraId="23FD2DFF" w14:textId="77777777" w:rsidTr="00ED5F4F">
        <w:trPr>
          <w:trHeight w:val="300"/>
        </w:trPr>
        <w:tc>
          <w:tcPr>
            <w:tcW w:w="14882" w:type="dxa"/>
            <w:gridSpan w:val="9"/>
            <w:shd w:val="clear" w:color="auto" w:fill="0070C0"/>
            <w:vAlign w:val="center"/>
          </w:tcPr>
          <w:p w14:paraId="51617CCA" w14:textId="77777777" w:rsidR="00CA7B4C" w:rsidRPr="00D0664E" w:rsidRDefault="00CA7B4C" w:rsidP="00E36020">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CA7B4C" w:rsidRPr="00D0664E" w14:paraId="19E63338" w14:textId="77777777" w:rsidTr="00ED5F4F">
        <w:trPr>
          <w:trHeight w:val="300"/>
        </w:trPr>
        <w:tc>
          <w:tcPr>
            <w:tcW w:w="1841" w:type="dxa"/>
            <w:shd w:val="clear" w:color="auto" w:fill="auto"/>
            <w:vAlign w:val="center"/>
          </w:tcPr>
          <w:p w14:paraId="42DA5698" w14:textId="77777777" w:rsidR="00CA7B4C" w:rsidRPr="00D0664E" w:rsidRDefault="00CA7B4C" w:rsidP="00E36020">
            <w:pPr>
              <w:rPr>
                <w:rStyle w:val="Hyperlink"/>
                <w:b/>
                <w:sz w:val="16"/>
                <w:szCs w:val="16"/>
              </w:rPr>
            </w:pPr>
            <w:r w:rsidRPr="00D0664E">
              <w:rPr>
                <w:b/>
                <w:sz w:val="16"/>
                <w:szCs w:val="16"/>
              </w:rPr>
              <w:t>Purpose of indicator</w:t>
            </w:r>
          </w:p>
        </w:tc>
        <w:tc>
          <w:tcPr>
            <w:tcW w:w="13041" w:type="dxa"/>
            <w:gridSpan w:val="8"/>
            <w:shd w:val="clear" w:color="auto" w:fill="auto"/>
            <w:vAlign w:val="center"/>
          </w:tcPr>
          <w:p w14:paraId="4D38DF95" w14:textId="40A1D3AF" w:rsidR="000A4894" w:rsidRPr="00D0664E" w:rsidRDefault="20CBE8F0">
            <w:pPr>
              <w:rPr>
                <w:rStyle w:val="Hyperlink"/>
                <w:color w:val="000000" w:themeColor="text1"/>
                <w:sz w:val="16"/>
                <w:szCs w:val="16"/>
              </w:rPr>
            </w:pPr>
            <w:r w:rsidRPr="00D0664E">
              <w:rPr>
                <w:rStyle w:val="Hyperlink"/>
                <w:color w:val="000000" w:themeColor="text1"/>
                <w:sz w:val="16"/>
                <w:szCs w:val="16"/>
              </w:rPr>
              <w:t xml:space="preserve">This indicator aims to assess how the signatory ensures </w:t>
            </w:r>
            <w:r w:rsidR="2E60B15B" w:rsidRPr="00D0664E">
              <w:rPr>
                <w:rStyle w:val="Hyperlink"/>
                <w:color w:val="000000" w:themeColor="text1"/>
                <w:sz w:val="16"/>
                <w:szCs w:val="16"/>
              </w:rPr>
              <w:t xml:space="preserve">that </w:t>
            </w:r>
            <w:r w:rsidRPr="00D0664E">
              <w:rPr>
                <w:rStyle w:val="Hyperlink"/>
                <w:color w:val="000000" w:themeColor="text1"/>
                <w:sz w:val="16"/>
                <w:szCs w:val="16"/>
              </w:rPr>
              <w:t xml:space="preserve">adequate ESG-related competence exists at the asset level through strategy, policy and training efforts. It is considered good practice to ensure adequate ESG-related competence exists at the asset level, including ensuring that </w:t>
            </w:r>
            <w:r w:rsidR="00363419" w:rsidRPr="00D0664E">
              <w:rPr>
                <w:rStyle w:val="Hyperlink"/>
                <w:color w:val="000000" w:themeColor="text1"/>
                <w:sz w:val="16"/>
                <w:szCs w:val="16"/>
              </w:rPr>
              <w:t xml:space="preserve">material </w:t>
            </w:r>
            <w:r w:rsidRPr="00D0664E">
              <w:rPr>
                <w:rStyle w:val="Hyperlink"/>
                <w:color w:val="000000" w:themeColor="text1"/>
                <w:sz w:val="16"/>
                <w:szCs w:val="16"/>
              </w:rPr>
              <w:t xml:space="preserve">ESG factors receive board-level attention for </w:t>
            </w:r>
            <w:r w:rsidR="38B66B8A" w:rsidRPr="00D0664E">
              <w:rPr>
                <w:rStyle w:val="Hyperlink"/>
                <w:color w:val="000000" w:themeColor="text1"/>
                <w:sz w:val="16"/>
                <w:szCs w:val="16"/>
              </w:rPr>
              <w:t>all</w:t>
            </w:r>
            <w:r w:rsidRPr="00D0664E">
              <w:rPr>
                <w:rStyle w:val="Hyperlink"/>
                <w:color w:val="000000" w:themeColor="text1"/>
                <w:sz w:val="16"/>
                <w:szCs w:val="16"/>
              </w:rPr>
              <w:t xml:space="preserve"> infrastructure assets. These practices should be regularly reviewed and adapted depending on performance and overall needs.</w:t>
            </w:r>
          </w:p>
        </w:tc>
      </w:tr>
      <w:tr w:rsidR="00CA7B4C" w:rsidRPr="00D0664E" w14:paraId="0D475688" w14:textId="77777777" w:rsidTr="00ED5F4F">
        <w:trPr>
          <w:trHeight w:val="300"/>
        </w:trPr>
        <w:tc>
          <w:tcPr>
            <w:tcW w:w="1841" w:type="dxa"/>
            <w:shd w:val="clear" w:color="auto" w:fill="auto"/>
            <w:vAlign w:val="center"/>
          </w:tcPr>
          <w:p w14:paraId="2F47A7E3" w14:textId="77777777" w:rsidR="00CA7B4C" w:rsidRPr="00D0664E" w:rsidRDefault="00CA7B4C" w:rsidP="00E36020">
            <w:pPr>
              <w:rPr>
                <w:rStyle w:val="Hyperlink"/>
                <w:b/>
                <w:sz w:val="16"/>
                <w:szCs w:val="16"/>
              </w:rPr>
            </w:pPr>
            <w:r w:rsidRPr="00D0664E">
              <w:rPr>
                <w:b/>
                <w:sz w:val="16"/>
                <w:szCs w:val="16"/>
              </w:rPr>
              <w:t>Additional reporting guidance</w:t>
            </w:r>
          </w:p>
        </w:tc>
        <w:tc>
          <w:tcPr>
            <w:tcW w:w="13041" w:type="dxa"/>
            <w:gridSpan w:val="8"/>
            <w:shd w:val="clear" w:color="auto" w:fill="auto"/>
            <w:vAlign w:val="center"/>
          </w:tcPr>
          <w:p w14:paraId="0F15CE55" w14:textId="43FA3AF4" w:rsidR="00D2363B" w:rsidRPr="00D0664E" w:rsidRDefault="00D2363B" w:rsidP="00E36020">
            <w:pPr>
              <w:rPr>
                <w:rStyle w:val="Hyperlink"/>
                <w:color w:val="000000" w:themeColor="text1"/>
                <w:sz w:val="16"/>
                <w:szCs w:val="16"/>
              </w:rPr>
            </w:pPr>
            <w:r w:rsidRPr="00D0664E">
              <w:rPr>
                <w:rStyle w:val="Hyperlink"/>
                <w:color w:val="000000" w:themeColor="text1"/>
                <w:sz w:val="16"/>
                <w:szCs w:val="16"/>
              </w:rPr>
              <w:t>In this indicator</w:t>
            </w:r>
            <w:r w:rsidR="003F1376">
              <w:rPr>
                <w:rStyle w:val="Hyperlink"/>
                <w:color w:val="000000" w:themeColor="text1"/>
                <w:sz w:val="16"/>
                <w:szCs w:val="16"/>
              </w:rPr>
              <w:t>,</w:t>
            </w:r>
            <w:r w:rsidRPr="00D0664E">
              <w:rPr>
                <w:rStyle w:val="Hyperlink"/>
                <w:color w:val="000000" w:themeColor="text1"/>
                <w:sz w:val="16"/>
                <w:szCs w:val="16"/>
              </w:rPr>
              <w:t xml:space="preserve"> </w:t>
            </w:r>
            <w:r w:rsidR="004D7BF9">
              <w:rPr>
                <w:rStyle w:val="Hyperlink"/>
                <w:color w:val="000000" w:themeColor="text1"/>
                <w:sz w:val="16"/>
                <w:szCs w:val="16"/>
              </w:rPr>
              <w:t>‘</w:t>
            </w:r>
            <w:r w:rsidRPr="00D0664E">
              <w:rPr>
                <w:rStyle w:val="Hyperlink"/>
                <w:color w:val="000000" w:themeColor="text1"/>
                <w:sz w:val="16"/>
                <w:szCs w:val="16"/>
              </w:rPr>
              <w:t>external ESG expertise</w:t>
            </w:r>
            <w:r w:rsidR="004D7BF9">
              <w:rPr>
                <w:rStyle w:val="Hyperlink"/>
                <w:color w:val="000000" w:themeColor="text1"/>
                <w:sz w:val="16"/>
                <w:szCs w:val="16"/>
              </w:rPr>
              <w:t>’</w:t>
            </w:r>
            <w:r w:rsidRPr="00D0664E">
              <w:rPr>
                <w:rStyle w:val="Hyperlink"/>
                <w:color w:val="000000" w:themeColor="text1"/>
                <w:sz w:val="16"/>
                <w:szCs w:val="16"/>
              </w:rPr>
              <w:t xml:space="preserve"> refers to consultants or other expert ESG advice </w:t>
            </w:r>
            <w:r w:rsidR="003F1376">
              <w:rPr>
                <w:rStyle w:val="Hyperlink"/>
                <w:color w:val="000000" w:themeColor="text1"/>
                <w:sz w:val="16"/>
                <w:szCs w:val="16"/>
              </w:rPr>
              <w:t>from outside</w:t>
            </w:r>
            <w:r w:rsidRPr="00D0664E">
              <w:rPr>
                <w:rStyle w:val="Hyperlink"/>
                <w:color w:val="000000" w:themeColor="text1"/>
                <w:sz w:val="16"/>
                <w:szCs w:val="16"/>
              </w:rPr>
              <w:t xml:space="preserve"> </w:t>
            </w:r>
            <w:r w:rsidR="003F1376">
              <w:rPr>
                <w:rStyle w:val="Hyperlink"/>
                <w:color w:val="000000" w:themeColor="text1"/>
                <w:sz w:val="16"/>
                <w:szCs w:val="16"/>
              </w:rPr>
              <w:t>the signatory’s</w:t>
            </w:r>
            <w:r w:rsidR="003F1376" w:rsidRPr="00D0664E">
              <w:rPr>
                <w:rStyle w:val="Hyperlink"/>
                <w:color w:val="000000" w:themeColor="text1"/>
                <w:sz w:val="16"/>
                <w:szCs w:val="16"/>
              </w:rPr>
              <w:t xml:space="preserve"> </w:t>
            </w:r>
            <w:r w:rsidRPr="00D0664E">
              <w:rPr>
                <w:rStyle w:val="Hyperlink"/>
                <w:color w:val="000000" w:themeColor="text1"/>
                <w:sz w:val="16"/>
                <w:szCs w:val="16"/>
              </w:rPr>
              <w:t>organisation.</w:t>
            </w:r>
          </w:p>
          <w:p w14:paraId="52995C3C" w14:textId="77777777" w:rsidR="00D2363B" w:rsidRPr="00D0664E" w:rsidRDefault="00D2363B" w:rsidP="00E36020">
            <w:pPr>
              <w:rPr>
                <w:rStyle w:val="Hyperlink"/>
                <w:color w:val="000000" w:themeColor="text1"/>
                <w:sz w:val="16"/>
                <w:szCs w:val="16"/>
              </w:rPr>
            </w:pPr>
          </w:p>
          <w:p w14:paraId="6B00804F" w14:textId="5CCC3496" w:rsidR="00CA7B4C" w:rsidRPr="00D0664E" w:rsidRDefault="004D7BF9" w:rsidP="00D300B2">
            <w:pPr>
              <w:rPr>
                <w:rStyle w:val="Hyperlink"/>
                <w:color w:val="000000" w:themeColor="text1"/>
                <w:sz w:val="16"/>
                <w:szCs w:val="16"/>
              </w:rPr>
            </w:pPr>
            <w:r>
              <w:rPr>
                <w:rStyle w:val="Hyperlink"/>
                <w:color w:val="000000" w:themeColor="text1"/>
                <w:sz w:val="16"/>
                <w:szCs w:val="16"/>
              </w:rPr>
              <w:t>‘</w:t>
            </w:r>
            <w:r w:rsidR="00D2363B" w:rsidRPr="00D0664E">
              <w:rPr>
                <w:rStyle w:val="Hyperlink"/>
                <w:color w:val="000000" w:themeColor="text1"/>
                <w:sz w:val="16"/>
                <w:szCs w:val="16"/>
              </w:rPr>
              <w:t>C-suite executives</w:t>
            </w:r>
            <w:r>
              <w:rPr>
                <w:rStyle w:val="Hyperlink"/>
                <w:color w:val="000000" w:themeColor="text1"/>
                <w:sz w:val="16"/>
                <w:szCs w:val="16"/>
              </w:rPr>
              <w:t>’</w:t>
            </w:r>
            <w:r w:rsidR="00D2363B" w:rsidRPr="00D0664E">
              <w:rPr>
                <w:rStyle w:val="Hyperlink"/>
                <w:color w:val="000000" w:themeColor="text1"/>
                <w:sz w:val="16"/>
                <w:szCs w:val="16"/>
              </w:rPr>
              <w:t xml:space="preserve"> refers to a team of individuals </w:t>
            </w:r>
            <w:r w:rsidR="003F1376">
              <w:rPr>
                <w:rStyle w:val="Hyperlink"/>
                <w:color w:val="000000" w:themeColor="text1"/>
                <w:sz w:val="16"/>
                <w:szCs w:val="16"/>
              </w:rPr>
              <w:t xml:space="preserve">tasked </w:t>
            </w:r>
            <w:r w:rsidR="00D2363B" w:rsidRPr="00D0664E">
              <w:rPr>
                <w:rStyle w:val="Hyperlink"/>
                <w:color w:val="000000" w:themeColor="text1"/>
                <w:sz w:val="16"/>
                <w:szCs w:val="16"/>
              </w:rPr>
              <w:t>w</w:t>
            </w:r>
            <w:r w:rsidR="003F1376">
              <w:rPr>
                <w:rStyle w:val="Hyperlink"/>
                <w:color w:val="000000" w:themeColor="text1"/>
                <w:sz w:val="16"/>
                <w:szCs w:val="16"/>
              </w:rPr>
              <w:t>ith</w:t>
            </w:r>
            <w:r w:rsidR="00D2363B" w:rsidRPr="00D0664E">
              <w:rPr>
                <w:rStyle w:val="Hyperlink"/>
                <w:color w:val="000000" w:themeColor="text1"/>
                <w:sz w:val="16"/>
                <w:szCs w:val="16"/>
              </w:rPr>
              <w:t xml:space="preserve"> the day-to-day responsibility of managing the entity. </w:t>
            </w:r>
            <w:r w:rsidR="00177AD2" w:rsidRPr="00D0664E">
              <w:rPr>
                <w:rStyle w:val="Hyperlink"/>
                <w:color w:val="000000" w:themeColor="text1"/>
                <w:sz w:val="16"/>
                <w:szCs w:val="16"/>
              </w:rPr>
              <w:t>These staff members</w:t>
            </w:r>
            <w:r w:rsidR="00D2363B" w:rsidRPr="00D0664E">
              <w:rPr>
                <w:rStyle w:val="Hyperlink"/>
                <w:color w:val="000000" w:themeColor="text1"/>
                <w:sz w:val="16"/>
                <w:szCs w:val="16"/>
              </w:rPr>
              <w:t xml:space="preserve"> are sometimes referred to within corporations as senior management, executive management, executive leadership team, top management, upper management, higher </w:t>
            </w:r>
            <w:r w:rsidR="00DA5ED0" w:rsidRPr="00D0664E">
              <w:rPr>
                <w:rStyle w:val="Hyperlink"/>
                <w:color w:val="000000" w:themeColor="text1"/>
                <w:sz w:val="16"/>
                <w:szCs w:val="16"/>
              </w:rPr>
              <w:t>management,</w:t>
            </w:r>
            <w:r w:rsidR="00D2363B" w:rsidRPr="00D0664E">
              <w:rPr>
                <w:rStyle w:val="Hyperlink"/>
                <w:color w:val="000000" w:themeColor="text1"/>
                <w:sz w:val="16"/>
                <w:szCs w:val="16"/>
              </w:rPr>
              <w:t xml:space="preserve"> or seniors.</w:t>
            </w:r>
          </w:p>
        </w:tc>
      </w:tr>
      <w:tr w:rsidR="00CA7B4C" w:rsidRPr="00D0664E" w14:paraId="44D9308F" w14:textId="77777777" w:rsidTr="00ED5F4F">
        <w:trPr>
          <w:trHeight w:val="300"/>
        </w:trPr>
        <w:tc>
          <w:tcPr>
            <w:tcW w:w="14882" w:type="dxa"/>
            <w:gridSpan w:val="9"/>
            <w:shd w:val="clear" w:color="auto" w:fill="0070C0"/>
            <w:vAlign w:val="center"/>
          </w:tcPr>
          <w:p w14:paraId="65F6B70C" w14:textId="77777777" w:rsidR="00CA7B4C" w:rsidRPr="00D0664E" w:rsidRDefault="00CA7B4C" w:rsidP="00E36020">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CA7B4C" w:rsidRPr="00D0664E" w14:paraId="357FF32A" w14:textId="77777777" w:rsidTr="00ED5F4F">
        <w:trPr>
          <w:trHeight w:val="300"/>
        </w:trPr>
        <w:tc>
          <w:tcPr>
            <w:tcW w:w="1841" w:type="dxa"/>
            <w:shd w:val="clear" w:color="auto" w:fill="auto"/>
            <w:vAlign w:val="center"/>
          </w:tcPr>
          <w:p w14:paraId="5B28B8B0" w14:textId="77777777" w:rsidR="00CA7B4C" w:rsidRPr="00D0664E" w:rsidRDefault="00CA7B4C" w:rsidP="00E36020">
            <w:pPr>
              <w:rPr>
                <w:b/>
                <w:bCs/>
                <w:sz w:val="16"/>
                <w:szCs w:val="16"/>
              </w:rPr>
            </w:pPr>
            <w:r w:rsidRPr="00D0664E">
              <w:rPr>
                <w:b/>
                <w:bCs/>
                <w:sz w:val="16"/>
                <w:szCs w:val="16"/>
              </w:rPr>
              <w:t>Dependent on</w:t>
            </w:r>
          </w:p>
        </w:tc>
        <w:tc>
          <w:tcPr>
            <w:tcW w:w="13041" w:type="dxa"/>
            <w:gridSpan w:val="8"/>
            <w:shd w:val="clear" w:color="auto" w:fill="auto"/>
            <w:vAlign w:val="center"/>
          </w:tcPr>
          <w:p w14:paraId="44421081" w14:textId="210A4DD6" w:rsidR="00CA7B4C" w:rsidRPr="00D0664E" w:rsidRDefault="008C1AAA" w:rsidP="00E36020">
            <w:pPr>
              <w:rPr>
                <w:sz w:val="16"/>
                <w:szCs w:val="16"/>
              </w:rPr>
            </w:pPr>
            <w:r>
              <w:rPr>
                <w:sz w:val="16"/>
                <w:szCs w:val="16"/>
              </w:rPr>
              <w:t>[</w:t>
            </w:r>
            <w:r w:rsidR="00DB17A7" w:rsidRPr="00D0664E">
              <w:rPr>
                <w:sz w:val="16"/>
                <w:szCs w:val="16"/>
              </w:rPr>
              <w:t xml:space="preserve">OO </w:t>
            </w:r>
            <w:r w:rsidR="00513E78">
              <w:rPr>
                <w:sz w:val="16"/>
                <w:szCs w:val="16"/>
              </w:rPr>
              <w:t>2</w:t>
            </w:r>
            <w:r w:rsidR="00DB17A7" w:rsidRPr="00D0664E">
              <w:rPr>
                <w:sz w:val="16"/>
                <w:szCs w:val="16"/>
              </w:rPr>
              <w:t>1</w:t>
            </w:r>
            <w:r>
              <w:rPr>
                <w:sz w:val="16"/>
                <w:szCs w:val="16"/>
              </w:rPr>
              <w:t>]</w:t>
            </w:r>
          </w:p>
        </w:tc>
      </w:tr>
      <w:tr w:rsidR="00CA7B4C" w:rsidRPr="00D0664E" w14:paraId="431D95E4" w14:textId="77777777" w:rsidTr="00ED5F4F">
        <w:trPr>
          <w:trHeight w:val="300"/>
        </w:trPr>
        <w:tc>
          <w:tcPr>
            <w:tcW w:w="1841" w:type="dxa"/>
            <w:shd w:val="clear" w:color="auto" w:fill="auto"/>
            <w:vAlign w:val="center"/>
          </w:tcPr>
          <w:p w14:paraId="08A064FB" w14:textId="77777777" w:rsidR="00CA7B4C" w:rsidRPr="00D0664E" w:rsidRDefault="00CA7B4C" w:rsidP="00E36020">
            <w:pPr>
              <w:rPr>
                <w:b/>
                <w:bCs/>
                <w:sz w:val="16"/>
                <w:szCs w:val="16"/>
              </w:rPr>
            </w:pPr>
            <w:r w:rsidRPr="00D0664E">
              <w:rPr>
                <w:b/>
                <w:bCs/>
                <w:sz w:val="16"/>
                <w:szCs w:val="16"/>
              </w:rPr>
              <w:t>Gateway to</w:t>
            </w:r>
          </w:p>
        </w:tc>
        <w:tc>
          <w:tcPr>
            <w:tcW w:w="13041" w:type="dxa"/>
            <w:gridSpan w:val="8"/>
            <w:shd w:val="clear" w:color="auto" w:fill="auto"/>
            <w:vAlign w:val="center"/>
          </w:tcPr>
          <w:p w14:paraId="0C4EB90B" w14:textId="5D324554" w:rsidR="00CA7B4C" w:rsidRPr="00D0664E" w:rsidRDefault="008C1AAA" w:rsidP="00E36020">
            <w:pPr>
              <w:rPr>
                <w:sz w:val="16"/>
                <w:szCs w:val="16"/>
              </w:rPr>
            </w:pPr>
            <w:r>
              <w:rPr>
                <w:sz w:val="16"/>
                <w:szCs w:val="16"/>
              </w:rPr>
              <w:t>[</w:t>
            </w:r>
            <w:r w:rsidR="0042468E" w:rsidRPr="00D0664E">
              <w:rPr>
                <w:sz w:val="16"/>
                <w:szCs w:val="16"/>
              </w:rPr>
              <w:t>INF 14.1</w:t>
            </w:r>
            <w:r>
              <w:rPr>
                <w:sz w:val="16"/>
                <w:szCs w:val="16"/>
              </w:rPr>
              <w:t>]</w:t>
            </w:r>
          </w:p>
        </w:tc>
      </w:tr>
      <w:tr w:rsidR="00CA7B4C" w:rsidRPr="00D0664E" w14:paraId="28BAB20E" w14:textId="77777777" w:rsidTr="00ED5F4F">
        <w:trPr>
          <w:trHeight w:val="300"/>
        </w:trPr>
        <w:tc>
          <w:tcPr>
            <w:tcW w:w="14882" w:type="dxa"/>
            <w:gridSpan w:val="9"/>
            <w:shd w:val="clear" w:color="auto" w:fill="0070C0"/>
            <w:vAlign w:val="center"/>
          </w:tcPr>
          <w:p w14:paraId="610C1CD3" w14:textId="77777777" w:rsidR="00CA7B4C" w:rsidRPr="00D0664E" w:rsidRDefault="00CA7B4C" w:rsidP="00E36020">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4B1DA2" w:rsidRPr="00D0664E" w14:paraId="432396C3" w14:textId="77777777" w:rsidTr="00ED5F4F">
        <w:trPr>
          <w:trHeight w:val="624"/>
        </w:trPr>
        <w:tc>
          <w:tcPr>
            <w:tcW w:w="1841" w:type="dxa"/>
            <w:vMerge w:val="restart"/>
            <w:shd w:val="clear" w:color="auto" w:fill="auto"/>
            <w:vAlign w:val="center"/>
          </w:tcPr>
          <w:p w14:paraId="1D4D900A" w14:textId="77777777" w:rsidR="004B1DA2" w:rsidRPr="00D0664E" w:rsidRDefault="004B1DA2" w:rsidP="00E36020">
            <w:pPr>
              <w:rPr>
                <w:b/>
                <w:sz w:val="16"/>
                <w:szCs w:val="16"/>
              </w:rPr>
            </w:pPr>
            <w:r w:rsidRPr="00D0664E">
              <w:rPr>
                <w:b/>
                <w:sz w:val="16"/>
                <w:szCs w:val="16"/>
              </w:rPr>
              <w:t>Assessment criteria</w:t>
            </w:r>
          </w:p>
        </w:tc>
        <w:tc>
          <w:tcPr>
            <w:tcW w:w="13041" w:type="dxa"/>
            <w:gridSpan w:val="8"/>
            <w:shd w:val="clear" w:color="auto" w:fill="auto"/>
            <w:vAlign w:val="center"/>
          </w:tcPr>
          <w:p w14:paraId="439B9803" w14:textId="300404E0" w:rsidR="004B1DA2" w:rsidRPr="00D0664E" w:rsidRDefault="004B1DA2" w:rsidP="00E36020">
            <w:pPr>
              <w:rPr>
                <w:sz w:val="16"/>
                <w:szCs w:val="16"/>
              </w:rPr>
            </w:pPr>
            <w:r w:rsidRPr="00D0664E">
              <w:rPr>
                <w:sz w:val="16"/>
                <w:szCs w:val="16"/>
              </w:rPr>
              <w:t xml:space="preserve">100 points for this indicator divided between lettered (50 points) and coverage (50 points) answer options. </w:t>
            </w:r>
            <w:r w:rsidR="008450D7" w:rsidRPr="00544F01">
              <w:rPr>
                <w:color w:val="000000" w:themeColor="text1"/>
                <w:sz w:val="16"/>
                <w:szCs w:val="16"/>
              </w:rPr>
              <w:t>The final score will be based on the highest</w:t>
            </w:r>
            <w:r w:rsidR="008450D7">
              <w:rPr>
                <w:color w:val="000000" w:themeColor="text1"/>
                <w:sz w:val="16"/>
                <w:szCs w:val="16"/>
              </w:rPr>
              <w:t>-</w:t>
            </w:r>
            <w:r w:rsidR="008450D7" w:rsidRPr="00544F01">
              <w:rPr>
                <w:color w:val="000000" w:themeColor="text1"/>
                <w:sz w:val="16"/>
                <w:szCs w:val="16"/>
              </w:rPr>
              <w:t xml:space="preserve">scoring combination of lettered and </w:t>
            </w:r>
            <w:r w:rsidR="008450D7">
              <w:rPr>
                <w:color w:val="000000" w:themeColor="text1"/>
                <w:sz w:val="16"/>
                <w:szCs w:val="16"/>
              </w:rPr>
              <w:t>coverage</w:t>
            </w:r>
            <w:r w:rsidR="008450D7" w:rsidRPr="00544F01">
              <w:rPr>
                <w:color w:val="000000" w:themeColor="text1"/>
                <w:sz w:val="16"/>
                <w:szCs w:val="16"/>
              </w:rPr>
              <w:t xml:space="preserve"> answer options.</w:t>
            </w:r>
          </w:p>
        </w:tc>
      </w:tr>
      <w:tr w:rsidR="00C215AB" w:rsidRPr="00D0664E" w14:paraId="0776E577" w14:textId="77777777" w:rsidTr="00ED5F4F">
        <w:trPr>
          <w:trHeight w:val="921"/>
        </w:trPr>
        <w:tc>
          <w:tcPr>
            <w:tcW w:w="1841" w:type="dxa"/>
            <w:vMerge/>
            <w:shd w:val="clear" w:color="auto" w:fill="auto"/>
            <w:vAlign w:val="center"/>
          </w:tcPr>
          <w:p w14:paraId="45BE4079" w14:textId="77777777" w:rsidR="004B1DA2" w:rsidRPr="00D0664E" w:rsidRDefault="004B1DA2" w:rsidP="00E36020">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2ABEE1" w14:textId="77777777" w:rsidR="004B1DA2" w:rsidRPr="00D0664E" w:rsidRDefault="004B1DA2" w:rsidP="00483D69">
            <w:pPr>
              <w:rPr>
                <w:rStyle w:val="Hyperlink"/>
                <w:color w:val="000000" w:themeColor="text1"/>
                <w:sz w:val="16"/>
                <w:szCs w:val="16"/>
              </w:rPr>
            </w:pPr>
            <w:r w:rsidRPr="00D0664E">
              <w:rPr>
                <w:rStyle w:val="Hyperlink"/>
                <w:color w:val="000000" w:themeColor="text1"/>
                <w:sz w:val="16"/>
                <w:szCs w:val="16"/>
              </w:rPr>
              <w:t xml:space="preserve">50 points for the lettered answer options: </w:t>
            </w:r>
          </w:p>
          <w:p w14:paraId="42964DFE" w14:textId="77777777" w:rsidR="004B1DA2" w:rsidRPr="00D0664E" w:rsidRDefault="004B1DA2" w:rsidP="00E36020">
            <w:pPr>
              <w:rPr>
                <w:sz w:val="16"/>
                <w:szCs w:val="16"/>
              </w:rPr>
            </w:pPr>
          </w:p>
          <w:p w14:paraId="06736D76" w14:textId="253BE450" w:rsidR="004B1DA2" w:rsidRPr="00D0664E" w:rsidRDefault="004B1DA2" w:rsidP="00E36020">
            <w:pPr>
              <w:rPr>
                <w:sz w:val="16"/>
                <w:szCs w:val="16"/>
              </w:rPr>
            </w:pPr>
            <w:r w:rsidRPr="00D0664E">
              <w:rPr>
                <w:sz w:val="16"/>
                <w:szCs w:val="16"/>
              </w:rPr>
              <w:t xml:space="preserve">50 </w:t>
            </w:r>
            <w:r w:rsidRPr="00D0664E">
              <w:rPr>
                <w:rStyle w:val="Hyperlink"/>
                <w:color w:val="000000" w:themeColor="text1"/>
                <w:sz w:val="16"/>
                <w:szCs w:val="16"/>
              </w:rPr>
              <w:t xml:space="preserve">points </w:t>
            </w:r>
            <w:r w:rsidRPr="00D0664E">
              <w:rPr>
                <w:sz w:val="16"/>
                <w:szCs w:val="16"/>
              </w:rPr>
              <w:t xml:space="preserve">for 5 or more selections from A–G; </w:t>
            </w:r>
            <w:r w:rsidRPr="00D0664E">
              <w:rPr>
                <w:b/>
                <w:bCs/>
                <w:sz w:val="16"/>
                <w:szCs w:val="16"/>
              </w:rPr>
              <w:t>MUST</w:t>
            </w:r>
            <w:r w:rsidRPr="00D0664E">
              <w:rPr>
                <w:sz w:val="16"/>
                <w:szCs w:val="16"/>
              </w:rPr>
              <w:t xml:space="preserve"> include 1 or more selections from A</w:t>
            </w:r>
            <w:r w:rsidR="003F1376">
              <w:rPr>
                <w:rStyle w:val="Hyperlink"/>
                <w:color w:val="000000" w:themeColor="text1"/>
                <w:sz w:val="16"/>
                <w:szCs w:val="16"/>
              </w:rPr>
              <w:t xml:space="preserve"> and</w:t>
            </w:r>
            <w:r w:rsidRPr="00D0664E">
              <w:rPr>
                <w:sz w:val="16"/>
                <w:szCs w:val="16"/>
              </w:rPr>
              <w:t xml:space="preserve"> B.</w:t>
            </w:r>
          </w:p>
          <w:p w14:paraId="78A6E725" w14:textId="2425B6AA" w:rsidR="004B1DA2" w:rsidRPr="00D0664E" w:rsidRDefault="004B1DA2" w:rsidP="00E36020">
            <w:pPr>
              <w:rPr>
                <w:sz w:val="16"/>
                <w:szCs w:val="16"/>
              </w:rPr>
            </w:pPr>
            <w:r w:rsidRPr="00D0664E">
              <w:rPr>
                <w:sz w:val="16"/>
                <w:szCs w:val="16"/>
              </w:rPr>
              <w:t>33 points</w:t>
            </w:r>
            <w:r w:rsidRPr="00D0664E">
              <w:rPr>
                <w:rStyle w:val="Hyperlink"/>
                <w:color w:val="000000" w:themeColor="text1"/>
                <w:sz w:val="16"/>
                <w:szCs w:val="16"/>
              </w:rPr>
              <w:t xml:space="preserve"> </w:t>
            </w:r>
            <w:r w:rsidRPr="00D0664E">
              <w:rPr>
                <w:sz w:val="16"/>
                <w:szCs w:val="16"/>
              </w:rPr>
              <w:t>for 4 selections from A–G</w:t>
            </w:r>
            <w:r w:rsidR="002566C5">
              <w:rPr>
                <w:sz w:val="16"/>
                <w:szCs w:val="16"/>
              </w:rPr>
              <w:t xml:space="preserve"> </w:t>
            </w:r>
            <w:r w:rsidR="002566C5" w:rsidRPr="003F4FA4">
              <w:rPr>
                <w:b/>
                <w:bCs/>
                <w:sz w:val="16"/>
                <w:szCs w:val="16"/>
              </w:rPr>
              <w:t>OR</w:t>
            </w:r>
            <w:r w:rsidR="002566C5" w:rsidRPr="002566C5">
              <w:rPr>
                <w:sz w:val="16"/>
                <w:szCs w:val="16"/>
              </w:rPr>
              <w:t xml:space="preserve"> 5 selections from C-G.</w:t>
            </w:r>
          </w:p>
          <w:p w14:paraId="56E523D7" w14:textId="0E780D28" w:rsidR="004B1DA2" w:rsidRPr="00D0664E" w:rsidRDefault="004B1DA2" w:rsidP="00E36020">
            <w:pPr>
              <w:rPr>
                <w:sz w:val="16"/>
                <w:szCs w:val="16"/>
              </w:rPr>
            </w:pPr>
            <w:r w:rsidRPr="00D0664E">
              <w:rPr>
                <w:sz w:val="16"/>
                <w:szCs w:val="16"/>
              </w:rPr>
              <w:t xml:space="preserve">16 </w:t>
            </w:r>
            <w:r w:rsidRPr="00D0664E">
              <w:rPr>
                <w:rStyle w:val="Hyperlink"/>
                <w:color w:val="000000" w:themeColor="text1"/>
                <w:sz w:val="16"/>
                <w:szCs w:val="16"/>
              </w:rPr>
              <w:t xml:space="preserve">points </w:t>
            </w:r>
            <w:r w:rsidRPr="00D0664E">
              <w:rPr>
                <w:sz w:val="16"/>
                <w:szCs w:val="16"/>
              </w:rPr>
              <w:t xml:space="preserve">for </w:t>
            </w:r>
            <w:r w:rsidRPr="003F1376">
              <w:rPr>
                <w:sz w:val="16"/>
                <w:szCs w:val="16"/>
              </w:rPr>
              <w:t>2-3</w:t>
            </w:r>
            <w:r w:rsidRPr="00D0664E">
              <w:rPr>
                <w:sz w:val="16"/>
                <w:szCs w:val="16"/>
              </w:rPr>
              <w:t xml:space="preserve"> selections from A–G. </w:t>
            </w:r>
          </w:p>
          <w:p w14:paraId="697FF566" w14:textId="2E9D5D4C" w:rsidR="004B1DA2" w:rsidRPr="00D0664E" w:rsidDel="00885E76" w:rsidRDefault="004B1DA2" w:rsidP="00E36020">
            <w:pPr>
              <w:rPr>
                <w:sz w:val="16"/>
                <w:szCs w:val="16"/>
              </w:rPr>
            </w:pPr>
            <w:r w:rsidRPr="00D0664E">
              <w:rPr>
                <w:sz w:val="16"/>
                <w:szCs w:val="16"/>
              </w:rPr>
              <w:t xml:space="preserve">0 points for 1 selection from A–H </w:t>
            </w:r>
            <w:r w:rsidRPr="00D0664E">
              <w:rPr>
                <w:b/>
                <w:bCs/>
                <w:sz w:val="16"/>
                <w:szCs w:val="16"/>
              </w:rPr>
              <w:t>OR</w:t>
            </w:r>
            <w:r w:rsidRPr="00D0664E">
              <w:rPr>
                <w:sz w:val="16"/>
                <w:szCs w:val="16"/>
              </w:rPr>
              <w:t xml:space="preserve"> I.</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F6454F" w14:textId="77EC97AA" w:rsidR="004B1DA2" w:rsidRPr="00D0664E" w:rsidDel="00885E76" w:rsidRDefault="004B1DA2" w:rsidP="00ED5F4F">
            <w:pPr>
              <w:jc w:val="center"/>
              <w:rPr>
                <w:b/>
                <w:bCs/>
                <w:sz w:val="16"/>
                <w:szCs w:val="16"/>
              </w:rPr>
            </w:pPr>
            <w:r w:rsidRPr="00D0664E">
              <w:rPr>
                <w:b/>
                <w:bCs/>
                <w:sz w:val="16"/>
                <w:szCs w:val="16"/>
              </w:rPr>
              <w:t>AND</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670D68" w14:textId="77777777" w:rsidR="004B1DA2" w:rsidRPr="00D0664E" w:rsidRDefault="004B1DA2" w:rsidP="00344127">
            <w:pPr>
              <w:rPr>
                <w:rStyle w:val="Hyperlink"/>
                <w:color w:val="000000" w:themeColor="text1"/>
                <w:sz w:val="16"/>
                <w:szCs w:val="16"/>
              </w:rPr>
            </w:pPr>
            <w:r w:rsidRPr="00D0664E">
              <w:rPr>
                <w:rStyle w:val="Hyperlink"/>
                <w:color w:val="000000" w:themeColor="text1"/>
                <w:sz w:val="16"/>
                <w:szCs w:val="16"/>
              </w:rPr>
              <w:t>50 points for the coverage:</w:t>
            </w:r>
          </w:p>
          <w:p w14:paraId="187A4EB0" w14:textId="77777777" w:rsidR="004B1DA2" w:rsidRPr="00D0664E" w:rsidRDefault="004B1DA2" w:rsidP="00BF7AD4">
            <w:pPr>
              <w:rPr>
                <w:sz w:val="16"/>
                <w:szCs w:val="16"/>
              </w:rPr>
            </w:pPr>
          </w:p>
          <w:p w14:paraId="02EAB200" w14:textId="77777777" w:rsidR="004B1DA2" w:rsidRPr="00D0664E" w:rsidRDefault="004B1DA2" w:rsidP="0033430E">
            <w:pPr>
              <w:rPr>
                <w:sz w:val="16"/>
                <w:szCs w:val="16"/>
              </w:rPr>
            </w:pPr>
            <w:r w:rsidRPr="00D0664E">
              <w:rPr>
                <w:sz w:val="16"/>
                <w:szCs w:val="16"/>
              </w:rPr>
              <w:t xml:space="preserve">Per answer selection A to G, each option will be worth the following proportion: </w:t>
            </w:r>
          </w:p>
          <w:p w14:paraId="3B0C8D84" w14:textId="3AB9BF3F" w:rsidR="004B1DA2" w:rsidRPr="00D0664E" w:rsidRDefault="004B1DA2" w:rsidP="0033430E">
            <w:pPr>
              <w:rPr>
                <w:sz w:val="16"/>
                <w:szCs w:val="16"/>
              </w:rPr>
            </w:pPr>
            <w:r w:rsidRPr="00D0664E">
              <w:rPr>
                <w:sz w:val="16"/>
                <w:szCs w:val="16"/>
              </w:rPr>
              <w:t xml:space="preserve">50/5 </w:t>
            </w:r>
            <w:r w:rsidRPr="00D0664E">
              <w:rPr>
                <w:rStyle w:val="Hyperlink"/>
                <w:color w:val="000000" w:themeColor="text1"/>
                <w:sz w:val="16"/>
                <w:szCs w:val="16"/>
              </w:rPr>
              <w:t xml:space="preserve">points </w:t>
            </w:r>
            <w:r w:rsidRPr="00D0664E">
              <w:rPr>
                <w:sz w:val="16"/>
                <w:szCs w:val="16"/>
              </w:rPr>
              <w:t>for all (1).</w:t>
            </w:r>
          </w:p>
          <w:p w14:paraId="6B9DCB81" w14:textId="05B289DD" w:rsidR="004B1DA2" w:rsidRPr="00D0664E" w:rsidRDefault="004B1DA2" w:rsidP="0033430E">
            <w:pPr>
              <w:rPr>
                <w:sz w:val="16"/>
                <w:szCs w:val="16"/>
              </w:rPr>
            </w:pPr>
            <w:r w:rsidRPr="00D0664E">
              <w:rPr>
                <w:sz w:val="16"/>
                <w:szCs w:val="16"/>
              </w:rPr>
              <w:t xml:space="preserve">25/5 </w:t>
            </w:r>
            <w:r w:rsidRPr="00D0664E">
              <w:rPr>
                <w:rStyle w:val="Hyperlink"/>
                <w:color w:val="000000" w:themeColor="text1"/>
                <w:sz w:val="16"/>
                <w:szCs w:val="16"/>
              </w:rPr>
              <w:t xml:space="preserve">points </w:t>
            </w:r>
            <w:r w:rsidR="005F600B">
              <w:rPr>
                <w:sz w:val="16"/>
                <w:szCs w:val="16"/>
              </w:rPr>
              <w:t>for a majority</w:t>
            </w:r>
            <w:r w:rsidRPr="00D0664E">
              <w:rPr>
                <w:sz w:val="16"/>
                <w:szCs w:val="16"/>
              </w:rPr>
              <w:t xml:space="preserve"> (2).</w:t>
            </w:r>
          </w:p>
          <w:p w14:paraId="47C531E4" w14:textId="2D5F8AA0" w:rsidR="004B1DA2" w:rsidRPr="00D0664E" w:rsidRDefault="004B1DA2" w:rsidP="00344127">
            <w:pPr>
              <w:rPr>
                <w:rStyle w:val="Hyperlink"/>
                <w:color w:val="000000" w:themeColor="text1"/>
                <w:sz w:val="16"/>
                <w:szCs w:val="16"/>
              </w:rPr>
            </w:pPr>
            <w:r w:rsidRPr="00D0664E">
              <w:rPr>
                <w:sz w:val="16"/>
                <w:szCs w:val="16"/>
              </w:rPr>
              <w:t xml:space="preserve">12/5 </w:t>
            </w:r>
            <w:r w:rsidRPr="00D0664E">
              <w:rPr>
                <w:rStyle w:val="Hyperlink"/>
                <w:color w:val="000000" w:themeColor="text1"/>
                <w:sz w:val="16"/>
                <w:szCs w:val="16"/>
              </w:rPr>
              <w:t xml:space="preserve">points </w:t>
            </w:r>
            <w:r w:rsidR="005F600B">
              <w:rPr>
                <w:sz w:val="16"/>
                <w:szCs w:val="16"/>
              </w:rPr>
              <w:t>for a minority</w:t>
            </w:r>
            <w:r w:rsidRPr="00D0664E">
              <w:rPr>
                <w:sz w:val="16"/>
                <w:szCs w:val="16"/>
              </w:rPr>
              <w:t xml:space="preserve"> (3).</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9D2C7A" w14:textId="77777777" w:rsidR="004B1DA2" w:rsidRPr="00D0664E" w:rsidRDefault="004B1DA2" w:rsidP="0033430E">
            <w:pPr>
              <w:rPr>
                <w:rStyle w:val="Hyperlink"/>
                <w:color w:val="auto"/>
                <w:sz w:val="16"/>
                <w:szCs w:val="16"/>
              </w:rPr>
            </w:pPr>
            <w:r w:rsidRPr="00D0664E">
              <w:rPr>
                <w:rStyle w:val="Hyperlink"/>
                <w:color w:val="auto"/>
                <w:sz w:val="16"/>
                <w:szCs w:val="16"/>
              </w:rPr>
              <w:t>Further details:</w:t>
            </w:r>
          </w:p>
          <w:p w14:paraId="76C00C1A" w14:textId="77777777" w:rsidR="004B1DA2" w:rsidRPr="00D0664E" w:rsidRDefault="004B1DA2" w:rsidP="0033430E">
            <w:pPr>
              <w:rPr>
                <w:rStyle w:val="Hyperlink"/>
                <w:color w:val="auto"/>
                <w:sz w:val="16"/>
                <w:szCs w:val="16"/>
              </w:rPr>
            </w:pPr>
          </w:p>
          <w:p w14:paraId="2EBC4384" w14:textId="1FE5B121" w:rsidR="004B1DA2" w:rsidRPr="00D0664E" w:rsidDel="00885E76" w:rsidRDefault="005F600B" w:rsidP="001255C2">
            <w:pPr>
              <w:rPr>
                <w:sz w:val="16"/>
                <w:szCs w:val="16"/>
              </w:rPr>
            </w:pPr>
            <w:r>
              <w:rPr>
                <w:sz w:val="16"/>
                <w:szCs w:val="16"/>
              </w:rPr>
              <w:t>Selecting</w:t>
            </w:r>
            <w:r w:rsidR="004B1DA2" w:rsidRPr="00D0664E">
              <w:rPr>
                <w:sz w:val="16"/>
                <w:szCs w:val="16"/>
              </w:rPr>
              <w:t xml:space="preserve"> </w:t>
            </w:r>
            <w:r w:rsidR="003F1376">
              <w:rPr>
                <w:sz w:val="16"/>
                <w:szCs w:val="16"/>
              </w:rPr>
              <w:t>‘</w:t>
            </w:r>
            <w:r w:rsidR="004B1DA2" w:rsidRPr="00D0664E">
              <w:rPr>
                <w:sz w:val="16"/>
                <w:szCs w:val="16"/>
              </w:rPr>
              <w:t>I</w:t>
            </w:r>
            <w:r w:rsidR="003F1376">
              <w:rPr>
                <w:sz w:val="16"/>
                <w:szCs w:val="16"/>
              </w:rPr>
              <w:t>’</w:t>
            </w:r>
            <w:r w:rsidR="004B1DA2" w:rsidRPr="00D0664E">
              <w:rPr>
                <w:sz w:val="16"/>
                <w:szCs w:val="16"/>
              </w:rPr>
              <w:t xml:space="preserve"> will result in 0/100 points for this </w:t>
            </w:r>
            <w:proofErr w:type="gramStart"/>
            <w:r w:rsidR="004B1DA2" w:rsidRPr="00D0664E">
              <w:rPr>
                <w:sz w:val="16"/>
                <w:szCs w:val="16"/>
              </w:rPr>
              <w:t>indicator.</w:t>
            </w:r>
            <w:r w:rsidR="00467C1B" w:rsidRPr="00467C1B">
              <w:rPr>
                <w:sz w:val="16"/>
                <w:szCs w:val="16"/>
              </w:rPr>
              <w:t>.</w:t>
            </w:r>
            <w:proofErr w:type="gramEnd"/>
          </w:p>
        </w:tc>
      </w:tr>
      <w:tr w:rsidR="00CA7B4C" w:rsidRPr="00D0664E" w14:paraId="2ED55482" w14:textId="77777777" w:rsidTr="00ED5F4F">
        <w:trPr>
          <w:trHeight w:val="300"/>
        </w:trPr>
        <w:tc>
          <w:tcPr>
            <w:tcW w:w="1841" w:type="dxa"/>
            <w:shd w:val="clear" w:color="auto" w:fill="auto"/>
            <w:vAlign w:val="center"/>
          </w:tcPr>
          <w:p w14:paraId="475B915A" w14:textId="3741C490" w:rsidR="00CA7B4C" w:rsidRPr="00D0664E" w:rsidDel="002635ED" w:rsidRDefault="004D7BF9" w:rsidP="00E36020">
            <w:pPr>
              <w:rPr>
                <w:b/>
                <w:bCs/>
                <w:sz w:val="16"/>
                <w:szCs w:val="16"/>
              </w:rPr>
            </w:pPr>
            <w:r>
              <w:rPr>
                <w:b/>
                <w:sz w:val="16"/>
                <w:szCs w:val="16"/>
              </w:rPr>
              <w:t>‘</w:t>
            </w:r>
            <w:r w:rsidR="00CA7B4C" w:rsidRPr="00D0664E">
              <w:rPr>
                <w:b/>
                <w:sz w:val="16"/>
                <w:szCs w:val="16"/>
              </w:rPr>
              <w:t>Other</w:t>
            </w:r>
            <w:r>
              <w:rPr>
                <w:b/>
                <w:sz w:val="16"/>
                <w:szCs w:val="16"/>
              </w:rPr>
              <w:t>’</w:t>
            </w:r>
            <w:r w:rsidR="00CA7B4C" w:rsidRPr="00D0664E">
              <w:rPr>
                <w:b/>
                <w:sz w:val="16"/>
                <w:szCs w:val="16"/>
              </w:rPr>
              <w:t xml:space="preserve"> scored as</w:t>
            </w:r>
          </w:p>
        </w:tc>
        <w:tc>
          <w:tcPr>
            <w:tcW w:w="13041" w:type="dxa"/>
            <w:gridSpan w:val="8"/>
            <w:shd w:val="clear" w:color="auto" w:fill="auto"/>
            <w:vAlign w:val="center"/>
          </w:tcPr>
          <w:p w14:paraId="1EE413B9" w14:textId="711E8F1E" w:rsidR="00CA7B4C" w:rsidRPr="00D0664E" w:rsidRDefault="001C30D4" w:rsidP="00E36020">
            <w:pPr>
              <w:rPr>
                <w:sz w:val="16"/>
                <w:szCs w:val="16"/>
              </w:rPr>
            </w:pPr>
            <w:r w:rsidRPr="00D0664E">
              <w:rPr>
                <w:sz w:val="16"/>
                <w:szCs w:val="16"/>
              </w:rPr>
              <w:t>Selecting Other (</w:t>
            </w:r>
            <w:r w:rsidR="00475B30" w:rsidRPr="00D0664E">
              <w:rPr>
                <w:sz w:val="16"/>
                <w:szCs w:val="16"/>
              </w:rPr>
              <w:t>H</w:t>
            </w:r>
            <w:r w:rsidRPr="00D0664E">
              <w:rPr>
                <w:sz w:val="16"/>
                <w:szCs w:val="16"/>
              </w:rPr>
              <w:t xml:space="preserve">) </w:t>
            </w:r>
            <w:r w:rsidR="00BF7AD4" w:rsidRPr="00D0664E">
              <w:rPr>
                <w:sz w:val="16"/>
                <w:szCs w:val="16"/>
              </w:rPr>
              <w:t>will not be counted by the scoring criteria, provided</w:t>
            </w:r>
            <w:r w:rsidR="00BF7AD4" w:rsidRPr="00D0664E" w:rsidDel="00773CC3">
              <w:rPr>
                <w:sz w:val="16"/>
                <w:szCs w:val="16"/>
              </w:rPr>
              <w:t xml:space="preserve"> </w:t>
            </w:r>
            <w:r w:rsidR="00BF7AD4" w:rsidRPr="00D0664E">
              <w:rPr>
                <w:sz w:val="16"/>
                <w:szCs w:val="16"/>
              </w:rPr>
              <w:t xml:space="preserve">answer options have been identified </w:t>
            </w:r>
            <w:r w:rsidR="00157DC8" w:rsidRPr="00D0664E">
              <w:rPr>
                <w:sz w:val="16"/>
                <w:szCs w:val="16"/>
              </w:rPr>
              <w:t>as capturing good practice.</w:t>
            </w:r>
          </w:p>
        </w:tc>
      </w:tr>
      <w:tr w:rsidR="00CA7B4C" w:rsidRPr="00D0664E" w14:paraId="3B3D0840" w14:textId="77777777" w:rsidTr="00ED5F4F">
        <w:trPr>
          <w:trHeight w:val="300"/>
        </w:trPr>
        <w:tc>
          <w:tcPr>
            <w:tcW w:w="1841" w:type="dxa"/>
            <w:shd w:val="clear" w:color="auto" w:fill="auto"/>
            <w:vAlign w:val="center"/>
          </w:tcPr>
          <w:p w14:paraId="4917D0D3" w14:textId="77777777" w:rsidR="00CA7B4C" w:rsidRPr="00D0664E" w:rsidDel="002635ED" w:rsidRDefault="00CA7B4C" w:rsidP="00E36020">
            <w:pPr>
              <w:rPr>
                <w:b/>
                <w:bCs/>
                <w:sz w:val="16"/>
                <w:szCs w:val="16"/>
              </w:rPr>
            </w:pPr>
            <w:r w:rsidRPr="00D0664E">
              <w:rPr>
                <w:b/>
                <w:sz w:val="16"/>
                <w:szCs w:val="16"/>
              </w:rPr>
              <w:lastRenderedPageBreak/>
              <w:t>Multiplier</w:t>
            </w:r>
          </w:p>
        </w:tc>
        <w:tc>
          <w:tcPr>
            <w:tcW w:w="13041" w:type="dxa"/>
            <w:gridSpan w:val="8"/>
            <w:shd w:val="clear" w:color="auto" w:fill="auto"/>
            <w:vAlign w:val="center"/>
          </w:tcPr>
          <w:p w14:paraId="31B30113" w14:textId="3D3B1101" w:rsidR="00CA7B4C" w:rsidRPr="00D0664E" w:rsidRDefault="009D6C0D" w:rsidP="00E36020">
            <w:pPr>
              <w:rPr>
                <w:sz w:val="16"/>
                <w:szCs w:val="16"/>
              </w:rPr>
            </w:pPr>
            <w:r>
              <w:rPr>
                <w:sz w:val="16"/>
                <w:szCs w:val="16"/>
              </w:rPr>
              <w:t>High</w:t>
            </w:r>
          </w:p>
        </w:tc>
      </w:tr>
    </w:tbl>
    <w:p w14:paraId="5B9B9BDA" w14:textId="658B8046" w:rsidR="00ED5F4F" w:rsidRDefault="00ED5F4F">
      <w:pPr>
        <w:spacing w:after="160" w:line="259" w:lineRule="auto"/>
        <w:rPr>
          <w:rFonts w:eastAsiaTheme="majorEastAsia" w:cstheme="majorBidi"/>
          <w:caps/>
          <w:color w:val="2F5496" w:themeColor="accent1" w:themeShade="BF"/>
          <w:sz w:val="16"/>
          <w:szCs w:val="16"/>
        </w:rPr>
      </w:pPr>
    </w:p>
    <w:p w14:paraId="33C4DBC4" w14:textId="77777777" w:rsidR="00ED5F4F" w:rsidRDefault="00ED5F4F">
      <w:pPr>
        <w:spacing w:after="160" w:line="259" w:lineRule="auto"/>
        <w:rPr>
          <w:rFonts w:eastAsiaTheme="majorEastAsia" w:cstheme="majorBidi"/>
          <w:caps/>
          <w:color w:val="2F5496" w:themeColor="accent1" w:themeShade="BF"/>
          <w:sz w:val="16"/>
          <w:szCs w:val="16"/>
        </w:rPr>
      </w:pPr>
      <w:r>
        <w:rPr>
          <w:rFonts w:eastAsiaTheme="majorEastAsia" w:cstheme="majorBidi"/>
          <w:caps/>
          <w:color w:val="2F5496" w:themeColor="accent1" w:themeShade="BF"/>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4"/>
        <w:gridCol w:w="9"/>
      </w:tblGrid>
      <w:tr w:rsidR="00ED5F4F" w:rsidRPr="00D0664E" w14:paraId="67041EC3" w14:textId="77777777" w:rsidTr="00ED5F4F">
        <w:trPr>
          <w:gridAfter w:val="1"/>
          <w:wAfter w:w="9" w:type="dxa"/>
          <w:trHeight w:val="380"/>
        </w:trPr>
        <w:tc>
          <w:tcPr>
            <w:tcW w:w="1841" w:type="dxa"/>
            <w:vMerge w:val="restart"/>
            <w:shd w:val="clear" w:color="auto" w:fill="F2F2F2"/>
            <w:vAlign w:val="center"/>
            <w:hideMark/>
          </w:tcPr>
          <w:p w14:paraId="7BB6D42E" w14:textId="77777777" w:rsidR="00ED5F4F" w:rsidRPr="00D0664E" w:rsidRDefault="00ED5F4F"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lastRenderedPageBreak/>
              <w:t>Indicator ID</w:t>
            </w:r>
          </w:p>
          <w:p w14:paraId="2FF6EEAF" w14:textId="77777777" w:rsidR="00ED5F4F" w:rsidRPr="00D0664E" w:rsidRDefault="00ED5F4F" w:rsidP="006B2644">
            <w:pPr>
              <w:spacing w:line="240" w:lineRule="auto"/>
              <w:jc w:val="center"/>
              <w:textAlignment w:val="baseline"/>
              <w:rPr>
                <w:rFonts w:eastAsia="Times New Roman" w:cs="Arial"/>
                <w:b/>
                <w:sz w:val="10"/>
                <w:szCs w:val="10"/>
                <w:lang w:eastAsia="en-GB"/>
              </w:rPr>
            </w:pPr>
          </w:p>
          <w:p w14:paraId="2F2F80B9" w14:textId="7F3BCA05" w:rsidR="00ED5F4F" w:rsidRPr="00D0664E" w:rsidRDefault="00ED5F4F" w:rsidP="006B2644">
            <w:pPr>
              <w:pStyle w:val="Indicatorsubsection"/>
              <w:rPr>
                <w:lang w:val="en-GB"/>
              </w:rPr>
            </w:pPr>
            <w:bookmarkStart w:id="32" w:name="_Toc131156826"/>
            <w:r w:rsidRPr="00D0664E">
              <w:rPr>
                <w:lang w:val="en-GB"/>
              </w:rPr>
              <w:t>INF 14.1</w:t>
            </w:r>
            <w:bookmarkEnd w:id="32"/>
          </w:p>
        </w:tc>
        <w:tc>
          <w:tcPr>
            <w:tcW w:w="1558" w:type="dxa"/>
            <w:shd w:val="clear" w:color="auto" w:fill="F2F2F2"/>
            <w:vAlign w:val="center"/>
            <w:hideMark/>
          </w:tcPr>
          <w:p w14:paraId="4C6A082E" w14:textId="77777777" w:rsidR="00ED5F4F" w:rsidRPr="00D0664E" w:rsidRDefault="00ED5F4F"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3" w:type="dxa"/>
            <w:shd w:val="clear" w:color="auto" w:fill="F2F2F2"/>
            <w:vAlign w:val="center"/>
          </w:tcPr>
          <w:p w14:paraId="1AC8B7C9" w14:textId="66DD4DE8" w:rsidR="00ED5F4F" w:rsidRPr="00D0664E" w:rsidRDefault="00ED5F4F" w:rsidP="006B2644">
            <w:pPr>
              <w:spacing w:line="240" w:lineRule="auto"/>
              <w:textAlignment w:val="baseline"/>
              <w:rPr>
                <w:rFonts w:eastAsia="Times New Roman" w:cs="Arial"/>
                <w:sz w:val="14"/>
                <w:szCs w:val="14"/>
                <w:lang w:eastAsia="en-GB"/>
              </w:rPr>
            </w:pPr>
            <w:r w:rsidRPr="00D0664E">
              <w:rPr>
                <w:b/>
                <w:bCs/>
                <w:sz w:val="22"/>
                <w:szCs w:val="22"/>
              </w:rPr>
              <w:t>INF 14</w:t>
            </w:r>
          </w:p>
        </w:tc>
        <w:tc>
          <w:tcPr>
            <w:tcW w:w="4675" w:type="dxa"/>
            <w:vMerge w:val="restart"/>
            <w:shd w:val="clear" w:color="auto" w:fill="F2F2F2"/>
            <w:vAlign w:val="center"/>
          </w:tcPr>
          <w:p w14:paraId="213F6327" w14:textId="77777777" w:rsidR="00ED5F4F" w:rsidRPr="00D0664E" w:rsidRDefault="00ED5F4F"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17CB8D70" w14:textId="77777777" w:rsidR="00ED5F4F" w:rsidRPr="00D0664E" w:rsidRDefault="00ED5F4F" w:rsidP="006B2644">
            <w:pPr>
              <w:spacing w:line="240" w:lineRule="auto"/>
              <w:jc w:val="center"/>
              <w:textAlignment w:val="baseline"/>
              <w:rPr>
                <w:rFonts w:eastAsia="Times New Roman" w:cs="Arial"/>
                <w:sz w:val="14"/>
                <w:szCs w:val="14"/>
                <w:lang w:eastAsia="en-GB"/>
              </w:rPr>
            </w:pPr>
          </w:p>
          <w:p w14:paraId="76FDB2FD" w14:textId="77777777" w:rsidR="00ED5F4F" w:rsidRPr="00D0664E" w:rsidRDefault="00ED5F4F" w:rsidP="006B2644">
            <w:pPr>
              <w:jc w:val="center"/>
              <w:rPr>
                <w:sz w:val="18"/>
                <w:szCs w:val="18"/>
              </w:rPr>
            </w:pPr>
            <w:r w:rsidRPr="00D0664E">
              <w:rPr>
                <w:b/>
                <w:bCs/>
                <w:sz w:val="22"/>
                <w:szCs w:val="22"/>
              </w:rPr>
              <w:t>Monitoring</w:t>
            </w:r>
          </w:p>
        </w:tc>
        <w:tc>
          <w:tcPr>
            <w:tcW w:w="1984" w:type="dxa"/>
            <w:vMerge w:val="restart"/>
            <w:shd w:val="clear" w:color="auto" w:fill="F2F2F2"/>
            <w:vAlign w:val="center"/>
            <w:hideMark/>
          </w:tcPr>
          <w:p w14:paraId="7DC881AD" w14:textId="77777777" w:rsidR="00ED5F4F" w:rsidRPr="00D0664E" w:rsidRDefault="00ED5F4F"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1023CE19" w14:textId="77777777" w:rsidR="00ED5F4F" w:rsidRPr="00D0664E" w:rsidRDefault="00ED5F4F" w:rsidP="006B2644">
            <w:pPr>
              <w:spacing w:line="240" w:lineRule="auto"/>
              <w:jc w:val="center"/>
              <w:textAlignment w:val="baseline"/>
              <w:rPr>
                <w:rFonts w:eastAsia="Times New Roman" w:cs="Arial"/>
                <w:b/>
                <w:bCs/>
                <w:sz w:val="14"/>
                <w:szCs w:val="14"/>
                <w:lang w:eastAsia="en-GB"/>
              </w:rPr>
            </w:pPr>
          </w:p>
          <w:p w14:paraId="48A65F7C" w14:textId="34EAA43E" w:rsidR="00ED5F4F" w:rsidRPr="00D0664E" w:rsidRDefault="00ED5F4F"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1, 2</w:t>
            </w:r>
          </w:p>
        </w:tc>
        <w:tc>
          <w:tcPr>
            <w:tcW w:w="1984" w:type="dxa"/>
            <w:vMerge w:val="restart"/>
            <w:shd w:val="clear" w:color="auto" w:fill="A6A6A6"/>
            <w:tcMar>
              <w:top w:w="113" w:type="dxa"/>
              <w:left w:w="113" w:type="dxa"/>
              <w:bottom w:w="113" w:type="dxa"/>
              <w:right w:w="113" w:type="dxa"/>
            </w:tcMar>
            <w:vAlign w:val="center"/>
            <w:hideMark/>
          </w:tcPr>
          <w:p w14:paraId="31AA000C" w14:textId="77777777" w:rsidR="00ED5F4F" w:rsidRPr="00D0664E" w:rsidRDefault="00ED5F4F"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61D0AAB1" w14:textId="77777777" w:rsidR="00ED5F4F" w:rsidRPr="00D0664E" w:rsidRDefault="00ED5F4F" w:rsidP="006B2644">
            <w:pPr>
              <w:spacing w:line="240" w:lineRule="auto"/>
              <w:jc w:val="center"/>
              <w:textAlignment w:val="baseline"/>
              <w:rPr>
                <w:rFonts w:eastAsia="Times New Roman" w:cs="Arial"/>
                <w:b/>
                <w:bCs/>
                <w:color w:val="FFFFFF" w:themeColor="background1"/>
                <w:sz w:val="14"/>
                <w:szCs w:val="14"/>
                <w:lang w:eastAsia="en-GB"/>
              </w:rPr>
            </w:pPr>
          </w:p>
          <w:p w14:paraId="1D313C71" w14:textId="77777777" w:rsidR="00ED5F4F" w:rsidRPr="00D0664E" w:rsidRDefault="00ED5F4F" w:rsidP="006B2644">
            <w:pPr>
              <w:spacing w:line="240" w:lineRule="auto"/>
              <w:jc w:val="center"/>
              <w:textAlignment w:val="baseline"/>
              <w:rPr>
                <w:rFonts w:eastAsia="Times New Roman" w:cs="Arial"/>
                <w:color w:val="FFFFFF" w:themeColor="background1"/>
                <w:sz w:val="32"/>
                <w:szCs w:val="32"/>
                <w:lang w:eastAsia="en-GB"/>
              </w:rPr>
            </w:pPr>
            <w:r w:rsidRPr="00D0664E">
              <w:rPr>
                <w:rFonts w:eastAsia="Times New Roman" w:cs="Arial"/>
                <w:b/>
                <w:color w:val="FFFFFF" w:themeColor="background1"/>
                <w:sz w:val="32"/>
                <w:szCs w:val="32"/>
                <w:lang w:eastAsia="en-GB"/>
              </w:rPr>
              <w:t>PLUS</w:t>
            </w:r>
          </w:p>
          <w:p w14:paraId="04E8835C" w14:textId="77777777" w:rsidR="00ED5F4F" w:rsidRPr="00D0664E" w:rsidRDefault="00ED5F4F" w:rsidP="006B2644">
            <w:pPr>
              <w:spacing w:line="240" w:lineRule="auto"/>
              <w:jc w:val="center"/>
              <w:textAlignment w:val="baseline"/>
              <w:rPr>
                <w:rFonts w:eastAsia="Times New Roman" w:cs="Arial"/>
                <w:color w:val="FFFFFF" w:themeColor="background1"/>
                <w:sz w:val="18"/>
                <w:szCs w:val="18"/>
                <w:lang w:eastAsia="en-GB"/>
              </w:rPr>
            </w:pPr>
            <w:r w:rsidRPr="00D0664E">
              <w:rPr>
                <w:rFonts w:eastAsia="Times New Roman" w:cs="Arial"/>
                <w:b/>
                <w:bCs/>
                <w:color w:val="FFFFFF" w:themeColor="background1"/>
                <w:sz w:val="10"/>
                <w:szCs w:val="10"/>
                <w:lang w:eastAsia="en-GB"/>
              </w:rPr>
              <w:t>VOLUNTARY TO DISCLOSE</w:t>
            </w:r>
          </w:p>
        </w:tc>
      </w:tr>
      <w:tr w:rsidR="00ED5F4F" w:rsidRPr="00D0664E" w14:paraId="5C4ABB1F" w14:textId="77777777" w:rsidTr="00ED5F4F">
        <w:trPr>
          <w:gridAfter w:val="1"/>
          <w:wAfter w:w="9" w:type="dxa"/>
          <w:trHeight w:val="380"/>
        </w:trPr>
        <w:tc>
          <w:tcPr>
            <w:tcW w:w="1841" w:type="dxa"/>
            <w:vMerge/>
            <w:shd w:val="clear" w:color="auto" w:fill="F2F2F2" w:themeFill="background1" w:themeFillShade="F2"/>
            <w:vAlign w:val="center"/>
          </w:tcPr>
          <w:p w14:paraId="241CFD7A" w14:textId="77777777" w:rsidR="00ED5F4F" w:rsidRPr="00D0664E" w:rsidRDefault="00ED5F4F" w:rsidP="006B2644">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0734F49C" w14:textId="77777777" w:rsidR="00ED5F4F" w:rsidRPr="00D0664E" w:rsidRDefault="00ED5F4F" w:rsidP="006B2644">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3" w:type="dxa"/>
            <w:shd w:val="clear" w:color="auto" w:fill="F2F2F2" w:themeFill="background1" w:themeFillShade="F2"/>
            <w:vAlign w:val="center"/>
          </w:tcPr>
          <w:p w14:paraId="1598BC7F" w14:textId="2A36D614" w:rsidR="00ED5F4F" w:rsidRPr="00D0664E" w:rsidRDefault="00ED5F4F" w:rsidP="006B2644">
            <w:pPr>
              <w:spacing w:line="240" w:lineRule="auto"/>
              <w:textAlignment w:val="baseline"/>
              <w:rPr>
                <w:rFonts w:eastAsia="Times New Roman" w:cs="Arial"/>
                <w:b/>
                <w:sz w:val="14"/>
                <w:szCs w:val="14"/>
                <w:lang w:eastAsia="en-GB"/>
              </w:rPr>
            </w:pPr>
            <w:r w:rsidRPr="00D0664E">
              <w:rPr>
                <w:b/>
                <w:bCs/>
                <w:sz w:val="22"/>
                <w:szCs w:val="22"/>
              </w:rPr>
              <w:t>N/A</w:t>
            </w:r>
          </w:p>
        </w:tc>
        <w:tc>
          <w:tcPr>
            <w:tcW w:w="4675" w:type="dxa"/>
            <w:vMerge/>
            <w:shd w:val="clear" w:color="auto" w:fill="F2F2F2" w:themeFill="background1" w:themeFillShade="F2"/>
            <w:vAlign w:val="center"/>
          </w:tcPr>
          <w:p w14:paraId="1F8413FA" w14:textId="77777777" w:rsidR="00ED5F4F" w:rsidRPr="00D0664E" w:rsidRDefault="00ED5F4F" w:rsidP="006B2644">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28FF2E5F" w14:textId="77777777" w:rsidR="00ED5F4F" w:rsidRPr="00D0664E" w:rsidRDefault="00ED5F4F" w:rsidP="006B2644">
            <w:pPr>
              <w:spacing w:line="240" w:lineRule="auto"/>
              <w:jc w:val="center"/>
              <w:textAlignment w:val="baseline"/>
              <w:rPr>
                <w:rFonts w:eastAsia="Times New Roman" w:cs="Arial"/>
                <w:b/>
                <w:bCs/>
                <w:sz w:val="14"/>
                <w:szCs w:val="14"/>
                <w:lang w:eastAsia="en-GB"/>
              </w:rPr>
            </w:pPr>
          </w:p>
        </w:tc>
        <w:tc>
          <w:tcPr>
            <w:tcW w:w="1984" w:type="dxa"/>
            <w:vMerge/>
            <w:shd w:val="clear" w:color="auto" w:fill="A6A6A6"/>
            <w:tcMar>
              <w:top w:w="113" w:type="dxa"/>
              <w:left w:w="113" w:type="dxa"/>
              <w:bottom w:w="113" w:type="dxa"/>
              <w:right w:w="113" w:type="dxa"/>
            </w:tcMar>
            <w:vAlign w:val="center"/>
          </w:tcPr>
          <w:p w14:paraId="60A2B01A" w14:textId="77777777" w:rsidR="00ED5F4F" w:rsidRPr="00D0664E" w:rsidRDefault="00ED5F4F" w:rsidP="006B2644">
            <w:pPr>
              <w:spacing w:line="240" w:lineRule="auto"/>
              <w:jc w:val="center"/>
              <w:textAlignment w:val="baseline"/>
              <w:rPr>
                <w:rFonts w:eastAsia="Times New Roman" w:cs="Arial"/>
                <w:b/>
                <w:bCs/>
                <w:color w:val="FFFFFF" w:themeColor="background1"/>
                <w:sz w:val="14"/>
                <w:szCs w:val="14"/>
                <w:lang w:eastAsia="en-GB"/>
              </w:rPr>
            </w:pPr>
          </w:p>
        </w:tc>
      </w:tr>
      <w:tr w:rsidR="00793FB0" w:rsidRPr="00D0664E" w14:paraId="33CD6CEB" w14:textId="77777777" w:rsidTr="02EE71A8">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569D2B0" w14:textId="2EE24ADC" w:rsidR="00545AEE" w:rsidRPr="00D0664E" w:rsidRDefault="29F9BA26" w:rsidP="02EE71A8">
            <w:pPr>
              <w:spacing w:line="276" w:lineRule="auto"/>
              <w:textAlignment w:val="baseline"/>
              <w:rPr>
                <w:rFonts w:eastAsia="Times New Roman" w:cs="Arial"/>
                <w:b/>
                <w:bCs/>
                <w:lang w:eastAsia="en-GB"/>
              </w:rPr>
            </w:pPr>
            <w:r w:rsidRPr="00D0664E">
              <w:rPr>
                <w:rFonts w:eastAsia="Times New Roman" w:cs="Arial"/>
                <w:b/>
                <w:bCs/>
                <w:lang w:eastAsia="en-GB"/>
              </w:rPr>
              <w:t xml:space="preserve">Describe up to two initiatives </w:t>
            </w:r>
            <w:r w:rsidR="003F1376">
              <w:rPr>
                <w:rFonts w:eastAsia="Times New Roman" w:cs="Arial"/>
                <w:b/>
                <w:bCs/>
                <w:lang w:eastAsia="en-GB"/>
              </w:rPr>
              <w:t>adopted</w:t>
            </w:r>
            <w:r w:rsidR="003F1376" w:rsidRPr="00D0664E">
              <w:rPr>
                <w:rFonts w:eastAsia="Times New Roman" w:cs="Arial"/>
                <w:b/>
                <w:bCs/>
                <w:lang w:eastAsia="en-GB"/>
              </w:rPr>
              <w:t xml:space="preserve"> </w:t>
            </w:r>
            <w:r w:rsidRPr="00D0664E">
              <w:rPr>
                <w:rFonts w:eastAsia="Times New Roman" w:cs="Arial"/>
                <w:b/>
                <w:bCs/>
                <w:lang w:eastAsia="en-GB"/>
              </w:rPr>
              <w:t>as part of your ESG competence</w:t>
            </w:r>
            <w:r w:rsidR="7EFDD692" w:rsidRPr="00D0664E">
              <w:rPr>
                <w:rFonts w:eastAsia="Times New Roman" w:cs="Arial"/>
                <w:b/>
                <w:bCs/>
                <w:lang w:eastAsia="en-GB"/>
              </w:rPr>
              <w:t>-</w:t>
            </w:r>
            <w:r w:rsidRPr="00D0664E">
              <w:rPr>
                <w:rFonts w:eastAsia="Times New Roman" w:cs="Arial"/>
                <w:b/>
                <w:bCs/>
                <w:lang w:eastAsia="en-GB"/>
              </w:rPr>
              <w:t xml:space="preserve">building efforts </w:t>
            </w:r>
            <w:r w:rsidR="00C65451" w:rsidRPr="00D0664E">
              <w:rPr>
                <w:rFonts w:eastAsia="Times New Roman" w:cs="Arial"/>
                <w:b/>
                <w:bCs/>
                <w:lang w:eastAsia="en-GB"/>
              </w:rPr>
              <w:t xml:space="preserve">at the asset level </w:t>
            </w:r>
            <w:r w:rsidRPr="00D0664E">
              <w:rPr>
                <w:rFonts w:eastAsia="Times New Roman" w:cs="Arial"/>
                <w:b/>
                <w:bCs/>
                <w:lang w:eastAsia="en-GB"/>
              </w:rPr>
              <w:t>during the reporting year.</w:t>
            </w:r>
          </w:p>
          <w:p w14:paraId="39F980C2" w14:textId="3A5EB1D0" w:rsidR="00545AEE" w:rsidRPr="00C215AB" w:rsidRDefault="00E8420C" w:rsidP="000C4414">
            <w:pPr>
              <w:spacing w:before="100" w:beforeAutospacing="1" w:after="100" w:afterAutospacing="1" w:line="240" w:lineRule="auto"/>
              <w:textAlignment w:val="baseline"/>
              <w:rPr>
                <w:rFonts w:eastAsia="Times New Roman" w:cs="Arial"/>
                <w:sz w:val="24"/>
                <w:szCs w:val="24"/>
                <w:lang w:eastAsia="en-GB"/>
              </w:rPr>
            </w:pPr>
            <w:r w:rsidRPr="00D0664E">
              <w:rPr>
                <w:rFonts w:eastAsia="Times New Roman" w:cs="Arial"/>
                <w:i/>
                <w:iCs/>
                <w:lang w:eastAsia="en-GB"/>
              </w:rPr>
              <w:t xml:space="preserve">Signatories should use this opportunity to </w:t>
            </w:r>
            <w:r w:rsidR="003F1376">
              <w:rPr>
                <w:rFonts w:eastAsia="Times New Roman" w:cs="Arial"/>
                <w:i/>
                <w:iCs/>
                <w:lang w:eastAsia="en-GB"/>
              </w:rPr>
              <w:t>detail</w:t>
            </w:r>
            <w:r w:rsidR="003F1376" w:rsidRPr="00D0664E">
              <w:rPr>
                <w:rFonts w:eastAsia="Times New Roman" w:cs="Arial"/>
                <w:i/>
                <w:iCs/>
                <w:lang w:eastAsia="en-GB"/>
              </w:rPr>
              <w:t xml:space="preserve"> </w:t>
            </w:r>
            <w:r w:rsidRPr="00D0664E">
              <w:rPr>
                <w:rFonts w:eastAsia="Times New Roman" w:cs="Arial"/>
                <w:i/>
                <w:iCs/>
                <w:lang w:eastAsia="en-GB"/>
              </w:rPr>
              <w:t>the</w:t>
            </w:r>
            <w:r w:rsidR="00432DA8">
              <w:rPr>
                <w:rFonts w:eastAsia="Times New Roman" w:cs="Arial"/>
                <w:i/>
                <w:iCs/>
                <w:lang w:eastAsia="en-GB"/>
              </w:rPr>
              <w:t xml:space="preserve"> answer</w:t>
            </w:r>
            <w:r w:rsidRPr="00D0664E">
              <w:rPr>
                <w:rFonts w:eastAsia="Times New Roman" w:cs="Arial"/>
                <w:i/>
                <w:iCs/>
                <w:lang w:eastAsia="en-GB"/>
              </w:rPr>
              <w:t xml:space="preserve"> options they selected in the previous indicator.</w:t>
            </w:r>
            <w:r w:rsidRPr="00D0664E">
              <w:rPr>
                <w:rFonts w:eastAsia="Times New Roman" w:cs="Arial"/>
                <w:lang w:eastAsia="en-GB"/>
              </w:rPr>
              <w:t> </w:t>
            </w:r>
          </w:p>
        </w:tc>
      </w:tr>
      <w:tr w:rsidR="00793FB0" w:rsidRPr="00D0664E" w14:paraId="02B8B49A" w14:textId="77777777" w:rsidTr="02EE71A8">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E80993E" w14:textId="5DD854DF" w:rsidR="001B2219" w:rsidRPr="00D0664E" w:rsidRDefault="001B2219" w:rsidP="001B2219">
            <w:pPr>
              <w:spacing w:line="360" w:lineRule="auto"/>
              <w:textAlignment w:val="baseline"/>
              <w:rPr>
                <w:rFonts w:eastAsia="Times New Roman" w:cs="Arial"/>
                <w:lang w:eastAsia="en-GB"/>
              </w:rPr>
            </w:pPr>
            <w:r w:rsidRPr="00D0664E">
              <w:rPr>
                <w:rFonts w:eastAsia="Times New Roman" w:cs="Arial"/>
                <w:lang w:eastAsia="en-GB"/>
              </w:rPr>
              <w:t>(A) Initiative</w:t>
            </w:r>
            <w:r w:rsidR="005F600B">
              <w:rPr>
                <w:rFonts w:eastAsia="Times New Roman" w:cs="Arial"/>
                <w:lang w:eastAsia="en-GB"/>
              </w:rPr>
              <w:t xml:space="preserve"> one </w:t>
            </w:r>
            <w:r w:rsidRPr="00D0664E">
              <w:rPr>
                <w:rFonts w:eastAsia="Times New Roman" w:cs="Arial"/>
                <w:szCs w:val="16"/>
                <w:lang w:eastAsia="en-GB"/>
              </w:rPr>
              <w:t xml:space="preserve">______ </w:t>
            </w:r>
            <w:r w:rsidRPr="00D0664E">
              <w:rPr>
                <w:rFonts w:eastAsia="Times New Roman" w:cs="Arial"/>
                <w:lang w:eastAsia="en-GB"/>
              </w:rPr>
              <w:t>[Voluntary free text: large]</w:t>
            </w:r>
          </w:p>
          <w:p w14:paraId="6AD83010" w14:textId="4F3CE6D2" w:rsidR="00793FB0" w:rsidRPr="00D0664E" w:rsidRDefault="001B2219" w:rsidP="006B2644">
            <w:pPr>
              <w:spacing w:line="276" w:lineRule="auto"/>
              <w:textAlignment w:val="baseline"/>
              <w:rPr>
                <w:rFonts w:eastAsia="Times New Roman" w:cs="Arial"/>
                <w:lang w:eastAsia="en-GB"/>
              </w:rPr>
            </w:pPr>
            <w:r w:rsidRPr="00D0664E">
              <w:rPr>
                <w:rFonts w:eastAsia="Times New Roman" w:cs="Arial"/>
                <w:lang w:eastAsia="en-GB"/>
              </w:rPr>
              <w:t>(B) Initiative</w:t>
            </w:r>
            <w:r w:rsidR="005F600B">
              <w:rPr>
                <w:rFonts w:eastAsia="Times New Roman" w:cs="Arial"/>
                <w:lang w:eastAsia="en-GB"/>
              </w:rPr>
              <w:t xml:space="preserve"> two </w:t>
            </w:r>
            <w:r w:rsidRPr="00D0664E">
              <w:rPr>
                <w:rFonts w:eastAsia="Times New Roman" w:cs="Arial"/>
                <w:szCs w:val="16"/>
                <w:lang w:eastAsia="en-GB"/>
              </w:rPr>
              <w:t xml:space="preserve">______ </w:t>
            </w:r>
            <w:r w:rsidRPr="00D0664E">
              <w:rPr>
                <w:rFonts w:eastAsia="Times New Roman" w:cs="Arial"/>
                <w:lang w:eastAsia="en-GB"/>
              </w:rPr>
              <w:t>[Voluntary free text: large]</w:t>
            </w:r>
          </w:p>
        </w:tc>
      </w:tr>
      <w:tr w:rsidR="00793FB0" w:rsidRPr="00D0664E" w14:paraId="1147EEA8" w14:textId="77777777" w:rsidTr="02EE71A8">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02F522E2" w14:textId="77777777" w:rsidR="00793FB0" w:rsidRPr="00D0664E" w:rsidRDefault="00793FB0" w:rsidP="006B2644">
            <w:pPr>
              <w:spacing w:line="240" w:lineRule="auto"/>
              <w:jc w:val="center"/>
              <w:textAlignment w:val="baseline"/>
              <w:rPr>
                <w:rStyle w:val="Hyperlink"/>
                <w:sz w:val="16"/>
                <w:szCs w:val="16"/>
              </w:rPr>
            </w:pPr>
          </w:p>
        </w:tc>
      </w:tr>
      <w:tr w:rsidR="00793FB0" w:rsidRPr="00D0664E" w14:paraId="545E07E7" w14:textId="77777777" w:rsidTr="02EE71A8">
        <w:trPr>
          <w:trHeight w:val="300"/>
        </w:trPr>
        <w:tc>
          <w:tcPr>
            <w:tcW w:w="14884" w:type="dxa"/>
            <w:gridSpan w:val="7"/>
            <w:shd w:val="clear" w:color="auto" w:fill="0070C0"/>
            <w:vAlign w:val="center"/>
          </w:tcPr>
          <w:p w14:paraId="0F9B5023" w14:textId="77777777" w:rsidR="00793FB0" w:rsidRPr="00D0664E" w:rsidRDefault="00793FB0" w:rsidP="00E36020">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793FB0" w:rsidRPr="00D0664E" w14:paraId="2396BA0D" w14:textId="77777777" w:rsidTr="02EE71A8">
        <w:trPr>
          <w:trHeight w:val="300"/>
        </w:trPr>
        <w:tc>
          <w:tcPr>
            <w:tcW w:w="1841" w:type="dxa"/>
            <w:shd w:val="clear" w:color="auto" w:fill="auto"/>
            <w:vAlign w:val="center"/>
          </w:tcPr>
          <w:p w14:paraId="3662119D" w14:textId="77777777" w:rsidR="00793FB0" w:rsidRPr="00D0664E" w:rsidRDefault="00793FB0" w:rsidP="00E36020">
            <w:pPr>
              <w:rPr>
                <w:rStyle w:val="Hyperlink"/>
                <w:b/>
                <w:sz w:val="16"/>
                <w:szCs w:val="16"/>
              </w:rPr>
            </w:pPr>
            <w:r w:rsidRPr="00D0664E">
              <w:rPr>
                <w:b/>
                <w:sz w:val="16"/>
                <w:szCs w:val="16"/>
              </w:rPr>
              <w:t>Purpose of indicator</w:t>
            </w:r>
          </w:p>
        </w:tc>
        <w:tc>
          <w:tcPr>
            <w:tcW w:w="13043" w:type="dxa"/>
            <w:gridSpan w:val="6"/>
            <w:shd w:val="clear" w:color="auto" w:fill="auto"/>
            <w:vAlign w:val="center"/>
          </w:tcPr>
          <w:p w14:paraId="6B4A7C7D" w14:textId="379015CE" w:rsidR="00793FB0" w:rsidRPr="00D0664E" w:rsidRDefault="001C30D4" w:rsidP="00E36020">
            <w:pPr>
              <w:rPr>
                <w:rStyle w:val="Hyperlink"/>
                <w:color w:val="000000" w:themeColor="text1"/>
                <w:sz w:val="16"/>
                <w:szCs w:val="16"/>
              </w:rPr>
            </w:pPr>
            <w:r w:rsidRPr="00D0664E">
              <w:rPr>
                <w:rStyle w:val="Hyperlink"/>
                <w:color w:val="000000" w:themeColor="text1"/>
                <w:sz w:val="16"/>
                <w:szCs w:val="16"/>
              </w:rPr>
              <w:t>This indicator provides signatories with the opportunity</w:t>
            </w:r>
            <w:r w:rsidR="00F676C9" w:rsidRPr="00D0664E">
              <w:rPr>
                <w:rStyle w:val="Hyperlink"/>
                <w:color w:val="000000" w:themeColor="text1"/>
                <w:sz w:val="16"/>
                <w:szCs w:val="16"/>
              </w:rPr>
              <w:t xml:space="preserve"> to</w:t>
            </w:r>
            <w:r w:rsidRPr="00D0664E">
              <w:rPr>
                <w:rStyle w:val="Hyperlink"/>
                <w:color w:val="000000" w:themeColor="text1"/>
                <w:sz w:val="16"/>
                <w:szCs w:val="16"/>
              </w:rPr>
              <w:t xml:space="preserve"> expand upon examples of what they believe are interesting, innovative or leading practice</w:t>
            </w:r>
            <w:r w:rsidR="003F1376">
              <w:rPr>
                <w:rStyle w:val="Hyperlink"/>
                <w:color w:val="000000" w:themeColor="text1"/>
                <w:sz w:val="16"/>
                <w:szCs w:val="16"/>
              </w:rPr>
              <w:t>s</w:t>
            </w:r>
            <w:r w:rsidRPr="00D0664E">
              <w:rPr>
                <w:rStyle w:val="Hyperlink"/>
                <w:color w:val="000000" w:themeColor="text1"/>
                <w:sz w:val="16"/>
                <w:szCs w:val="16"/>
              </w:rPr>
              <w:t xml:space="preserve"> in ESG competence</w:t>
            </w:r>
            <w:r w:rsidR="00641377" w:rsidRPr="00D0664E">
              <w:rPr>
                <w:rStyle w:val="Hyperlink"/>
                <w:color w:val="000000" w:themeColor="text1"/>
                <w:sz w:val="16"/>
                <w:szCs w:val="16"/>
              </w:rPr>
              <w:t>-</w:t>
            </w:r>
            <w:r w:rsidRPr="00D0664E">
              <w:rPr>
                <w:rStyle w:val="Hyperlink"/>
                <w:color w:val="000000" w:themeColor="text1"/>
                <w:sz w:val="16"/>
                <w:szCs w:val="16"/>
              </w:rPr>
              <w:t>building efforts.</w:t>
            </w:r>
          </w:p>
        </w:tc>
      </w:tr>
      <w:tr w:rsidR="00793FB0" w:rsidRPr="00D0664E" w14:paraId="3E10E8BF" w14:textId="77777777" w:rsidTr="02EE71A8">
        <w:trPr>
          <w:trHeight w:val="300"/>
        </w:trPr>
        <w:tc>
          <w:tcPr>
            <w:tcW w:w="1841" w:type="dxa"/>
            <w:shd w:val="clear" w:color="auto" w:fill="auto"/>
            <w:vAlign w:val="center"/>
          </w:tcPr>
          <w:p w14:paraId="686C5B43" w14:textId="77777777" w:rsidR="00793FB0" w:rsidRPr="00D0664E" w:rsidRDefault="00793FB0" w:rsidP="00E36020">
            <w:pPr>
              <w:rPr>
                <w:rStyle w:val="Hyperlink"/>
                <w:b/>
                <w:sz w:val="16"/>
                <w:szCs w:val="16"/>
              </w:rPr>
            </w:pPr>
            <w:r w:rsidRPr="00D0664E">
              <w:rPr>
                <w:b/>
                <w:sz w:val="16"/>
                <w:szCs w:val="16"/>
              </w:rPr>
              <w:t>Additional reporting guidance</w:t>
            </w:r>
          </w:p>
        </w:tc>
        <w:tc>
          <w:tcPr>
            <w:tcW w:w="13043" w:type="dxa"/>
            <w:gridSpan w:val="6"/>
            <w:shd w:val="clear" w:color="auto" w:fill="auto"/>
            <w:vAlign w:val="center"/>
          </w:tcPr>
          <w:p w14:paraId="1FF611AD" w14:textId="6E6FF122" w:rsidR="00793FB0" w:rsidRPr="00D0664E" w:rsidRDefault="0D1EE337" w:rsidP="00D300B2">
            <w:pPr>
              <w:rPr>
                <w:rStyle w:val="Hyperlink"/>
                <w:color w:val="000000" w:themeColor="text1"/>
                <w:sz w:val="16"/>
                <w:szCs w:val="16"/>
              </w:rPr>
            </w:pPr>
            <w:r w:rsidRPr="00D0664E">
              <w:rPr>
                <w:rStyle w:val="Hyperlink"/>
                <w:color w:val="000000" w:themeColor="text1"/>
                <w:sz w:val="16"/>
                <w:szCs w:val="16"/>
              </w:rPr>
              <w:t xml:space="preserve">Signatories could include </w:t>
            </w:r>
            <w:r w:rsidR="00E32F89" w:rsidRPr="00D0664E">
              <w:rPr>
                <w:rStyle w:val="Hyperlink"/>
                <w:color w:val="000000" w:themeColor="text1"/>
                <w:sz w:val="16"/>
                <w:szCs w:val="16"/>
              </w:rPr>
              <w:t>d</w:t>
            </w:r>
            <w:r w:rsidRPr="00D0664E">
              <w:rPr>
                <w:rStyle w:val="Hyperlink"/>
                <w:color w:val="000000" w:themeColor="text1"/>
                <w:sz w:val="16"/>
                <w:szCs w:val="16"/>
              </w:rPr>
              <w:t>etails on how and why certain processes were chosen, who had responsibility for implementing them and their success and/or lessons learn</w:t>
            </w:r>
            <w:r w:rsidR="7EFDD692" w:rsidRPr="00D0664E">
              <w:rPr>
                <w:rStyle w:val="Hyperlink"/>
                <w:color w:val="000000" w:themeColor="text1"/>
                <w:sz w:val="16"/>
                <w:szCs w:val="16"/>
              </w:rPr>
              <w:t>ed</w:t>
            </w:r>
            <w:r w:rsidRPr="00D0664E">
              <w:rPr>
                <w:rStyle w:val="Hyperlink"/>
                <w:color w:val="000000" w:themeColor="text1"/>
                <w:sz w:val="16"/>
                <w:szCs w:val="16"/>
              </w:rPr>
              <w:t xml:space="preserve"> from their application.</w:t>
            </w:r>
            <w:r w:rsidR="00E801E6" w:rsidRPr="00D0664E">
              <w:rPr>
                <w:rStyle w:val="Hyperlink"/>
                <w:color w:val="000000" w:themeColor="text1"/>
                <w:sz w:val="16"/>
                <w:szCs w:val="16"/>
              </w:rPr>
              <w:t xml:space="preserve"> </w:t>
            </w:r>
            <w:r w:rsidR="00641377" w:rsidRPr="00D0664E">
              <w:rPr>
                <w:rStyle w:val="Hyperlink"/>
                <w:color w:val="000000" w:themeColor="text1"/>
                <w:sz w:val="16"/>
                <w:szCs w:val="16"/>
              </w:rPr>
              <w:t xml:space="preserve">Signatories </w:t>
            </w:r>
            <w:r w:rsidR="001C30D4" w:rsidRPr="00D0664E">
              <w:rPr>
                <w:rStyle w:val="Hyperlink"/>
                <w:color w:val="000000" w:themeColor="text1"/>
                <w:sz w:val="16"/>
                <w:szCs w:val="16"/>
              </w:rPr>
              <w:t>could also highlight how they use</w:t>
            </w:r>
            <w:r w:rsidR="003F1376">
              <w:rPr>
                <w:rStyle w:val="Hyperlink"/>
                <w:color w:val="000000" w:themeColor="text1"/>
                <w:sz w:val="16"/>
                <w:szCs w:val="16"/>
              </w:rPr>
              <w:t>d</w:t>
            </w:r>
            <w:r w:rsidR="001C30D4" w:rsidRPr="00D0664E">
              <w:rPr>
                <w:rStyle w:val="Hyperlink"/>
                <w:color w:val="000000" w:themeColor="text1"/>
                <w:sz w:val="16"/>
                <w:szCs w:val="16"/>
              </w:rPr>
              <w:t xml:space="preserve"> their influence to engage with assets, whether directly or through third-party operators, to ensure that </w:t>
            </w:r>
            <w:r w:rsidR="00A03814" w:rsidRPr="00D0664E">
              <w:rPr>
                <w:rStyle w:val="Hyperlink"/>
                <w:color w:val="000000" w:themeColor="text1"/>
                <w:sz w:val="16"/>
                <w:szCs w:val="16"/>
              </w:rPr>
              <w:t xml:space="preserve">material </w:t>
            </w:r>
            <w:r w:rsidR="001C30D4" w:rsidRPr="00D0664E">
              <w:rPr>
                <w:rStyle w:val="Hyperlink"/>
                <w:color w:val="000000" w:themeColor="text1"/>
                <w:sz w:val="16"/>
                <w:szCs w:val="16"/>
              </w:rPr>
              <w:t>ESG factors receive</w:t>
            </w:r>
            <w:r w:rsidR="003F1376">
              <w:rPr>
                <w:rStyle w:val="Hyperlink"/>
                <w:color w:val="000000" w:themeColor="text1"/>
                <w:sz w:val="16"/>
                <w:szCs w:val="16"/>
              </w:rPr>
              <w:t>d</w:t>
            </w:r>
            <w:r w:rsidR="001C30D4" w:rsidRPr="00D0664E">
              <w:rPr>
                <w:rStyle w:val="Hyperlink"/>
                <w:color w:val="000000" w:themeColor="text1"/>
                <w:sz w:val="16"/>
                <w:szCs w:val="16"/>
              </w:rPr>
              <w:t xml:space="preserve"> due attention</w:t>
            </w:r>
            <w:r w:rsidR="003F1376">
              <w:rPr>
                <w:rStyle w:val="Hyperlink"/>
                <w:color w:val="000000" w:themeColor="text1"/>
                <w:sz w:val="16"/>
                <w:szCs w:val="16"/>
              </w:rPr>
              <w:t>, ensuring</w:t>
            </w:r>
            <w:r w:rsidR="001C30D4" w:rsidRPr="00D0664E">
              <w:rPr>
                <w:rStyle w:val="Hyperlink"/>
                <w:color w:val="000000" w:themeColor="text1"/>
                <w:sz w:val="16"/>
                <w:szCs w:val="16"/>
              </w:rPr>
              <w:t xml:space="preserve"> continuous improvement in ESG competence.</w:t>
            </w:r>
          </w:p>
        </w:tc>
      </w:tr>
      <w:tr w:rsidR="00793FB0" w:rsidRPr="00D0664E" w14:paraId="74C7265D" w14:textId="77777777" w:rsidTr="02EE71A8">
        <w:trPr>
          <w:trHeight w:val="300"/>
        </w:trPr>
        <w:tc>
          <w:tcPr>
            <w:tcW w:w="14884" w:type="dxa"/>
            <w:gridSpan w:val="7"/>
            <w:shd w:val="clear" w:color="auto" w:fill="0070C0"/>
            <w:vAlign w:val="center"/>
          </w:tcPr>
          <w:p w14:paraId="6C2F7C79" w14:textId="77777777" w:rsidR="00793FB0" w:rsidRPr="00D0664E" w:rsidRDefault="00793FB0" w:rsidP="00E36020">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793FB0" w:rsidRPr="00D0664E" w14:paraId="4934DF13" w14:textId="77777777" w:rsidTr="02EE71A8">
        <w:trPr>
          <w:trHeight w:val="300"/>
        </w:trPr>
        <w:tc>
          <w:tcPr>
            <w:tcW w:w="1841" w:type="dxa"/>
            <w:shd w:val="clear" w:color="auto" w:fill="auto"/>
            <w:vAlign w:val="center"/>
          </w:tcPr>
          <w:p w14:paraId="1717BA18" w14:textId="77777777" w:rsidR="00793FB0" w:rsidRPr="00D0664E" w:rsidRDefault="00793FB0" w:rsidP="00E36020">
            <w:pPr>
              <w:rPr>
                <w:b/>
                <w:bCs/>
                <w:sz w:val="16"/>
                <w:szCs w:val="16"/>
              </w:rPr>
            </w:pPr>
            <w:r w:rsidRPr="00D0664E">
              <w:rPr>
                <w:b/>
                <w:bCs/>
                <w:sz w:val="16"/>
                <w:szCs w:val="16"/>
              </w:rPr>
              <w:t>Dependent on</w:t>
            </w:r>
          </w:p>
        </w:tc>
        <w:tc>
          <w:tcPr>
            <w:tcW w:w="13043" w:type="dxa"/>
            <w:gridSpan w:val="6"/>
            <w:shd w:val="clear" w:color="auto" w:fill="auto"/>
            <w:vAlign w:val="center"/>
          </w:tcPr>
          <w:p w14:paraId="044AEB63" w14:textId="44F08A05" w:rsidR="00793FB0" w:rsidRPr="00D0664E" w:rsidRDefault="008C1AAA" w:rsidP="00E36020">
            <w:pPr>
              <w:rPr>
                <w:sz w:val="16"/>
                <w:szCs w:val="16"/>
              </w:rPr>
            </w:pPr>
            <w:r>
              <w:rPr>
                <w:sz w:val="16"/>
                <w:szCs w:val="16"/>
              </w:rPr>
              <w:t>[</w:t>
            </w:r>
            <w:r w:rsidR="0042468E" w:rsidRPr="00D0664E">
              <w:rPr>
                <w:sz w:val="16"/>
                <w:szCs w:val="16"/>
              </w:rPr>
              <w:t>INF 14</w:t>
            </w:r>
            <w:r>
              <w:rPr>
                <w:sz w:val="16"/>
                <w:szCs w:val="16"/>
              </w:rPr>
              <w:t>]</w:t>
            </w:r>
          </w:p>
        </w:tc>
      </w:tr>
      <w:tr w:rsidR="00793FB0" w:rsidRPr="00D0664E" w14:paraId="5EADE476" w14:textId="77777777" w:rsidTr="02EE71A8">
        <w:trPr>
          <w:trHeight w:val="300"/>
        </w:trPr>
        <w:tc>
          <w:tcPr>
            <w:tcW w:w="1841" w:type="dxa"/>
            <w:shd w:val="clear" w:color="auto" w:fill="auto"/>
            <w:vAlign w:val="center"/>
          </w:tcPr>
          <w:p w14:paraId="0C5EB8E4" w14:textId="77777777" w:rsidR="00793FB0" w:rsidRPr="00D0664E" w:rsidRDefault="00793FB0" w:rsidP="00E36020">
            <w:pPr>
              <w:rPr>
                <w:b/>
                <w:bCs/>
                <w:sz w:val="16"/>
                <w:szCs w:val="16"/>
              </w:rPr>
            </w:pPr>
            <w:r w:rsidRPr="00D0664E">
              <w:rPr>
                <w:b/>
                <w:bCs/>
                <w:sz w:val="16"/>
                <w:szCs w:val="16"/>
              </w:rPr>
              <w:t>Gateway to</w:t>
            </w:r>
          </w:p>
        </w:tc>
        <w:tc>
          <w:tcPr>
            <w:tcW w:w="13043" w:type="dxa"/>
            <w:gridSpan w:val="6"/>
            <w:shd w:val="clear" w:color="auto" w:fill="auto"/>
            <w:vAlign w:val="center"/>
          </w:tcPr>
          <w:p w14:paraId="28E7C644" w14:textId="45054B00" w:rsidR="00793FB0" w:rsidRPr="00D0664E" w:rsidRDefault="00236D61" w:rsidP="00E36020">
            <w:pPr>
              <w:rPr>
                <w:sz w:val="16"/>
                <w:szCs w:val="16"/>
              </w:rPr>
            </w:pPr>
            <w:r w:rsidRPr="00D0664E">
              <w:rPr>
                <w:sz w:val="16"/>
                <w:szCs w:val="16"/>
              </w:rPr>
              <w:t>N/A</w:t>
            </w:r>
          </w:p>
        </w:tc>
      </w:tr>
      <w:tr w:rsidR="00793FB0" w:rsidRPr="00D0664E" w14:paraId="51E97650" w14:textId="77777777" w:rsidTr="02EE71A8">
        <w:trPr>
          <w:trHeight w:val="300"/>
        </w:trPr>
        <w:tc>
          <w:tcPr>
            <w:tcW w:w="14884" w:type="dxa"/>
            <w:gridSpan w:val="7"/>
            <w:shd w:val="clear" w:color="auto" w:fill="0070C0"/>
            <w:vAlign w:val="center"/>
          </w:tcPr>
          <w:p w14:paraId="502260D4" w14:textId="77777777" w:rsidR="00793FB0" w:rsidRPr="00D0664E" w:rsidRDefault="00793FB0" w:rsidP="00E36020">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793FB0" w:rsidRPr="00D0664E" w14:paraId="59DAAE49" w14:textId="77777777" w:rsidTr="02EE71A8">
        <w:trPr>
          <w:trHeight w:val="354"/>
        </w:trPr>
        <w:tc>
          <w:tcPr>
            <w:tcW w:w="14884" w:type="dxa"/>
            <w:gridSpan w:val="7"/>
            <w:shd w:val="clear" w:color="auto" w:fill="auto"/>
            <w:vAlign w:val="center"/>
          </w:tcPr>
          <w:p w14:paraId="046CB7FA" w14:textId="77777777" w:rsidR="00793FB0" w:rsidRPr="00D0664E" w:rsidRDefault="00793FB0" w:rsidP="00E36020">
            <w:pPr>
              <w:rPr>
                <w:bCs/>
                <w:sz w:val="16"/>
                <w:szCs w:val="16"/>
              </w:rPr>
            </w:pPr>
            <w:r w:rsidRPr="00D0664E">
              <w:rPr>
                <w:bCs/>
                <w:sz w:val="16"/>
                <w:szCs w:val="16"/>
              </w:rPr>
              <w:t>Not assessed</w:t>
            </w:r>
          </w:p>
        </w:tc>
      </w:tr>
    </w:tbl>
    <w:p w14:paraId="3049665C" w14:textId="4056C68B" w:rsidR="007C092E" w:rsidRPr="00D0664E" w:rsidRDefault="007C092E">
      <w:pPr>
        <w:spacing w:after="160" w:line="259" w:lineRule="auto"/>
      </w:pPr>
      <w:r w:rsidRPr="00D0664E">
        <w:br w:type="page"/>
      </w:r>
    </w:p>
    <w:p w14:paraId="013EF0D8" w14:textId="37050E98" w:rsidR="007C092E" w:rsidRPr="00D0664E" w:rsidRDefault="00226ED2" w:rsidP="5F93CFD0">
      <w:pPr>
        <w:pStyle w:val="Heading2"/>
        <w:tabs>
          <w:tab w:val="left" w:pos="12758"/>
        </w:tabs>
      </w:pPr>
      <w:bookmarkStart w:id="33" w:name="_Toc131156827"/>
      <w:r w:rsidRPr="00D0664E">
        <w:lastRenderedPageBreak/>
        <w:t xml:space="preserve">Stakeholder engagement </w:t>
      </w:r>
      <w:r w:rsidR="007C092E" w:rsidRPr="00D0664E">
        <w:t>[</w:t>
      </w:r>
      <w:r w:rsidR="00525CF0" w:rsidRPr="00D0664E">
        <w:t xml:space="preserve">INF </w:t>
      </w:r>
      <w:r w:rsidR="005455B4" w:rsidRPr="00D0664E">
        <w:t>15</w:t>
      </w:r>
      <w:r w:rsidR="007C092E" w:rsidRPr="00D0664E">
        <w:t>]</w:t>
      </w:r>
      <w:bookmarkEnd w:id="3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4"/>
        <w:gridCol w:w="4677"/>
        <w:gridCol w:w="1985"/>
        <w:gridCol w:w="1986"/>
      </w:tblGrid>
      <w:tr w:rsidR="00F46D7C" w:rsidRPr="00D0664E" w14:paraId="04DFDE51" w14:textId="77777777" w:rsidTr="00F46D7C">
        <w:trPr>
          <w:trHeight w:val="380"/>
        </w:trPr>
        <w:tc>
          <w:tcPr>
            <w:tcW w:w="1843" w:type="dxa"/>
            <w:vMerge w:val="restart"/>
            <w:shd w:val="clear" w:color="auto" w:fill="F2F2F2" w:themeFill="background1" w:themeFillShade="F2"/>
            <w:vAlign w:val="center"/>
            <w:hideMark/>
          </w:tcPr>
          <w:p w14:paraId="5E14C90B" w14:textId="77777777" w:rsidR="00F46D7C" w:rsidRPr="00D0664E" w:rsidRDefault="00F46D7C" w:rsidP="00DF7C76">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t>Indicator ID</w:t>
            </w:r>
          </w:p>
          <w:p w14:paraId="5E71855C" w14:textId="77777777" w:rsidR="00F46D7C" w:rsidRPr="00D0664E" w:rsidRDefault="00F46D7C" w:rsidP="00DF7C76">
            <w:pPr>
              <w:spacing w:line="240" w:lineRule="auto"/>
              <w:jc w:val="center"/>
              <w:textAlignment w:val="baseline"/>
              <w:rPr>
                <w:rFonts w:eastAsia="Times New Roman" w:cs="Arial"/>
                <w:b/>
                <w:sz w:val="10"/>
                <w:szCs w:val="10"/>
                <w:lang w:eastAsia="en-GB"/>
              </w:rPr>
            </w:pPr>
          </w:p>
          <w:p w14:paraId="4415F682" w14:textId="24B23033" w:rsidR="00F46D7C" w:rsidRPr="00D0664E" w:rsidRDefault="00F46D7C" w:rsidP="00DF7C76">
            <w:pPr>
              <w:pStyle w:val="Indicatorsubsection"/>
              <w:rPr>
                <w:lang w:val="en-GB"/>
              </w:rPr>
            </w:pPr>
            <w:bookmarkStart w:id="34" w:name="_Toc131156828"/>
            <w:r w:rsidRPr="00D0664E">
              <w:rPr>
                <w:lang w:val="en-GB"/>
              </w:rPr>
              <w:t>INF 15</w:t>
            </w:r>
            <w:bookmarkEnd w:id="34"/>
          </w:p>
        </w:tc>
        <w:tc>
          <w:tcPr>
            <w:tcW w:w="1559" w:type="dxa"/>
            <w:shd w:val="clear" w:color="auto" w:fill="F2F2F2" w:themeFill="background1" w:themeFillShade="F2"/>
            <w:vAlign w:val="center"/>
            <w:hideMark/>
          </w:tcPr>
          <w:p w14:paraId="199EBC22" w14:textId="77777777" w:rsidR="00F46D7C" w:rsidRPr="00D0664E" w:rsidRDefault="00F46D7C" w:rsidP="00DF7C76">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4" w:type="dxa"/>
            <w:shd w:val="clear" w:color="auto" w:fill="F2F2F2" w:themeFill="background1" w:themeFillShade="F2"/>
            <w:vAlign w:val="center"/>
          </w:tcPr>
          <w:p w14:paraId="79A43532" w14:textId="5782A64D" w:rsidR="00F46D7C" w:rsidRPr="00D0664E" w:rsidRDefault="00F46D7C" w:rsidP="00DF7C76">
            <w:pPr>
              <w:spacing w:line="240" w:lineRule="auto"/>
              <w:textAlignment w:val="baseline"/>
              <w:rPr>
                <w:rFonts w:eastAsia="Times New Roman" w:cs="Arial"/>
                <w:sz w:val="14"/>
                <w:szCs w:val="14"/>
                <w:lang w:eastAsia="en-GB"/>
              </w:rPr>
            </w:pPr>
            <w:r w:rsidRPr="00D0664E">
              <w:rPr>
                <w:b/>
                <w:bCs/>
                <w:sz w:val="22"/>
                <w:szCs w:val="22"/>
              </w:rPr>
              <w:t xml:space="preserve">OO </w:t>
            </w:r>
            <w:r>
              <w:rPr>
                <w:b/>
                <w:bCs/>
                <w:sz w:val="22"/>
                <w:szCs w:val="22"/>
              </w:rPr>
              <w:t>2</w:t>
            </w:r>
            <w:r w:rsidRPr="00D0664E">
              <w:rPr>
                <w:b/>
                <w:bCs/>
                <w:sz w:val="22"/>
                <w:szCs w:val="22"/>
              </w:rPr>
              <w:t>1</w:t>
            </w:r>
          </w:p>
        </w:tc>
        <w:tc>
          <w:tcPr>
            <w:tcW w:w="4677" w:type="dxa"/>
            <w:vMerge w:val="restart"/>
            <w:shd w:val="clear" w:color="auto" w:fill="F2F2F2" w:themeFill="background1" w:themeFillShade="F2"/>
            <w:vAlign w:val="center"/>
          </w:tcPr>
          <w:p w14:paraId="2B99BEFE" w14:textId="77777777" w:rsidR="00F46D7C" w:rsidRPr="00D0664E" w:rsidRDefault="00F46D7C" w:rsidP="00DF7C76">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4440EB9E" w14:textId="77777777" w:rsidR="00F46D7C" w:rsidRPr="00D0664E" w:rsidRDefault="00F46D7C" w:rsidP="00DF7C76">
            <w:pPr>
              <w:spacing w:line="240" w:lineRule="auto"/>
              <w:jc w:val="center"/>
              <w:textAlignment w:val="baseline"/>
              <w:rPr>
                <w:rFonts w:eastAsia="Times New Roman" w:cs="Arial"/>
                <w:sz w:val="14"/>
                <w:szCs w:val="14"/>
                <w:lang w:eastAsia="en-GB"/>
              </w:rPr>
            </w:pPr>
          </w:p>
          <w:p w14:paraId="099BE1F8" w14:textId="4A32C90A" w:rsidR="00F46D7C" w:rsidRPr="00D0664E" w:rsidRDefault="00F46D7C" w:rsidP="00DF7C76">
            <w:pPr>
              <w:jc w:val="center"/>
              <w:rPr>
                <w:sz w:val="18"/>
                <w:szCs w:val="18"/>
              </w:rPr>
            </w:pPr>
            <w:r w:rsidRPr="00D0664E">
              <w:rPr>
                <w:rFonts w:eastAsia="Times New Roman" w:cs="Arial"/>
                <w:b/>
                <w:bCs/>
                <w:color w:val="000000" w:themeColor="text1"/>
                <w:sz w:val="22"/>
                <w:szCs w:val="22"/>
                <w:lang w:eastAsia="en-GB"/>
              </w:rPr>
              <w:t>St</w:t>
            </w:r>
            <w:r>
              <w:rPr>
                <w:rFonts w:eastAsia="Times New Roman" w:cs="Arial"/>
                <w:b/>
                <w:bCs/>
                <w:color w:val="000000" w:themeColor="text1"/>
                <w:sz w:val="22"/>
                <w:szCs w:val="22"/>
                <w:lang w:eastAsia="en-GB"/>
              </w:rPr>
              <w:t>akeholder engagement</w:t>
            </w:r>
          </w:p>
        </w:tc>
        <w:tc>
          <w:tcPr>
            <w:tcW w:w="1985" w:type="dxa"/>
            <w:vMerge w:val="restart"/>
            <w:shd w:val="clear" w:color="auto" w:fill="F2F2F2" w:themeFill="background1" w:themeFillShade="F2"/>
            <w:vAlign w:val="center"/>
            <w:hideMark/>
          </w:tcPr>
          <w:p w14:paraId="3C38AB34" w14:textId="77777777" w:rsidR="00F46D7C" w:rsidRPr="00D0664E" w:rsidRDefault="00F46D7C" w:rsidP="00DF7C76">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650CC800" w14:textId="77777777" w:rsidR="00F46D7C" w:rsidRPr="00D0664E" w:rsidRDefault="00F46D7C" w:rsidP="00DF7C76">
            <w:pPr>
              <w:spacing w:line="240" w:lineRule="auto"/>
              <w:jc w:val="center"/>
              <w:textAlignment w:val="baseline"/>
              <w:rPr>
                <w:rFonts w:eastAsia="Times New Roman" w:cs="Arial"/>
                <w:b/>
                <w:bCs/>
                <w:sz w:val="14"/>
                <w:szCs w:val="14"/>
                <w:lang w:eastAsia="en-GB"/>
              </w:rPr>
            </w:pPr>
          </w:p>
          <w:p w14:paraId="3661873C" w14:textId="77DD417C" w:rsidR="00F46D7C" w:rsidRPr="00D0664E" w:rsidRDefault="00F46D7C" w:rsidP="00DF7C76">
            <w:pPr>
              <w:spacing w:line="240" w:lineRule="auto"/>
              <w:jc w:val="center"/>
              <w:textAlignment w:val="baseline"/>
              <w:rPr>
                <w:rFonts w:eastAsia="Times New Roman" w:cs="Arial"/>
                <w:sz w:val="18"/>
                <w:szCs w:val="18"/>
                <w:lang w:eastAsia="en-GB"/>
              </w:rPr>
            </w:pPr>
            <w:r w:rsidRPr="00D0664E">
              <w:rPr>
                <w:rFonts w:eastAsia="Times New Roman" w:cs="Arial"/>
                <w:b/>
                <w:bCs/>
                <w:color w:val="000000" w:themeColor="text1"/>
                <w:sz w:val="22"/>
                <w:szCs w:val="22"/>
                <w:lang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68DDD77" w14:textId="77777777" w:rsidR="00F46D7C" w:rsidRPr="00D0664E" w:rsidRDefault="00F46D7C" w:rsidP="00DF7C76">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1B7601D0" w14:textId="77777777" w:rsidR="00F46D7C" w:rsidRPr="00D0664E" w:rsidRDefault="00F46D7C" w:rsidP="00DF7C76">
            <w:pPr>
              <w:spacing w:line="240" w:lineRule="auto"/>
              <w:jc w:val="center"/>
              <w:textAlignment w:val="baseline"/>
              <w:rPr>
                <w:rFonts w:eastAsia="Times New Roman" w:cs="Arial"/>
                <w:b/>
                <w:bCs/>
                <w:color w:val="FFFFFF" w:themeColor="background1"/>
                <w:sz w:val="14"/>
                <w:szCs w:val="14"/>
                <w:lang w:eastAsia="en-GB"/>
              </w:rPr>
            </w:pPr>
          </w:p>
          <w:p w14:paraId="19304B67" w14:textId="77777777" w:rsidR="00F46D7C" w:rsidRPr="00D0664E" w:rsidRDefault="00F46D7C" w:rsidP="00DF7C76">
            <w:pPr>
              <w:spacing w:line="240" w:lineRule="auto"/>
              <w:jc w:val="center"/>
              <w:textAlignment w:val="baseline"/>
              <w:rPr>
                <w:rFonts w:eastAsia="Times New Roman" w:cs="Arial"/>
                <w:color w:val="FFFFFF" w:themeColor="background1"/>
                <w:sz w:val="32"/>
                <w:szCs w:val="32"/>
                <w:lang w:eastAsia="en-GB"/>
              </w:rPr>
            </w:pPr>
            <w:r w:rsidRPr="00D0664E">
              <w:rPr>
                <w:rFonts w:eastAsia="Times New Roman" w:cs="Arial"/>
                <w:b/>
                <w:color w:val="FFFFFF" w:themeColor="background1"/>
                <w:sz w:val="32"/>
                <w:szCs w:val="32"/>
                <w:lang w:eastAsia="en-GB"/>
              </w:rPr>
              <w:t>PLUS</w:t>
            </w:r>
          </w:p>
          <w:p w14:paraId="6CC962CA" w14:textId="77777777" w:rsidR="00F46D7C" w:rsidRPr="00D0664E" w:rsidRDefault="00F46D7C" w:rsidP="00DF7C76">
            <w:pPr>
              <w:spacing w:line="240" w:lineRule="auto"/>
              <w:jc w:val="center"/>
              <w:textAlignment w:val="baseline"/>
              <w:rPr>
                <w:rFonts w:eastAsia="Times New Roman" w:cs="Arial"/>
                <w:color w:val="FFFFFF" w:themeColor="background1"/>
                <w:sz w:val="18"/>
                <w:szCs w:val="18"/>
                <w:lang w:eastAsia="en-GB"/>
              </w:rPr>
            </w:pPr>
            <w:r w:rsidRPr="00D0664E">
              <w:rPr>
                <w:rFonts w:eastAsia="Times New Roman" w:cs="Arial"/>
                <w:b/>
                <w:bCs/>
                <w:color w:val="FFFFFF" w:themeColor="background1"/>
                <w:sz w:val="10"/>
                <w:szCs w:val="10"/>
                <w:lang w:eastAsia="en-GB"/>
              </w:rPr>
              <w:t>VOLUNTARY TO DISCLOSE</w:t>
            </w:r>
          </w:p>
        </w:tc>
      </w:tr>
      <w:tr w:rsidR="00F46D7C" w:rsidRPr="00D0664E" w14:paraId="216BD354" w14:textId="77777777" w:rsidTr="00F46D7C">
        <w:trPr>
          <w:trHeight w:val="380"/>
        </w:trPr>
        <w:tc>
          <w:tcPr>
            <w:tcW w:w="1843" w:type="dxa"/>
            <w:vMerge/>
            <w:shd w:val="clear" w:color="auto" w:fill="F2F2F2" w:themeFill="background1" w:themeFillShade="F2"/>
            <w:vAlign w:val="center"/>
          </w:tcPr>
          <w:p w14:paraId="1B607184" w14:textId="77777777" w:rsidR="00F46D7C" w:rsidRPr="00D0664E" w:rsidRDefault="00F46D7C" w:rsidP="00DF7C76">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DEF8F3F" w14:textId="77777777" w:rsidR="00F46D7C" w:rsidRPr="00D0664E" w:rsidRDefault="00F46D7C" w:rsidP="00DF7C76">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4" w:type="dxa"/>
            <w:shd w:val="clear" w:color="auto" w:fill="F2F2F2" w:themeFill="background1" w:themeFillShade="F2"/>
            <w:vAlign w:val="center"/>
          </w:tcPr>
          <w:p w14:paraId="4A5749DD" w14:textId="351FA60B" w:rsidR="00F46D7C" w:rsidRPr="00D0664E" w:rsidRDefault="00F46D7C" w:rsidP="00DF7C76">
            <w:pPr>
              <w:spacing w:line="240" w:lineRule="auto"/>
              <w:textAlignment w:val="baseline"/>
              <w:rPr>
                <w:rFonts w:eastAsia="Times New Roman" w:cs="Arial"/>
                <w:b/>
                <w:sz w:val="14"/>
                <w:szCs w:val="14"/>
                <w:lang w:eastAsia="en-GB"/>
              </w:rPr>
            </w:pPr>
            <w:r w:rsidRPr="00D0664E">
              <w:rPr>
                <w:b/>
                <w:bCs/>
                <w:sz w:val="22"/>
                <w:szCs w:val="22"/>
              </w:rPr>
              <w:t>N/A</w:t>
            </w:r>
          </w:p>
        </w:tc>
        <w:tc>
          <w:tcPr>
            <w:tcW w:w="4677" w:type="dxa"/>
            <w:vMerge/>
            <w:shd w:val="clear" w:color="auto" w:fill="F2F2F2" w:themeFill="background1" w:themeFillShade="F2"/>
            <w:vAlign w:val="center"/>
          </w:tcPr>
          <w:p w14:paraId="11B9854B" w14:textId="77777777" w:rsidR="00F46D7C" w:rsidRPr="00D0664E" w:rsidRDefault="00F46D7C" w:rsidP="00DF7C76">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153B5834" w14:textId="77777777" w:rsidR="00F46D7C" w:rsidRPr="00D0664E" w:rsidRDefault="00F46D7C" w:rsidP="00DF7C76">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20B38115" w14:textId="77777777" w:rsidR="00F46D7C" w:rsidRPr="00D0664E" w:rsidRDefault="00F46D7C" w:rsidP="00DF7C76">
            <w:pPr>
              <w:spacing w:line="240" w:lineRule="auto"/>
              <w:jc w:val="center"/>
              <w:textAlignment w:val="baseline"/>
              <w:rPr>
                <w:rFonts w:eastAsia="Times New Roman" w:cs="Arial"/>
                <w:b/>
                <w:bCs/>
                <w:color w:val="FFFFFF" w:themeColor="background1"/>
                <w:sz w:val="14"/>
                <w:szCs w:val="14"/>
                <w:lang w:eastAsia="en-GB"/>
              </w:rPr>
            </w:pPr>
          </w:p>
        </w:tc>
      </w:tr>
      <w:tr w:rsidR="00B24444" w:rsidRPr="00D0664E" w14:paraId="7D42C86E" w14:textId="77777777" w:rsidTr="00DF7C76">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097090B" w14:textId="19576225" w:rsidR="00B24444" w:rsidRPr="00ED5F4F" w:rsidRDefault="00B24444" w:rsidP="00B24444">
            <w:pPr>
              <w:spacing w:line="276" w:lineRule="auto"/>
              <w:textAlignment w:val="baseline"/>
              <w:rPr>
                <w:rFonts w:eastAsia="Times New Roman" w:cs="Arial"/>
                <w:b/>
                <w:bCs/>
                <w:lang w:eastAsia="en-GB"/>
              </w:rPr>
            </w:pPr>
            <w:r w:rsidRPr="00ED5F4F">
              <w:rPr>
                <w:rFonts w:eastAsia="Times New Roman" w:cs="Arial"/>
                <w:b/>
                <w:bCs/>
                <w:lang w:eastAsia="en-GB"/>
              </w:rPr>
              <w:t xml:space="preserve">How do you ensure that appropriate stakeholder engagement is carried out during both </w:t>
            </w:r>
            <w:hyperlink r:id="rId93" w:history="1">
              <w:r w:rsidRPr="00ED5F4F">
                <w:rPr>
                  <w:rStyle w:val="Hyperlink"/>
                  <w:b/>
                  <w:bCs/>
                </w:rPr>
                <w:t>due diligence</w:t>
              </w:r>
            </w:hyperlink>
            <w:r w:rsidRPr="00ED5F4F">
              <w:rPr>
                <w:rFonts w:eastAsia="Times New Roman" w:cs="Arial"/>
                <w:b/>
                <w:bCs/>
                <w:lang w:eastAsia="en-GB"/>
              </w:rPr>
              <w:t xml:space="preserve"> for potential investments and </w:t>
            </w:r>
            <w:r w:rsidR="00B7149D" w:rsidRPr="00ED5F4F">
              <w:rPr>
                <w:rFonts w:eastAsia="Times New Roman" w:cs="Arial"/>
                <w:b/>
                <w:bCs/>
                <w:lang w:eastAsia="en-GB"/>
              </w:rPr>
              <w:t xml:space="preserve">the </w:t>
            </w:r>
            <w:r w:rsidRPr="00ED5F4F">
              <w:rPr>
                <w:rFonts w:eastAsia="Times New Roman" w:cs="Arial"/>
                <w:b/>
                <w:bCs/>
                <w:lang w:eastAsia="en-GB"/>
              </w:rPr>
              <w:t xml:space="preserve">ongoing monitoring of existing investments? </w:t>
            </w:r>
          </w:p>
        </w:tc>
      </w:tr>
      <w:tr w:rsidR="003C511D" w:rsidRPr="00D0664E" w14:paraId="3170F1CD" w14:textId="77777777" w:rsidTr="00DF7C76">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101136" w14:textId="17F7187B" w:rsidR="003C511D" w:rsidRPr="00D0664E" w:rsidRDefault="00916C02" w:rsidP="003C511D">
            <w:pPr>
              <w:spacing w:line="276" w:lineRule="auto"/>
              <w:textAlignment w:val="baseline"/>
              <w:rPr>
                <w:rFonts w:eastAsia="Times New Roman" w:cs="Arial"/>
                <w:sz w:val="16"/>
                <w:szCs w:val="16"/>
                <w:lang w:eastAsia="en-GB"/>
              </w:rPr>
            </w:pPr>
            <w:r w:rsidRPr="00D0664E">
              <w:rPr>
                <w:rFonts w:eastAsia="Times New Roman" w:cs="Arial"/>
                <w:lang w:eastAsia="en-GB"/>
              </w:rPr>
              <w:t>[Voluntary free text: large]</w:t>
            </w:r>
          </w:p>
        </w:tc>
      </w:tr>
      <w:tr w:rsidR="00B07BAA" w:rsidRPr="00D0664E" w14:paraId="717E50E6" w14:textId="77777777" w:rsidTr="00DF7C76">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4F90D41" w14:textId="77777777" w:rsidR="00B07BAA" w:rsidRPr="00D0664E" w:rsidRDefault="00B07BAA" w:rsidP="00DF7C76">
            <w:pPr>
              <w:spacing w:line="240" w:lineRule="auto"/>
              <w:jc w:val="center"/>
              <w:textAlignment w:val="baseline"/>
              <w:rPr>
                <w:rStyle w:val="Hyperlink"/>
                <w:sz w:val="16"/>
                <w:szCs w:val="16"/>
              </w:rPr>
            </w:pPr>
          </w:p>
        </w:tc>
      </w:tr>
      <w:tr w:rsidR="00B07BAA" w:rsidRPr="00D0664E" w14:paraId="1399D74D" w14:textId="77777777" w:rsidTr="00DF7C76">
        <w:trPr>
          <w:trHeight w:val="300"/>
        </w:trPr>
        <w:tc>
          <w:tcPr>
            <w:tcW w:w="14884" w:type="dxa"/>
            <w:gridSpan w:val="6"/>
            <w:shd w:val="clear" w:color="auto" w:fill="0070C0"/>
            <w:vAlign w:val="center"/>
          </w:tcPr>
          <w:p w14:paraId="15F2830A" w14:textId="77777777" w:rsidR="00B07BAA" w:rsidRPr="00D0664E" w:rsidRDefault="00B07BAA" w:rsidP="00DF7C76">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3C511D" w:rsidRPr="00D0664E" w14:paraId="079F31D6" w14:textId="77777777" w:rsidTr="00ED5F4F">
        <w:trPr>
          <w:trHeight w:val="300"/>
        </w:trPr>
        <w:tc>
          <w:tcPr>
            <w:tcW w:w="1843" w:type="dxa"/>
            <w:shd w:val="clear" w:color="auto" w:fill="auto"/>
            <w:vAlign w:val="center"/>
          </w:tcPr>
          <w:p w14:paraId="0FE54F16" w14:textId="77777777" w:rsidR="003C511D" w:rsidRPr="00D0664E" w:rsidRDefault="003C511D" w:rsidP="003C511D">
            <w:pPr>
              <w:rPr>
                <w:rStyle w:val="Hyperlink"/>
                <w:b/>
                <w:sz w:val="16"/>
                <w:szCs w:val="16"/>
              </w:rPr>
            </w:pPr>
            <w:r w:rsidRPr="00D0664E">
              <w:rPr>
                <w:b/>
                <w:sz w:val="16"/>
                <w:szCs w:val="16"/>
              </w:rPr>
              <w:t>Purpose of indicator</w:t>
            </w:r>
          </w:p>
        </w:tc>
        <w:tc>
          <w:tcPr>
            <w:tcW w:w="13041" w:type="dxa"/>
            <w:gridSpan w:val="5"/>
            <w:shd w:val="clear" w:color="auto" w:fill="auto"/>
            <w:vAlign w:val="center"/>
          </w:tcPr>
          <w:p w14:paraId="6B17B59D" w14:textId="485CF34B" w:rsidR="003C511D" w:rsidRPr="00D0664E" w:rsidRDefault="003C511D" w:rsidP="003C511D">
            <w:pPr>
              <w:rPr>
                <w:rStyle w:val="Hyperlink"/>
                <w:sz w:val="16"/>
                <w:szCs w:val="16"/>
              </w:rPr>
            </w:pPr>
            <w:r w:rsidRPr="00D0664E">
              <w:rPr>
                <w:rStyle w:val="Hyperlink"/>
                <w:color w:val="000000" w:themeColor="text1"/>
                <w:sz w:val="16"/>
                <w:szCs w:val="16"/>
              </w:rPr>
              <w:t>Stakeholder engagement is considered a fundamental pillar for the identification and ongoing management of infrastructure projects, particularly as it relates to relationships with local communities, indigenous communities, end users and non-governmental organisations</w:t>
            </w:r>
            <w:r w:rsidR="00B7149D">
              <w:rPr>
                <w:rStyle w:val="Hyperlink"/>
                <w:color w:val="000000" w:themeColor="text1"/>
                <w:sz w:val="16"/>
                <w:szCs w:val="16"/>
              </w:rPr>
              <w:t>,</w:t>
            </w:r>
            <w:r w:rsidRPr="00D0664E">
              <w:rPr>
                <w:rStyle w:val="Hyperlink"/>
                <w:color w:val="000000" w:themeColor="text1"/>
                <w:sz w:val="16"/>
                <w:szCs w:val="16"/>
              </w:rPr>
              <w:t xml:space="preserve"> among</w:t>
            </w:r>
            <w:r w:rsidR="00B7149D">
              <w:rPr>
                <w:rStyle w:val="Hyperlink"/>
                <w:color w:val="000000" w:themeColor="text1"/>
                <w:sz w:val="16"/>
                <w:szCs w:val="16"/>
              </w:rPr>
              <w:t>st</w:t>
            </w:r>
            <w:r w:rsidRPr="00D0664E">
              <w:rPr>
                <w:rStyle w:val="Hyperlink"/>
                <w:color w:val="000000" w:themeColor="text1"/>
                <w:sz w:val="16"/>
                <w:szCs w:val="16"/>
              </w:rPr>
              <w:t xml:space="preserve"> others. This indicator provides investors </w:t>
            </w:r>
            <w:r w:rsidR="00B7149D">
              <w:rPr>
                <w:rStyle w:val="Hyperlink"/>
                <w:color w:val="000000" w:themeColor="text1"/>
                <w:sz w:val="16"/>
                <w:szCs w:val="16"/>
              </w:rPr>
              <w:t xml:space="preserve">with </w:t>
            </w:r>
            <w:r w:rsidRPr="00D0664E">
              <w:rPr>
                <w:rStyle w:val="Hyperlink"/>
                <w:color w:val="000000" w:themeColor="text1"/>
                <w:sz w:val="16"/>
                <w:szCs w:val="16"/>
              </w:rPr>
              <w:t>an opportunity to describe how stakeholder engagement is carried out for their infrastructure investments.</w:t>
            </w:r>
          </w:p>
        </w:tc>
      </w:tr>
      <w:tr w:rsidR="003C511D" w:rsidRPr="00D0664E" w14:paraId="78DEA02A" w14:textId="77777777" w:rsidTr="00ED5F4F">
        <w:trPr>
          <w:trHeight w:val="300"/>
        </w:trPr>
        <w:tc>
          <w:tcPr>
            <w:tcW w:w="1843" w:type="dxa"/>
            <w:shd w:val="clear" w:color="auto" w:fill="auto"/>
            <w:vAlign w:val="center"/>
          </w:tcPr>
          <w:p w14:paraId="0147A481" w14:textId="77777777" w:rsidR="003C511D" w:rsidRPr="00D0664E" w:rsidRDefault="003C511D" w:rsidP="003C511D">
            <w:pPr>
              <w:rPr>
                <w:rStyle w:val="Hyperlink"/>
                <w:b/>
                <w:sz w:val="16"/>
                <w:szCs w:val="16"/>
              </w:rPr>
            </w:pPr>
            <w:r w:rsidRPr="00D0664E">
              <w:rPr>
                <w:b/>
                <w:sz w:val="16"/>
                <w:szCs w:val="16"/>
              </w:rPr>
              <w:t>Additional reporting guidance</w:t>
            </w:r>
          </w:p>
        </w:tc>
        <w:tc>
          <w:tcPr>
            <w:tcW w:w="13041" w:type="dxa"/>
            <w:gridSpan w:val="5"/>
            <w:shd w:val="clear" w:color="auto" w:fill="auto"/>
            <w:vAlign w:val="center"/>
          </w:tcPr>
          <w:p w14:paraId="6D5E8839" w14:textId="30EE5385" w:rsidR="00A6078C" w:rsidRPr="00D0664E" w:rsidRDefault="00873AC0" w:rsidP="00F00462">
            <w:pPr>
              <w:rPr>
                <w:sz w:val="16"/>
                <w:szCs w:val="16"/>
              </w:rPr>
            </w:pPr>
            <w:r w:rsidRPr="00D0664E">
              <w:rPr>
                <w:sz w:val="16"/>
                <w:szCs w:val="16"/>
              </w:rPr>
              <w:t xml:space="preserve">Signatories may describe how their organisation and/or </w:t>
            </w:r>
            <w:r w:rsidR="007D3A6A" w:rsidRPr="00D0664E">
              <w:rPr>
                <w:sz w:val="16"/>
                <w:szCs w:val="16"/>
              </w:rPr>
              <w:t xml:space="preserve">third-party </w:t>
            </w:r>
            <w:r w:rsidRPr="00D0664E">
              <w:rPr>
                <w:sz w:val="16"/>
                <w:szCs w:val="16"/>
              </w:rPr>
              <w:t>operators working on their behalf engage with stakeholders on ESG</w:t>
            </w:r>
            <w:r w:rsidR="0070287B" w:rsidRPr="00D0664E">
              <w:rPr>
                <w:sz w:val="16"/>
                <w:szCs w:val="16"/>
              </w:rPr>
              <w:t xml:space="preserve"> </w:t>
            </w:r>
            <w:r w:rsidRPr="00D0664E">
              <w:rPr>
                <w:sz w:val="16"/>
                <w:szCs w:val="16"/>
              </w:rPr>
              <w:t>issues. The description may include discussion</w:t>
            </w:r>
            <w:r w:rsidR="00A26D77">
              <w:rPr>
                <w:sz w:val="16"/>
                <w:szCs w:val="16"/>
              </w:rPr>
              <w:t>s</w:t>
            </w:r>
            <w:r w:rsidRPr="00D0664E">
              <w:rPr>
                <w:sz w:val="16"/>
                <w:szCs w:val="16"/>
              </w:rPr>
              <w:t xml:space="preserve"> of:</w:t>
            </w:r>
          </w:p>
          <w:p w14:paraId="52DFC7D5" w14:textId="24AF9B59" w:rsidR="00A6078C" w:rsidRPr="00D0664E" w:rsidRDefault="00416561" w:rsidP="00F46D7C">
            <w:pPr>
              <w:pStyle w:val="ListParagraph"/>
              <w:numPr>
                <w:ilvl w:val="0"/>
                <w:numId w:val="75"/>
              </w:numPr>
              <w:rPr>
                <w:sz w:val="16"/>
                <w:szCs w:val="16"/>
              </w:rPr>
            </w:pPr>
            <w:r w:rsidRPr="00D0664E">
              <w:rPr>
                <w:sz w:val="16"/>
                <w:szCs w:val="16"/>
              </w:rPr>
              <w:t>h</w:t>
            </w:r>
            <w:r w:rsidR="00873AC0" w:rsidRPr="00D0664E">
              <w:rPr>
                <w:sz w:val="16"/>
                <w:szCs w:val="16"/>
              </w:rPr>
              <w:t>ow signatories select stakeholders for engagements</w:t>
            </w:r>
            <w:r w:rsidRPr="00D0664E">
              <w:rPr>
                <w:sz w:val="16"/>
                <w:szCs w:val="16"/>
              </w:rPr>
              <w:t>,</w:t>
            </w:r>
          </w:p>
          <w:p w14:paraId="443AED74" w14:textId="7FE771FB" w:rsidR="00A6078C" w:rsidRPr="00D0664E" w:rsidRDefault="00416561" w:rsidP="00F46D7C">
            <w:pPr>
              <w:pStyle w:val="ListParagraph"/>
              <w:numPr>
                <w:ilvl w:val="0"/>
                <w:numId w:val="75"/>
              </w:numPr>
              <w:rPr>
                <w:sz w:val="16"/>
                <w:szCs w:val="16"/>
              </w:rPr>
            </w:pPr>
            <w:r w:rsidRPr="00D0664E">
              <w:rPr>
                <w:sz w:val="16"/>
                <w:szCs w:val="16"/>
              </w:rPr>
              <w:t>h</w:t>
            </w:r>
            <w:r w:rsidR="00873AC0" w:rsidRPr="00D0664E">
              <w:rPr>
                <w:sz w:val="16"/>
                <w:szCs w:val="16"/>
              </w:rPr>
              <w:t>ow signatories communicate with stakeholders</w:t>
            </w:r>
            <w:r w:rsidRPr="00D0664E">
              <w:rPr>
                <w:sz w:val="16"/>
                <w:szCs w:val="16"/>
              </w:rPr>
              <w:t>,</w:t>
            </w:r>
          </w:p>
          <w:p w14:paraId="78D560D3" w14:textId="6D0CA36A" w:rsidR="00A6078C" w:rsidRPr="00D0664E" w:rsidRDefault="00416561" w:rsidP="00F46D7C">
            <w:pPr>
              <w:pStyle w:val="ListParagraph"/>
              <w:numPr>
                <w:ilvl w:val="0"/>
                <w:numId w:val="75"/>
              </w:numPr>
              <w:rPr>
                <w:sz w:val="16"/>
                <w:szCs w:val="16"/>
              </w:rPr>
            </w:pPr>
            <w:r w:rsidRPr="00D0664E">
              <w:rPr>
                <w:sz w:val="16"/>
                <w:szCs w:val="16"/>
              </w:rPr>
              <w:t>h</w:t>
            </w:r>
            <w:r w:rsidR="00873AC0" w:rsidRPr="00D0664E">
              <w:rPr>
                <w:sz w:val="16"/>
                <w:szCs w:val="16"/>
              </w:rPr>
              <w:t>ow signatories ensure that stakeholders understand the sustainability attributes</w:t>
            </w:r>
            <w:r w:rsidR="00A6078C" w:rsidRPr="00D0664E">
              <w:rPr>
                <w:sz w:val="16"/>
                <w:szCs w:val="16"/>
              </w:rPr>
              <w:t xml:space="preserve"> </w:t>
            </w:r>
            <w:r w:rsidR="00873AC0" w:rsidRPr="00D0664E">
              <w:rPr>
                <w:sz w:val="16"/>
                <w:szCs w:val="16"/>
              </w:rPr>
              <w:t>of their infrastructure investments</w:t>
            </w:r>
            <w:r w:rsidRPr="00D0664E">
              <w:rPr>
                <w:sz w:val="16"/>
                <w:szCs w:val="16"/>
              </w:rPr>
              <w:t>,</w:t>
            </w:r>
          </w:p>
          <w:p w14:paraId="55E43983" w14:textId="788C1751" w:rsidR="00A6078C" w:rsidRPr="00D0664E" w:rsidRDefault="00416561" w:rsidP="00F46D7C">
            <w:pPr>
              <w:pStyle w:val="ListParagraph"/>
              <w:numPr>
                <w:ilvl w:val="0"/>
                <w:numId w:val="75"/>
              </w:numPr>
              <w:rPr>
                <w:sz w:val="16"/>
                <w:szCs w:val="16"/>
              </w:rPr>
            </w:pPr>
            <w:r w:rsidRPr="00D0664E">
              <w:rPr>
                <w:sz w:val="16"/>
                <w:szCs w:val="16"/>
              </w:rPr>
              <w:t>w</w:t>
            </w:r>
            <w:r w:rsidR="00873AC0" w:rsidRPr="00D0664E">
              <w:rPr>
                <w:sz w:val="16"/>
                <w:szCs w:val="16"/>
              </w:rPr>
              <w:t xml:space="preserve">hether partnership agreements </w:t>
            </w:r>
            <w:r w:rsidR="00A26D77" w:rsidRPr="00A26D77">
              <w:rPr>
                <w:sz w:val="16"/>
                <w:szCs w:val="16"/>
              </w:rPr>
              <w:t>b</w:t>
            </w:r>
            <w:r w:rsidR="00A26D77" w:rsidRPr="00C215AB">
              <w:rPr>
                <w:sz w:val="16"/>
                <w:szCs w:val="16"/>
              </w:rPr>
              <w:t>etween</w:t>
            </w:r>
            <w:r w:rsidR="00A26D77">
              <w:t xml:space="preserve"> </w:t>
            </w:r>
            <w:r w:rsidR="00873AC0" w:rsidRPr="00D0664E">
              <w:rPr>
                <w:sz w:val="16"/>
                <w:szCs w:val="16"/>
              </w:rPr>
              <w:t>signatories and stakeholders to work</w:t>
            </w:r>
            <w:r w:rsidR="007805DC" w:rsidRPr="00D0664E">
              <w:rPr>
                <w:sz w:val="16"/>
                <w:szCs w:val="16"/>
              </w:rPr>
              <w:t xml:space="preserve"> </w:t>
            </w:r>
            <w:r w:rsidR="00873AC0" w:rsidRPr="00D0664E">
              <w:rPr>
                <w:sz w:val="16"/>
                <w:szCs w:val="16"/>
              </w:rPr>
              <w:t>on certain ESG issues are in place</w:t>
            </w:r>
            <w:r w:rsidR="007805DC" w:rsidRPr="00D0664E">
              <w:rPr>
                <w:sz w:val="16"/>
                <w:szCs w:val="16"/>
              </w:rPr>
              <w:t>,</w:t>
            </w:r>
          </w:p>
          <w:p w14:paraId="0EC7B063" w14:textId="31F359A2" w:rsidR="00873AC0" w:rsidRPr="00D0664E" w:rsidRDefault="00416561" w:rsidP="00F46D7C">
            <w:pPr>
              <w:pStyle w:val="ListParagraph"/>
              <w:numPr>
                <w:ilvl w:val="0"/>
                <w:numId w:val="75"/>
              </w:numPr>
              <w:rPr>
                <w:sz w:val="16"/>
                <w:szCs w:val="16"/>
              </w:rPr>
            </w:pPr>
            <w:r w:rsidRPr="00D0664E">
              <w:rPr>
                <w:sz w:val="16"/>
                <w:szCs w:val="16"/>
              </w:rPr>
              <w:t>h</w:t>
            </w:r>
            <w:r w:rsidR="00873AC0" w:rsidRPr="00D0664E">
              <w:rPr>
                <w:sz w:val="16"/>
                <w:szCs w:val="16"/>
              </w:rPr>
              <w:t>ow signatories measure and monitor the progress of their stakeholder engagement program</w:t>
            </w:r>
            <w:r w:rsidR="005B5A6D" w:rsidRPr="00D0664E">
              <w:rPr>
                <w:sz w:val="16"/>
                <w:szCs w:val="16"/>
              </w:rPr>
              <w:t>, and</w:t>
            </w:r>
          </w:p>
          <w:p w14:paraId="347EA076" w14:textId="5FC25D90" w:rsidR="003C511D" w:rsidRPr="00D0664E" w:rsidRDefault="00416561" w:rsidP="00F46D7C">
            <w:pPr>
              <w:pStyle w:val="ListParagraph"/>
              <w:numPr>
                <w:ilvl w:val="0"/>
                <w:numId w:val="75"/>
              </w:numPr>
              <w:rPr>
                <w:color w:val="000000" w:themeColor="text1"/>
                <w:sz w:val="16"/>
                <w:szCs w:val="16"/>
              </w:rPr>
            </w:pPr>
            <w:r w:rsidRPr="00D0664E">
              <w:rPr>
                <w:sz w:val="16"/>
                <w:szCs w:val="16"/>
              </w:rPr>
              <w:t>h</w:t>
            </w:r>
            <w:r w:rsidR="00873AC0" w:rsidRPr="00D0664E">
              <w:rPr>
                <w:sz w:val="16"/>
                <w:szCs w:val="16"/>
              </w:rPr>
              <w:t xml:space="preserve">ow signatories assess how others, such as project developers or third-party operators, </w:t>
            </w:r>
            <w:r w:rsidR="00A26D77" w:rsidRPr="00A26D77">
              <w:rPr>
                <w:sz w:val="16"/>
                <w:szCs w:val="16"/>
              </w:rPr>
              <w:t>i</w:t>
            </w:r>
            <w:r w:rsidR="00A26D77" w:rsidRPr="00C215AB">
              <w:rPr>
                <w:sz w:val="16"/>
                <w:szCs w:val="16"/>
              </w:rPr>
              <w:t>mplement</w:t>
            </w:r>
            <w:r w:rsidR="00A26D77" w:rsidRPr="00D0664E">
              <w:rPr>
                <w:sz w:val="16"/>
                <w:szCs w:val="16"/>
              </w:rPr>
              <w:t xml:space="preserve"> </w:t>
            </w:r>
            <w:r w:rsidR="00873AC0" w:rsidRPr="00D0664E">
              <w:rPr>
                <w:sz w:val="16"/>
                <w:szCs w:val="16"/>
              </w:rPr>
              <w:t>stakeholder engagements.</w:t>
            </w:r>
          </w:p>
        </w:tc>
      </w:tr>
      <w:tr w:rsidR="003C511D" w:rsidRPr="00D0664E" w14:paraId="56C1262C" w14:textId="77777777" w:rsidTr="00ED5F4F">
        <w:trPr>
          <w:trHeight w:val="300"/>
        </w:trPr>
        <w:tc>
          <w:tcPr>
            <w:tcW w:w="1843" w:type="dxa"/>
            <w:shd w:val="clear" w:color="auto" w:fill="auto"/>
            <w:vAlign w:val="center"/>
          </w:tcPr>
          <w:p w14:paraId="0FB353AC" w14:textId="77777777" w:rsidR="003C511D" w:rsidRPr="00D0664E" w:rsidRDefault="003C511D" w:rsidP="003C511D">
            <w:pPr>
              <w:rPr>
                <w:b/>
                <w:bCs/>
                <w:sz w:val="16"/>
                <w:szCs w:val="16"/>
              </w:rPr>
            </w:pPr>
            <w:r w:rsidRPr="00D0664E">
              <w:rPr>
                <w:b/>
                <w:bCs/>
                <w:sz w:val="16"/>
                <w:szCs w:val="16"/>
              </w:rPr>
              <w:t>Other resources</w:t>
            </w:r>
          </w:p>
        </w:tc>
        <w:tc>
          <w:tcPr>
            <w:tcW w:w="13041" w:type="dxa"/>
            <w:gridSpan w:val="5"/>
            <w:shd w:val="clear" w:color="auto" w:fill="auto"/>
            <w:vAlign w:val="center"/>
          </w:tcPr>
          <w:p w14:paraId="47071153" w14:textId="77777777" w:rsidR="003C511D" w:rsidRPr="00D0664E" w:rsidRDefault="00000000" w:rsidP="003C511D">
            <w:pPr>
              <w:rPr>
                <w:rStyle w:val="Hyperlink"/>
                <w:sz w:val="16"/>
                <w:szCs w:val="16"/>
              </w:rPr>
            </w:pPr>
            <w:hyperlink r:id="rId94" w:history="1">
              <w:hyperlink r:id="rId95" w:history="1"/>
            </w:hyperlink>
            <w:r w:rsidR="003C511D" w:rsidRPr="00D0664E">
              <w:rPr>
                <w:color w:val="000000" w:themeColor="text1"/>
                <w:sz w:val="16"/>
                <w:szCs w:val="16"/>
              </w:rPr>
              <w:t>For further guidance, see</w:t>
            </w:r>
            <w:hyperlink r:id="rId96" w:history="1">
              <w:hyperlink r:id="rId97" w:history="1">
                <w:r w:rsidR="003C511D" w:rsidRPr="00D0664E">
                  <w:rPr>
                    <w:rStyle w:val="Hyperlink"/>
                    <w:sz w:val="16"/>
                    <w:szCs w:val="16"/>
                  </w:rPr>
                  <w:t xml:space="preserve"> Five-Step Approach to Stakeholder Engagement</w:t>
                </w:r>
                <w:r w:rsidR="003C511D" w:rsidRPr="00C215AB">
                  <w:rPr>
                    <w:rStyle w:val="Hyperlink"/>
                    <w:color w:val="auto"/>
                    <w:sz w:val="16"/>
                    <w:szCs w:val="16"/>
                  </w:rPr>
                  <w:t>.</w:t>
                </w:r>
              </w:hyperlink>
            </w:hyperlink>
          </w:p>
          <w:p w14:paraId="08B55F96" w14:textId="77777777" w:rsidR="001E7D3A" w:rsidRPr="00D0664E" w:rsidRDefault="001E7D3A" w:rsidP="003C511D">
            <w:pPr>
              <w:rPr>
                <w:color w:val="000000" w:themeColor="text1"/>
                <w:sz w:val="16"/>
                <w:szCs w:val="16"/>
              </w:rPr>
            </w:pPr>
          </w:p>
          <w:p w14:paraId="6D9DB8A3" w14:textId="653B01C0" w:rsidR="003C511D" w:rsidRPr="00D0664E" w:rsidRDefault="00000000" w:rsidP="003C511D">
            <w:pPr>
              <w:rPr>
                <w:sz w:val="16"/>
                <w:szCs w:val="16"/>
              </w:rPr>
            </w:pPr>
            <w:hyperlink r:id="rId98" w:history="1">
              <w:hyperlink r:id="rId99" w:history="1"/>
            </w:hyperlink>
            <w:r w:rsidR="003C511D" w:rsidRPr="00D0664E">
              <w:rPr>
                <w:color w:val="000000" w:themeColor="text1"/>
                <w:sz w:val="16"/>
                <w:szCs w:val="16"/>
              </w:rPr>
              <w:t xml:space="preserve">For more information on sustainable infrastructure investment, see </w:t>
            </w:r>
            <w:hyperlink r:id="rId100" w:history="1">
              <w:r w:rsidR="003C511D" w:rsidRPr="00D0664E">
                <w:rPr>
                  <w:rStyle w:val="Hyperlink"/>
                  <w:sz w:val="16"/>
                  <w:szCs w:val="16"/>
                </w:rPr>
                <w:t>Laying the foundations for sustainable infrastructure investing</w:t>
              </w:r>
            </w:hyperlink>
            <w:r w:rsidR="00A26D77" w:rsidRPr="00C215AB">
              <w:rPr>
                <w:rStyle w:val="Hyperlink"/>
                <w:color w:val="auto"/>
                <w:sz w:val="16"/>
                <w:szCs w:val="16"/>
              </w:rPr>
              <w:t>.</w:t>
            </w:r>
          </w:p>
        </w:tc>
      </w:tr>
      <w:tr w:rsidR="003C511D" w:rsidRPr="00D0664E" w14:paraId="15AC7FD1" w14:textId="77777777" w:rsidTr="00ED5F4F">
        <w:trPr>
          <w:trHeight w:val="300"/>
        </w:trPr>
        <w:tc>
          <w:tcPr>
            <w:tcW w:w="14884" w:type="dxa"/>
            <w:gridSpan w:val="6"/>
            <w:shd w:val="clear" w:color="auto" w:fill="0070C0"/>
            <w:vAlign w:val="center"/>
          </w:tcPr>
          <w:p w14:paraId="5C85D796" w14:textId="77777777" w:rsidR="003C511D" w:rsidRPr="00D0664E" w:rsidRDefault="003C511D" w:rsidP="003C511D">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3C511D" w:rsidRPr="00D0664E" w14:paraId="0E29BCDF" w14:textId="77777777" w:rsidTr="00ED5F4F">
        <w:trPr>
          <w:trHeight w:val="300"/>
        </w:trPr>
        <w:tc>
          <w:tcPr>
            <w:tcW w:w="1843" w:type="dxa"/>
            <w:shd w:val="clear" w:color="auto" w:fill="auto"/>
            <w:vAlign w:val="center"/>
          </w:tcPr>
          <w:p w14:paraId="15B0451A" w14:textId="77777777" w:rsidR="003C511D" w:rsidRPr="00D0664E" w:rsidRDefault="003C511D" w:rsidP="003C511D">
            <w:pPr>
              <w:rPr>
                <w:b/>
                <w:bCs/>
                <w:sz w:val="16"/>
                <w:szCs w:val="16"/>
              </w:rPr>
            </w:pPr>
            <w:r w:rsidRPr="00D0664E">
              <w:rPr>
                <w:b/>
                <w:bCs/>
                <w:sz w:val="16"/>
                <w:szCs w:val="16"/>
              </w:rPr>
              <w:t>Dependent on</w:t>
            </w:r>
          </w:p>
        </w:tc>
        <w:tc>
          <w:tcPr>
            <w:tcW w:w="13041" w:type="dxa"/>
            <w:gridSpan w:val="5"/>
            <w:shd w:val="clear" w:color="auto" w:fill="auto"/>
            <w:vAlign w:val="center"/>
          </w:tcPr>
          <w:p w14:paraId="2657B78F" w14:textId="3E8C429E" w:rsidR="003C511D" w:rsidRPr="00D0664E" w:rsidRDefault="00123F14" w:rsidP="003C511D">
            <w:pPr>
              <w:rPr>
                <w:sz w:val="16"/>
                <w:szCs w:val="16"/>
              </w:rPr>
            </w:pPr>
            <w:r>
              <w:rPr>
                <w:sz w:val="16"/>
                <w:szCs w:val="16"/>
              </w:rPr>
              <w:t>[</w:t>
            </w:r>
            <w:r w:rsidR="00DB17A7" w:rsidRPr="00D0664E">
              <w:rPr>
                <w:sz w:val="16"/>
                <w:szCs w:val="16"/>
              </w:rPr>
              <w:t xml:space="preserve">OO </w:t>
            </w:r>
            <w:r w:rsidR="00513E78">
              <w:rPr>
                <w:sz w:val="16"/>
                <w:szCs w:val="16"/>
              </w:rPr>
              <w:t>2</w:t>
            </w:r>
            <w:r w:rsidR="00DB17A7" w:rsidRPr="00D0664E">
              <w:rPr>
                <w:sz w:val="16"/>
                <w:szCs w:val="16"/>
              </w:rPr>
              <w:t>1</w:t>
            </w:r>
            <w:r>
              <w:rPr>
                <w:sz w:val="16"/>
                <w:szCs w:val="16"/>
              </w:rPr>
              <w:t>]</w:t>
            </w:r>
          </w:p>
        </w:tc>
      </w:tr>
      <w:tr w:rsidR="003C511D" w:rsidRPr="00D0664E" w14:paraId="3D1D19AD" w14:textId="77777777" w:rsidTr="00ED5F4F">
        <w:trPr>
          <w:trHeight w:val="300"/>
        </w:trPr>
        <w:tc>
          <w:tcPr>
            <w:tcW w:w="1843" w:type="dxa"/>
            <w:shd w:val="clear" w:color="auto" w:fill="auto"/>
            <w:vAlign w:val="center"/>
          </w:tcPr>
          <w:p w14:paraId="723F7B45" w14:textId="77777777" w:rsidR="003C511D" w:rsidRPr="00D0664E" w:rsidRDefault="003C511D" w:rsidP="003C511D">
            <w:pPr>
              <w:rPr>
                <w:b/>
                <w:bCs/>
                <w:sz w:val="16"/>
                <w:szCs w:val="16"/>
              </w:rPr>
            </w:pPr>
            <w:r w:rsidRPr="00D0664E">
              <w:rPr>
                <w:b/>
                <w:bCs/>
                <w:sz w:val="16"/>
                <w:szCs w:val="16"/>
              </w:rPr>
              <w:lastRenderedPageBreak/>
              <w:t>Gateway to</w:t>
            </w:r>
          </w:p>
        </w:tc>
        <w:tc>
          <w:tcPr>
            <w:tcW w:w="13041" w:type="dxa"/>
            <w:gridSpan w:val="5"/>
            <w:shd w:val="clear" w:color="auto" w:fill="auto"/>
            <w:vAlign w:val="center"/>
          </w:tcPr>
          <w:p w14:paraId="0868F21E" w14:textId="7148E83C" w:rsidR="003C511D" w:rsidRPr="00D0664E" w:rsidRDefault="003C511D" w:rsidP="003C511D">
            <w:pPr>
              <w:rPr>
                <w:sz w:val="16"/>
                <w:szCs w:val="16"/>
              </w:rPr>
            </w:pPr>
            <w:r w:rsidRPr="00D0664E">
              <w:rPr>
                <w:sz w:val="16"/>
                <w:szCs w:val="16"/>
              </w:rPr>
              <w:t>N/A</w:t>
            </w:r>
          </w:p>
        </w:tc>
      </w:tr>
      <w:tr w:rsidR="003C511D" w:rsidRPr="00D0664E" w14:paraId="595BD02F" w14:textId="77777777" w:rsidTr="00ED5F4F">
        <w:trPr>
          <w:trHeight w:val="300"/>
        </w:trPr>
        <w:tc>
          <w:tcPr>
            <w:tcW w:w="14884" w:type="dxa"/>
            <w:gridSpan w:val="6"/>
            <w:shd w:val="clear" w:color="auto" w:fill="0070C0"/>
            <w:vAlign w:val="center"/>
          </w:tcPr>
          <w:p w14:paraId="206EE534" w14:textId="77777777" w:rsidR="003C511D" w:rsidRPr="00D0664E" w:rsidRDefault="003C511D" w:rsidP="003C511D">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3C511D" w:rsidRPr="00D0664E" w14:paraId="08E4CFCB" w14:textId="77777777" w:rsidTr="00ED5F4F">
        <w:trPr>
          <w:trHeight w:val="354"/>
        </w:trPr>
        <w:tc>
          <w:tcPr>
            <w:tcW w:w="14884" w:type="dxa"/>
            <w:gridSpan w:val="6"/>
            <w:shd w:val="clear" w:color="auto" w:fill="auto"/>
            <w:vAlign w:val="center"/>
          </w:tcPr>
          <w:p w14:paraId="324E822D" w14:textId="77777777" w:rsidR="003C511D" w:rsidRPr="00D0664E" w:rsidRDefault="003C511D" w:rsidP="003C511D">
            <w:pPr>
              <w:rPr>
                <w:bCs/>
                <w:sz w:val="16"/>
                <w:szCs w:val="16"/>
              </w:rPr>
            </w:pPr>
            <w:r w:rsidRPr="00D0664E">
              <w:rPr>
                <w:bCs/>
                <w:sz w:val="16"/>
                <w:szCs w:val="16"/>
              </w:rPr>
              <w:t>Not assessed</w:t>
            </w:r>
          </w:p>
        </w:tc>
      </w:tr>
    </w:tbl>
    <w:p w14:paraId="7610E14C" w14:textId="77777777" w:rsidR="00EB31B2" w:rsidRPr="00D0664E" w:rsidRDefault="00EB31B2" w:rsidP="00916C02">
      <w:r w:rsidRPr="00D0664E">
        <w:br w:type="page"/>
      </w:r>
    </w:p>
    <w:p w14:paraId="438DAB85" w14:textId="23A5137E" w:rsidR="007C092E" w:rsidRPr="00D0664E" w:rsidRDefault="007C092E" w:rsidP="007C092E">
      <w:pPr>
        <w:pStyle w:val="Heading2"/>
        <w:tabs>
          <w:tab w:val="left" w:pos="12758"/>
        </w:tabs>
      </w:pPr>
      <w:bookmarkStart w:id="35" w:name="_Toc131156829"/>
      <w:r w:rsidRPr="00D0664E">
        <w:lastRenderedPageBreak/>
        <w:t>Exit [</w:t>
      </w:r>
      <w:r w:rsidR="00525CF0" w:rsidRPr="00D0664E">
        <w:t xml:space="preserve">INF </w:t>
      </w:r>
      <w:r w:rsidR="00961809" w:rsidRPr="00D0664E">
        <w:t>1</w:t>
      </w:r>
      <w:r w:rsidR="005455B4" w:rsidRPr="00D0664E">
        <w:t>6</w:t>
      </w:r>
      <w:r w:rsidRPr="00D0664E">
        <w:t>]</w:t>
      </w:r>
      <w:bookmarkEnd w:id="3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410"/>
        <w:gridCol w:w="424"/>
        <w:gridCol w:w="710"/>
        <w:gridCol w:w="495"/>
        <w:gridCol w:w="3474"/>
        <w:gridCol w:w="1984"/>
        <w:gridCol w:w="1986"/>
      </w:tblGrid>
      <w:tr w:rsidR="00F46D7C" w:rsidRPr="00D0664E" w14:paraId="72BF75CE" w14:textId="77777777" w:rsidTr="00F46D7C">
        <w:trPr>
          <w:trHeight w:val="367"/>
        </w:trPr>
        <w:tc>
          <w:tcPr>
            <w:tcW w:w="1843" w:type="dxa"/>
            <w:vMerge w:val="restart"/>
            <w:shd w:val="clear" w:color="auto" w:fill="DFF5F9"/>
            <w:vAlign w:val="center"/>
            <w:hideMark/>
          </w:tcPr>
          <w:p w14:paraId="23F799DE" w14:textId="77777777" w:rsidR="00F46D7C" w:rsidRPr="00D0664E" w:rsidRDefault="00F46D7C"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t>Indicator ID</w:t>
            </w:r>
          </w:p>
          <w:p w14:paraId="6CD6A014" w14:textId="77777777" w:rsidR="00F46D7C" w:rsidRPr="00D0664E" w:rsidRDefault="00F46D7C" w:rsidP="006B2644">
            <w:pPr>
              <w:spacing w:line="240" w:lineRule="auto"/>
              <w:jc w:val="center"/>
              <w:textAlignment w:val="baseline"/>
              <w:rPr>
                <w:rFonts w:eastAsia="Times New Roman" w:cs="Arial"/>
                <w:b/>
                <w:sz w:val="14"/>
                <w:szCs w:val="14"/>
                <w:lang w:eastAsia="en-GB"/>
              </w:rPr>
            </w:pPr>
          </w:p>
          <w:p w14:paraId="00C81595" w14:textId="0EE97F53" w:rsidR="00F46D7C" w:rsidRPr="00D0664E" w:rsidRDefault="00F46D7C" w:rsidP="00810BD6">
            <w:pPr>
              <w:pStyle w:val="Indicatorsubsection"/>
              <w:rPr>
                <w:lang w:val="en-GB"/>
              </w:rPr>
            </w:pPr>
            <w:bookmarkStart w:id="36" w:name="_Toc131156830"/>
            <w:r w:rsidRPr="00D0664E">
              <w:rPr>
                <w:lang w:val="en-GB"/>
              </w:rPr>
              <w:t>INF 16</w:t>
            </w:r>
            <w:bookmarkEnd w:id="36"/>
          </w:p>
        </w:tc>
        <w:tc>
          <w:tcPr>
            <w:tcW w:w="1559" w:type="dxa"/>
            <w:shd w:val="clear" w:color="auto" w:fill="DFF5F9"/>
            <w:vAlign w:val="center"/>
            <w:hideMark/>
          </w:tcPr>
          <w:p w14:paraId="16F0A16A" w14:textId="77777777" w:rsidR="00F46D7C" w:rsidRPr="00D0664E" w:rsidRDefault="00F46D7C"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4" w:type="dxa"/>
            <w:gridSpan w:val="2"/>
            <w:shd w:val="clear" w:color="auto" w:fill="DFF5F9"/>
            <w:vAlign w:val="center"/>
          </w:tcPr>
          <w:p w14:paraId="286D2066" w14:textId="25E4710E" w:rsidR="00F46D7C" w:rsidRPr="00D0664E" w:rsidRDefault="00F46D7C" w:rsidP="006B2644">
            <w:pPr>
              <w:spacing w:line="240" w:lineRule="auto"/>
              <w:textAlignment w:val="baseline"/>
              <w:rPr>
                <w:rFonts w:eastAsia="Times New Roman" w:cs="Arial"/>
                <w:sz w:val="14"/>
                <w:szCs w:val="14"/>
                <w:lang w:eastAsia="en-GB"/>
              </w:rPr>
            </w:pPr>
            <w:r w:rsidRPr="00D0664E">
              <w:rPr>
                <w:b/>
                <w:bCs/>
                <w:sz w:val="22"/>
                <w:szCs w:val="22"/>
              </w:rPr>
              <w:t xml:space="preserve">OO </w:t>
            </w:r>
            <w:r>
              <w:rPr>
                <w:b/>
                <w:bCs/>
                <w:sz w:val="22"/>
                <w:szCs w:val="22"/>
              </w:rPr>
              <w:t>2</w:t>
            </w:r>
            <w:r w:rsidRPr="00D0664E">
              <w:rPr>
                <w:b/>
                <w:bCs/>
                <w:sz w:val="22"/>
                <w:szCs w:val="22"/>
              </w:rPr>
              <w:t>1</w:t>
            </w:r>
          </w:p>
        </w:tc>
        <w:tc>
          <w:tcPr>
            <w:tcW w:w="4676" w:type="dxa"/>
            <w:gridSpan w:val="3"/>
            <w:vMerge w:val="restart"/>
            <w:shd w:val="clear" w:color="auto" w:fill="DFF5F9"/>
            <w:vAlign w:val="center"/>
          </w:tcPr>
          <w:p w14:paraId="7D80B391" w14:textId="77777777" w:rsidR="00F46D7C" w:rsidRPr="00D0664E" w:rsidRDefault="00F46D7C"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4D75C74F" w14:textId="77777777" w:rsidR="00F46D7C" w:rsidRPr="00D0664E" w:rsidRDefault="00F46D7C" w:rsidP="006B2644">
            <w:pPr>
              <w:spacing w:line="240" w:lineRule="auto"/>
              <w:jc w:val="center"/>
              <w:textAlignment w:val="baseline"/>
              <w:rPr>
                <w:rFonts w:eastAsia="Times New Roman" w:cs="Arial"/>
                <w:sz w:val="14"/>
                <w:szCs w:val="14"/>
                <w:lang w:eastAsia="en-GB"/>
              </w:rPr>
            </w:pPr>
          </w:p>
          <w:p w14:paraId="3A6C0D12" w14:textId="5A76D10B" w:rsidR="00F46D7C" w:rsidRPr="00D0664E" w:rsidRDefault="00F46D7C" w:rsidP="006B2644">
            <w:pPr>
              <w:jc w:val="center"/>
              <w:rPr>
                <w:sz w:val="18"/>
                <w:szCs w:val="18"/>
              </w:rPr>
            </w:pPr>
            <w:r w:rsidRPr="00D0664E">
              <w:rPr>
                <w:b/>
                <w:bCs/>
                <w:sz w:val="22"/>
                <w:szCs w:val="22"/>
              </w:rPr>
              <w:t>Exit</w:t>
            </w:r>
          </w:p>
        </w:tc>
        <w:tc>
          <w:tcPr>
            <w:tcW w:w="1984" w:type="dxa"/>
            <w:vMerge w:val="restart"/>
            <w:shd w:val="clear" w:color="auto" w:fill="DFF5F9"/>
            <w:vAlign w:val="center"/>
            <w:hideMark/>
          </w:tcPr>
          <w:p w14:paraId="5E3E508A" w14:textId="77777777" w:rsidR="00F46D7C" w:rsidRPr="00D0664E" w:rsidRDefault="00F46D7C"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17A4B8A5" w14:textId="77777777" w:rsidR="00F46D7C" w:rsidRPr="00D0664E" w:rsidRDefault="00F46D7C" w:rsidP="006B2644">
            <w:pPr>
              <w:spacing w:line="240" w:lineRule="auto"/>
              <w:jc w:val="center"/>
              <w:textAlignment w:val="baseline"/>
              <w:rPr>
                <w:rFonts w:eastAsia="Times New Roman" w:cs="Arial"/>
                <w:b/>
                <w:bCs/>
                <w:sz w:val="14"/>
                <w:szCs w:val="14"/>
                <w:lang w:eastAsia="en-GB"/>
              </w:rPr>
            </w:pPr>
          </w:p>
          <w:p w14:paraId="254C44BF" w14:textId="405C0ECF" w:rsidR="00F46D7C" w:rsidRPr="00D0664E" w:rsidRDefault="00F46D7C"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4, 6</w:t>
            </w:r>
          </w:p>
        </w:tc>
        <w:tc>
          <w:tcPr>
            <w:tcW w:w="1986" w:type="dxa"/>
            <w:vMerge w:val="restart"/>
            <w:shd w:val="clear" w:color="auto" w:fill="00B0F0"/>
            <w:tcMar>
              <w:top w:w="113" w:type="dxa"/>
              <w:left w:w="113" w:type="dxa"/>
              <w:bottom w:w="113" w:type="dxa"/>
              <w:right w:w="113" w:type="dxa"/>
            </w:tcMar>
            <w:vAlign w:val="center"/>
            <w:hideMark/>
          </w:tcPr>
          <w:p w14:paraId="79F60CB4" w14:textId="77777777" w:rsidR="00F46D7C" w:rsidRPr="00D0664E" w:rsidRDefault="00F46D7C"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6F5253DE" w14:textId="77777777" w:rsidR="00F46D7C" w:rsidRPr="00D0664E" w:rsidRDefault="00F46D7C" w:rsidP="006B2644">
            <w:pPr>
              <w:spacing w:line="240" w:lineRule="auto"/>
              <w:jc w:val="center"/>
              <w:textAlignment w:val="baseline"/>
              <w:rPr>
                <w:rFonts w:eastAsia="Times New Roman" w:cs="Arial"/>
                <w:b/>
                <w:bCs/>
                <w:color w:val="FFFFFF" w:themeColor="background1"/>
                <w:sz w:val="14"/>
                <w:szCs w:val="14"/>
                <w:lang w:eastAsia="en-GB"/>
              </w:rPr>
            </w:pPr>
          </w:p>
          <w:p w14:paraId="44685CDD" w14:textId="77777777" w:rsidR="00F46D7C" w:rsidRPr="00D0664E" w:rsidRDefault="00F46D7C"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0D0664E">
              <w:rPr>
                <w:rFonts w:eastAsia="Times New Roman" w:cs="Arial"/>
                <w:b/>
                <w:bCs/>
                <w:color w:val="FFFFFF" w:themeColor="background1"/>
                <w:sz w:val="32"/>
                <w:szCs w:val="32"/>
                <w:lang w:eastAsia="en-GB"/>
              </w:rPr>
              <w:t>CORE</w:t>
            </w:r>
          </w:p>
        </w:tc>
      </w:tr>
      <w:tr w:rsidR="00F46D7C" w:rsidRPr="00D0664E" w14:paraId="46C933B2" w14:textId="77777777" w:rsidTr="00F46D7C">
        <w:trPr>
          <w:trHeight w:val="367"/>
        </w:trPr>
        <w:tc>
          <w:tcPr>
            <w:tcW w:w="1843" w:type="dxa"/>
            <w:vMerge/>
            <w:shd w:val="clear" w:color="auto" w:fill="DFF5F9"/>
            <w:vAlign w:val="center"/>
          </w:tcPr>
          <w:p w14:paraId="361752C7" w14:textId="77777777" w:rsidR="00F46D7C" w:rsidRPr="00D0664E" w:rsidRDefault="00F46D7C" w:rsidP="006B264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7CF6859" w14:textId="77777777" w:rsidR="00F46D7C" w:rsidRPr="00D0664E" w:rsidRDefault="00F46D7C" w:rsidP="006B2644">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4" w:type="dxa"/>
            <w:gridSpan w:val="2"/>
            <w:shd w:val="clear" w:color="auto" w:fill="DFF5F9"/>
            <w:vAlign w:val="center"/>
          </w:tcPr>
          <w:p w14:paraId="2AE2DFD2" w14:textId="665CCE8D" w:rsidR="00F46D7C" w:rsidRPr="00D0664E" w:rsidRDefault="00F46D7C" w:rsidP="006B2644">
            <w:pPr>
              <w:spacing w:line="240" w:lineRule="auto"/>
              <w:textAlignment w:val="baseline"/>
              <w:rPr>
                <w:rFonts w:eastAsia="Times New Roman" w:cs="Arial"/>
                <w:b/>
                <w:sz w:val="14"/>
                <w:szCs w:val="14"/>
                <w:lang w:eastAsia="en-GB"/>
              </w:rPr>
            </w:pPr>
            <w:r w:rsidRPr="00D0664E">
              <w:rPr>
                <w:b/>
                <w:bCs/>
                <w:sz w:val="22"/>
                <w:szCs w:val="22"/>
              </w:rPr>
              <w:t>N/A</w:t>
            </w:r>
          </w:p>
        </w:tc>
        <w:tc>
          <w:tcPr>
            <w:tcW w:w="4676" w:type="dxa"/>
            <w:gridSpan w:val="3"/>
            <w:vMerge/>
            <w:shd w:val="clear" w:color="auto" w:fill="DFF5F9"/>
            <w:vAlign w:val="center"/>
          </w:tcPr>
          <w:p w14:paraId="5CB14BB0" w14:textId="77777777" w:rsidR="00F46D7C" w:rsidRPr="00D0664E" w:rsidRDefault="00F46D7C" w:rsidP="006B264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8B174F5" w14:textId="77777777" w:rsidR="00F46D7C" w:rsidRPr="00D0664E" w:rsidRDefault="00F46D7C" w:rsidP="006B2644">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6AE0A28F" w14:textId="77777777" w:rsidR="00F46D7C" w:rsidRPr="00D0664E" w:rsidRDefault="00F46D7C" w:rsidP="006B2644">
            <w:pPr>
              <w:spacing w:line="240" w:lineRule="auto"/>
              <w:jc w:val="center"/>
              <w:textAlignment w:val="baseline"/>
              <w:rPr>
                <w:rFonts w:eastAsia="Times New Roman" w:cs="Arial"/>
                <w:b/>
                <w:bCs/>
                <w:color w:val="FFFFFF" w:themeColor="background1"/>
                <w:sz w:val="14"/>
                <w:szCs w:val="14"/>
                <w:lang w:eastAsia="en-GB"/>
              </w:rPr>
            </w:pPr>
          </w:p>
        </w:tc>
      </w:tr>
      <w:tr w:rsidR="007C092E" w:rsidRPr="00D0664E" w14:paraId="032AD217" w14:textId="77777777" w:rsidTr="00F46D7C">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2FD1154C" w14:textId="6EA3B36B" w:rsidR="00DE6EB3" w:rsidRPr="00D0664E" w:rsidRDefault="00961809">
            <w:pPr>
              <w:spacing w:line="276" w:lineRule="auto"/>
              <w:textAlignment w:val="baseline"/>
              <w:rPr>
                <w:rFonts w:eastAsia="Times New Roman" w:cs="Arial"/>
                <w:i/>
                <w:iCs/>
                <w:lang w:eastAsia="en-GB"/>
              </w:rPr>
            </w:pPr>
            <w:r w:rsidRPr="00D0664E">
              <w:rPr>
                <w:rFonts w:eastAsia="Times New Roman" w:cs="Arial"/>
                <w:b/>
                <w:lang w:eastAsia="en-GB"/>
              </w:rPr>
              <w:t xml:space="preserve">During the reporting year, what responsible investment information </w:t>
            </w:r>
            <w:r w:rsidR="00AF05AB" w:rsidRPr="00D0664E">
              <w:rPr>
                <w:rFonts w:eastAsia="Times New Roman" w:cs="Arial"/>
                <w:b/>
                <w:lang w:eastAsia="en-GB"/>
              </w:rPr>
              <w:t xml:space="preserve">was </w:t>
            </w:r>
            <w:r w:rsidRPr="00D0664E">
              <w:rPr>
                <w:rFonts w:eastAsia="Times New Roman" w:cs="Arial"/>
                <w:b/>
                <w:lang w:eastAsia="en-GB"/>
              </w:rPr>
              <w:t>shared with potential buyers of infrastructure investments?</w:t>
            </w:r>
          </w:p>
        </w:tc>
      </w:tr>
      <w:tr w:rsidR="00507CD8" w:rsidRPr="00D0664E" w14:paraId="1C22DC36" w14:textId="77777777" w:rsidTr="00F46D7C">
        <w:trPr>
          <w:trHeight w:val="465"/>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422023D" w14:textId="317EBDFF" w:rsidR="00507CD8" w:rsidRPr="00D0664E" w:rsidRDefault="31143EA3" w:rsidP="0058193C">
            <w:pPr>
              <w:pStyle w:val="ListParagraph"/>
              <w:numPr>
                <w:ilvl w:val="0"/>
                <w:numId w:val="43"/>
              </w:numPr>
              <w:spacing w:line="276" w:lineRule="auto"/>
              <w:textAlignment w:val="baseline"/>
              <w:rPr>
                <w:rFonts w:eastAsia="Times New Roman" w:cs="Arial"/>
                <w:sz w:val="16"/>
                <w:szCs w:val="16"/>
                <w:lang w:eastAsia="en-GB"/>
              </w:rPr>
            </w:pPr>
            <w:r w:rsidRPr="00D0664E">
              <w:t>(A)</w:t>
            </w:r>
            <w:r w:rsidR="698D83DE" w:rsidRPr="00D0664E">
              <w:t xml:space="preserve"> </w:t>
            </w:r>
            <w:r w:rsidR="7232A4D9" w:rsidRPr="00D0664E">
              <w:t>O</w:t>
            </w:r>
            <w:r w:rsidR="698D83DE" w:rsidRPr="00D0664E">
              <w:t>ur firm</w:t>
            </w:r>
            <w:r w:rsidR="0065581B">
              <w:t>’</w:t>
            </w:r>
            <w:r w:rsidR="698D83DE" w:rsidRPr="00D0664E">
              <w:t>s high-level commitment to responsible investment</w:t>
            </w:r>
            <w:r w:rsidR="0025301F" w:rsidRPr="00D0664E">
              <w:t>,</w:t>
            </w:r>
            <w:r w:rsidR="698D83DE" w:rsidRPr="00D0664E">
              <w:t xml:space="preserve"> </w:t>
            </w:r>
            <w:r w:rsidR="003F0DB0" w:rsidRPr="00D0664E">
              <w:t>e.g.</w:t>
            </w:r>
            <w:r w:rsidR="698D83DE" w:rsidRPr="00D0664E">
              <w:t xml:space="preserve"> that we are a PRI signatory</w:t>
            </w:r>
          </w:p>
        </w:tc>
        <w:tc>
          <w:tcPr>
            <w:tcW w:w="7441" w:type="dxa"/>
            <w:gridSpan w:val="3"/>
            <w:tcBorders>
              <w:bottom w:val="single" w:sz="6" w:space="0" w:color="A6A6A6" w:themeColor="background1" w:themeShade="A6"/>
            </w:tcBorders>
            <w:shd w:val="clear" w:color="auto" w:fill="FFFFFF" w:themeFill="background1"/>
            <w:vAlign w:val="center"/>
          </w:tcPr>
          <w:p w14:paraId="2D2154E4" w14:textId="77777777" w:rsidR="00507CD8" w:rsidRPr="00D0664E" w:rsidRDefault="00507CD8" w:rsidP="00507CD8">
            <w:pPr>
              <w:pStyle w:val="ListParagraph"/>
              <w:spacing w:line="276" w:lineRule="auto"/>
              <w:ind w:left="0"/>
              <w:textAlignment w:val="baseline"/>
              <w:rPr>
                <w:rFonts w:eastAsia="Times New Roman" w:cs="Arial"/>
                <w:lang w:eastAsia="en-GB"/>
              </w:rPr>
            </w:pPr>
            <w:r w:rsidRPr="00D0664E">
              <w:rPr>
                <w:rFonts w:eastAsia="Times New Roman" w:cs="Arial"/>
                <w:lang w:eastAsia="en-GB"/>
              </w:rPr>
              <w:t>[Dropdown list]</w:t>
            </w:r>
          </w:p>
          <w:p w14:paraId="72C28C56" w14:textId="77777777" w:rsidR="00507CD8" w:rsidRPr="00D0664E" w:rsidRDefault="00507CD8" w:rsidP="00507CD8">
            <w:pPr>
              <w:spacing w:line="276" w:lineRule="auto"/>
              <w:textAlignment w:val="baseline"/>
              <w:rPr>
                <w:rFonts w:eastAsia="Times New Roman" w:cs="Arial"/>
                <w:lang w:eastAsia="en-GB"/>
              </w:rPr>
            </w:pPr>
          </w:p>
          <w:p w14:paraId="2C8EB375" w14:textId="0513E58C" w:rsidR="00507CD8" w:rsidRPr="00D0664E" w:rsidRDefault="00735096" w:rsidP="00507CD8">
            <w:pPr>
              <w:spacing w:line="276" w:lineRule="auto"/>
              <w:textAlignment w:val="baseline"/>
              <w:rPr>
                <w:rFonts w:eastAsia="Times New Roman" w:cs="Arial"/>
                <w:lang w:eastAsia="en-GB"/>
              </w:rPr>
            </w:pPr>
            <w:r w:rsidRPr="00D0664E">
              <w:rPr>
                <w:rFonts w:eastAsia="Times New Roman" w:cs="Arial"/>
                <w:lang w:eastAsia="en-GB"/>
              </w:rPr>
              <w:t>(</w:t>
            </w:r>
            <w:r w:rsidR="00507CD8" w:rsidRPr="00D0664E">
              <w:rPr>
                <w:rFonts w:eastAsia="Times New Roman" w:cs="Arial"/>
                <w:lang w:eastAsia="en-GB"/>
              </w:rPr>
              <w:t>1</w:t>
            </w:r>
            <w:r w:rsidRPr="00D0664E">
              <w:rPr>
                <w:rFonts w:eastAsia="Times New Roman" w:cs="Arial"/>
                <w:lang w:eastAsia="en-GB"/>
              </w:rPr>
              <w:t>)</w:t>
            </w:r>
            <w:r w:rsidR="00507CD8" w:rsidRPr="00D0664E">
              <w:rPr>
                <w:rFonts w:eastAsia="Times New Roman" w:cs="Arial"/>
                <w:lang w:eastAsia="en-GB"/>
              </w:rPr>
              <w:t xml:space="preserve"> </w:t>
            </w:r>
            <w:r w:rsidR="00505FBB" w:rsidRPr="00D0664E">
              <w:rPr>
                <w:rFonts w:eastAsia="Times New Roman" w:cs="Arial"/>
                <w:lang w:eastAsia="en-GB"/>
              </w:rPr>
              <w:t>f</w:t>
            </w:r>
            <w:r w:rsidR="00507CD8" w:rsidRPr="00D0664E">
              <w:rPr>
                <w:rFonts w:eastAsia="Times New Roman" w:cs="Arial"/>
                <w:lang w:eastAsia="en-GB"/>
              </w:rPr>
              <w:t>or all of our infrastructure investments</w:t>
            </w:r>
          </w:p>
          <w:p w14:paraId="79875EDA" w14:textId="7EFDF2AF" w:rsidR="00507CD8" w:rsidRPr="00D0664E" w:rsidRDefault="00735096" w:rsidP="00507CD8">
            <w:pPr>
              <w:spacing w:line="276" w:lineRule="auto"/>
              <w:textAlignment w:val="baseline"/>
              <w:rPr>
                <w:rFonts w:eastAsia="Times New Roman" w:cs="Arial"/>
                <w:lang w:eastAsia="en-GB"/>
              </w:rPr>
            </w:pPr>
            <w:r w:rsidRPr="00D0664E">
              <w:rPr>
                <w:rFonts w:eastAsia="Times New Roman" w:cs="Arial"/>
                <w:lang w:eastAsia="en-GB"/>
              </w:rPr>
              <w:t>(</w:t>
            </w:r>
            <w:r w:rsidR="00507CD8" w:rsidRPr="00D0664E">
              <w:rPr>
                <w:rFonts w:eastAsia="Times New Roman" w:cs="Arial"/>
                <w:lang w:eastAsia="en-GB"/>
              </w:rPr>
              <w:t>2</w:t>
            </w:r>
            <w:r w:rsidRPr="00D0664E">
              <w:rPr>
                <w:rFonts w:eastAsia="Times New Roman" w:cs="Arial"/>
                <w:lang w:eastAsia="en-GB"/>
              </w:rPr>
              <w:t>)</w:t>
            </w:r>
            <w:r w:rsidR="00507CD8" w:rsidRPr="00D0664E">
              <w:rPr>
                <w:rFonts w:eastAsia="Times New Roman" w:cs="Arial"/>
                <w:lang w:eastAsia="en-GB"/>
              </w:rPr>
              <w:t xml:space="preserve"> </w:t>
            </w:r>
            <w:r w:rsidR="005F600B">
              <w:rPr>
                <w:rFonts w:eastAsia="Times New Roman" w:cs="Arial"/>
                <w:lang w:eastAsia="en-GB"/>
              </w:rPr>
              <w:t>for a majority</w:t>
            </w:r>
            <w:r w:rsidR="00507CD8" w:rsidRPr="00D0664E">
              <w:rPr>
                <w:rFonts w:eastAsia="Times New Roman" w:cs="Arial"/>
                <w:lang w:eastAsia="en-GB"/>
              </w:rPr>
              <w:t xml:space="preserve"> of our infrastructure investments</w:t>
            </w:r>
          </w:p>
          <w:p w14:paraId="1CCA68CA" w14:textId="64487A1A" w:rsidR="00507CD8" w:rsidRPr="00D0664E" w:rsidRDefault="00735096">
            <w:pPr>
              <w:spacing w:line="276" w:lineRule="auto"/>
              <w:textAlignment w:val="baseline"/>
              <w:rPr>
                <w:rFonts w:eastAsia="Times New Roman" w:cs="Arial"/>
                <w:sz w:val="16"/>
                <w:szCs w:val="16"/>
                <w:lang w:eastAsia="en-GB"/>
              </w:rPr>
            </w:pPr>
            <w:r w:rsidRPr="00D0664E">
              <w:rPr>
                <w:rFonts w:eastAsia="Times New Roman" w:cs="Arial"/>
                <w:lang w:eastAsia="en-GB"/>
              </w:rPr>
              <w:t>(</w:t>
            </w:r>
            <w:r w:rsidR="00507CD8" w:rsidRPr="00D0664E">
              <w:rPr>
                <w:rFonts w:eastAsia="Times New Roman" w:cs="Arial"/>
                <w:lang w:eastAsia="en-GB"/>
              </w:rPr>
              <w:t>3</w:t>
            </w:r>
            <w:r w:rsidRPr="00D0664E">
              <w:rPr>
                <w:rFonts w:eastAsia="Times New Roman" w:cs="Arial"/>
                <w:lang w:eastAsia="en-GB"/>
              </w:rPr>
              <w:t>)</w:t>
            </w:r>
            <w:r w:rsidR="00507CD8" w:rsidRPr="00D0664E">
              <w:rPr>
                <w:rFonts w:eastAsia="Times New Roman" w:cs="Arial"/>
                <w:lang w:eastAsia="en-GB"/>
              </w:rPr>
              <w:t xml:space="preserve"> </w:t>
            </w:r>
            <w:r w:rsidR="00505FBB" w:rsidRPr="00D0664E">
              <w:rPr>
                <w:rFonts w:eastAsia="Times New Roman" w:cs="Arial"/>
                <w:lang w:eastAsia="en-GB"/>
              </w:rPr>
              <w:t>f</w:t>
            </w:r>
            <w:r w:rsidR="00507CD8" w:rsidRPr="00D0664E">
              <w:rPr>
                <w:rFonts w:eastAsia="Times New Roman" w:cs="Arial"/>
                <w:lang w:eastAsia="en-GB"/>
              </w:rPr>
              <w:t>or a minority of our infrastructure investments</w:t>
            </w:r>
          </w:p>
        </w:tc>
      </w:tr>
      <w:tr w:rsidR="00507CD8" w:rsidRPr="00D0664E" w14:paraId="105D19A8" w14:textId="77777777" w:rsidTr="00F46D7C">
        <w:trPr>
          <w:trHeight w:val="397"/>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40A58C" w14:textId="78CE9C31" w:rsidR="00507CD8" w:rsidRPr="00D0664E" w:rsidRDefault="31143EA3" w:rsidP="0058193C">
            <w:pPr>
              <w:pStyle w:val="ListParagraph"/>
              <w:numPr>
                <w:ilvl w:val="0"/>
                <w:numId w:val="43"/>
              </w:numPr>
              <w:spacing w:line="276" w:lineRule="auto"/>
              <w:textAlignment w:val="baseline"/>
              <w:rPr>
                <w:rFonts w:eastAsia="Times New Roman" w:cs="Arial"/>
                <w:lang w:eastAsia="en-GB"/>
              </w:rPr>
            </w:pPr>
            <w:r w:rsidRPr="00D0664E">
              <w:t>(B)</w:t>
            </w:r>
            <w:r w:rsidR="698D83DE" w:rsidRPr="00D0664E">
              <w:t xml:space="preserve"> </w:t>
            </w:r>
            <w:r w:rsidR="7232A4D9" w:rsidRPr="00D0664E">
              <w:t xml:space="preserve">A </w:t>
            </w:r>
            <w:r w:rsidR="698D83DE" w:rsidRPr="00D0664E">
              <w:t>description of what industry and asset class</w:t>
            </w:r>
            <w:r w:rsidR="7ACA8557" w:rsidRPr="00D0664E">
              <w:t xml:space="preserve"> </w:t>
            </w:r>
            <w:r w:rsidR="698D83DE" w:rsidRPr="00D0664E">
              <w:t>standards our firm aligns with</w:t>
            </w:r>
            <w:r w:rsidR="0025301F" w:rsidRPr="00D0664E">
              <w:t>,</w:t>
            </w:r>
            <w:r w:rsidR="698D83DE" w:rsidRPr="00D0664E">
              <w:t xml:space="preserve"> </w:t>
            </w:r>
            <w:r w:rsidR="003F0DB0" w:rsidRPr="00D0664E">
              <w:t>e.g.</w:t>
            </w:r>
            <w:r w:rsidR="698D83DE" w:rsidRPr="00D0664E">
              <w:t xml:space="preserve"> TCFD or GRESB</w:t>
            </w:r>
          </w:p>
        </w:tc>
        <w:tc>
          <w:tcPr>
            <w:tcW w:w="7441" w:type="dxa"/>
            <w:gridSpan w:val="3"/>
            <w:tcBorders>
              <w:bottom w:val="single" w:sz="6" w:space="0" w:color="A6A6A6" w:themeColor="background1" w:themeShade="A6"/>
            </w:tcBorders>
            <w:shd w:val="clear" w:color="auto" w:fill="FFFFFF" w:themeFill="background1"/>
            <w:vAlign w:val="center"/>
          </w:tcPr>
          <w:p w14:paraId="1B1BB0DF" w14:textId="25F0EDAD" w:rsidR="00507CD8" w:rsidRPr="00D0664E" w:rsidRDefault="00507CD8" w:rsidP="00507CD8">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507CD8" w:rsidRPr="00D0664E" w14:paraId="13A11BCA" w14:textId="77777777" w:rsidTr="00F46D7C">
        <w:trPr>
          <w:trHeight w:val="397"/>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C1DA42" w14:textId="52A17F67" w:rsidR="00507CD8" w:rsidRPr="00D0664E" w:rsidRDefault="003C2B86" w:rsidP="0058193C">
            <w:pPr>
              <w:pStyle w:val="ListParagraph"/>
              <w:numPr>
                <w:ilvl w:val="0"/>
                <w:numId w:val="43"/>
              </w:numPr>
              <w:spacing w:line="276" w:lineRule="auto"/>
              <w:textAlignment w:val="baseline"/>
              <w:rPr>
                <w:rFonts w:eastAsia="Times New Roman" w:cs="Arial"/>
                <w:lang w:eastAsia="en-GB"/>
              </w:rPr>
            </w:pPr>
            <w:r w:rsidRPr="00D0664E">
              <w:t>(C)</w:t>
            </w:r>
            <w:r w:rsidR="00507CD8" w:rsidRPr="00D0664E">
              <w:t xml:space="preserve"> </w:t>
            </w:r>
            <w:r w:rsidR="00C64591" w:rsidRPr="00D0664E">
              <w:t>O</w:t>
            </w:r>
            <w:r w:rsidR="00507CD8" w:rsidRPr="00D0664E">
              <w:t>ur firm</w:t>
            </w:r>
            <w:r w:rsidR="0065581B">
              <w:t>’</w:t>
            </w:r>
            <w:r w:rsidR="00507CD8" w:rsidRPr="00D0664E">
              <w:t xml:space="preserve">s </w:t>
            </w:r>
            <w:hyperlink r:id="rId101" w:history="1">
              <w:r w:rsidR="00507CD8" w:rsidRPr="00D0664E">
                <w:rPr>
                  <w:rStyle w:val="Hyperlink"/>
                </w:rPr>
                <w:t>responsible investment policy</w:t>
              </w:r>
            </w:hyperlink>
            <w:r w:rsidR="00507CD8" w:rsidRPr="00D0664E">
              <w:t xml:space="preserve"> (at minimum, a summary of key aspects and firm-specific approach)</w:t>
            </w:r>
          </w:p>
        </w:tc>
        <w:tc>
          <w:tcPr>
            <w:tcW w:w="7441" w:type="dxa"/>
            <w:gridSpan w:val="3"/>
            <w:tcBorders>
              <w:bottom w:val="single" w:sz="6" w:space="0" w:color="A6A6A6" w:themeColor="background1" w:themeShade="A6"/>
            </w:tcBorders>
            <w:shd w:val="clear" w:color="auto" w:fill="FFFFFF" w:themeFill="background1"/>
            <w:vAlign w:val="center"/>
          </w:tcPr>
          <w:p w14:paraId="0EDEC7BB" w14:textId="26DAC3AA" w:rsidR="00507CD8" w:rsidRPr="00D0664E" w:rsidRDefault="00507CD8" w:rsidP="00507CD8">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507CD8" w:rsidRPr="00D0664E" w14:paraId="2DA9B106" w14:textId="77777777" w:rsidTr="00F46D7C">
        <w:trPr>
          <w:trHeight w:val="397"/>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5118EB" w14:textId="7472B439" w:rsidR="00507CD8" w:rsidRPr="00D0664E" w:rsidRDefault="003C2B86" w:rsidP="0058193C">
            <w:pPr>
              <w:pStyle w:val="ListParagraph"/>
              <w:numPr>
                <w:ilvl w:val="0"/>
                <w:numId w:val="43"/>
              </w:numPr>
              <w:spacing w:line="276" w:lineRule="auto"/>
              <w:textAlignment w:val="baseline"/>
              <w:rPr>
                <w:rFonts w:eastAsia="Times New Roman" w:cs="Arial"/>
                <w:lang w:eastAsia="en-GB"/>
              </w:rPr>
            </w:pPr>
            <w:r w:rsidRPr="00D0664E">
              <w:t>(D)</w:t>
            </w:r>
            <w:r w:rsidR="00507CD8" w:rsidRPr="00D0664E">
              <w:t xml:space="preserve"> </w:t>
            </w:r>
            <w:r w:rsidR="00C64591" w:rsidRPr="00D0664E">
              <w:t>O</w:t>
            </w:r>
            <w:r w:rsidR="00507CD8" w:rsidRPr="00D0664E">
              <w:t>ur firm</w:t>
            </w:r>
            <w:r w:rsidR="0065581B">
              <w:t>’</w:t>
            </w:r>
            <w:r w:rsidR="00507CD8" w:rsidRPr="00D0664E">
              <w:t xml:space="preserve">s </w:t>
            </w:r>
            <w:hyperlink r:id="rId102" w:history="1">
              <w:r w:rsidR="00507CD8" w:rsidRPr="00D0664E">
                <w:rPr>
                  <w:rStyle w:val="Hyperlink"/>
                </w:rPr>
                <w:t>ESG risk</w:t>
              </w:r>
            </w:hyperlink>
            <w:r w:rsidR="00507CD8" w:rsidRPr="00D0664E">
              <w:t xml:space="preserve"> assessment methodology (topics covered in-house and/or with external support)</w:t>
            </w:r>
          </w:p>
        </w:tc>
        <w:tc>
          <w:tcPr>
            <w:tcW w:w="7441" w:type="dxa"/>
            <w:gridSpan w:val="3"/>
            <w:tcBorders>
              <w:bottom w:val="single" w:sz="6" w:space="0" w:color="A6A6A6" w:themeColor="background1" w:themeShade="A6"/>
            </w:tcBorders>
            <w:shd w:val="clear" w:color="auto" w:fill="FFFFFF" w:themeFill="background1"/>
            <w:vAlign w:val="center"/>
          </w:tcPr>
          <w:p w14:paraId="1D35A28D" w14:textId="319124FA" w:rsidR="00507CD8" w:rsidRPr="00D0664E" w:rsidRDefault="00507CD8" w:rsidP="00507CD8">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507CD8" w:rsidRPr="00D0664E" w14:paraId="34CA3ED2" w14:textId="77777777" w:rsidTr="00F46D7C">
        <w:trPr>
          <w:trHeight w:val="397"/>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C03363" w14:textId="4B860D74" w:rsidR="00507CD8" w:rsidRPr="00D0664E" w:rsidRDefault="003C2B86" w:rsidP="0058193C">
            <w:pPr>
              <w:pStyle w:val="ListParagraph"/>
              <w:numPr>
                <w:ilvl w:val="0"/>
                <w:numId w:val="43"/>
              </w:numPr>
              <w:spacing w:line="276" w:lineRule="auto"/>
              <w:textAlignment w:val="baseline"/>
              <w:rPr>
                <w:rFonts w:eastAsia="Times New Roman" w:cs="Arial"/>
                <w:lang w:eastAsia="en-GB"/>
              </w:rPr>
            </w:pPr>
            <w:r w:rsidRPr="00D0664E">
              <w:t>(E)</w:t>
            </w:r>
            <w:r w:rsidR="00507CD8" w:rsidRPr="00D0664E">
              <w:t xml:space="preserve"> </w:t>
            </w:r>
            <w:r w:rsidR="00C64591" w:rsidRPr="00D0664E">
              <w:t>T</w:t>
            </w:r>
            <w:r w:rsidR="00507CD8" w:rsidRPr="00D0664E">
              <w:t>he outcome of our latest ESG risk assessment on the asset or portfolio company</w:t>
            </w:r>
          </w:p>
        </w:tc>
        <w:tc>
          <w:tcPr>
            <w:tcW w:w="7441" w:type="dxa"/>
            <w:gridSpan w:val="3"/>
            <w:tcBorders>
              <w:bottom w:val="single" w:sz="6" w:space="0" w:color="A6A6A6" w:themeColor="background1" w:themeShade="A6"/>
            </w:tcBorders>
            <w:shd w:val="clear" w:color="auto" w:fill="FFFFFF" w:themeFill="background1"/>
            <w:vAlign w:val="center"/>
          </w:tcPr>
          <w:p w14:paraId="72800845" w14:textId="28446AF5" w:rsidR="00507CD8" w:rsidRPr="00D0664E" w:rsidRDefault="00507CD8" w:rsidP="00507CD8">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507CD8" w:rsidRPr="00D0664E" w14:paraId="1D3079D1" w14:textId="77777777" w:rsidTr="00F46D7C">
        <w:trPr>
          <w:trHeight w:val="369"/>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E9E8A0" w14:textId="696FCB5A" w:rsidR="00507CD8" w:rsidRPr="00D0664E" w:rsidRDefault="003C2B86" w:rsidP="0058193C">
            <w:pPr>
              <w:pStyle w:val="ListParagraph"/>
              <w:numPr>
                <w:ilvl w:val="0"/>
                <w:numId w:val="43"/>
              </w:numPr>
              <w:spacing w:line="276" w:lineRule="auto"/>
              <w:textAlignment w:val="baseline"/>
              <w:rPr>
                <w:rFonts w:eastAsia="Times New Roman" w:cs="Arial"/>
                <w:lang w:eastAsia="en-GB"/>
              </w:rPr>
            </w:pPr>
            <w:r w:rsidRPr="00D0664E">
              <w:t>(F)</w:t>
            </w:r>
            <w:r w:rsidR="00507CD8" w:rsidRPr="00D0664E">
              <w:t xml:space="preserve"> </w:t>
            </w:r>
            <w:r w:rsidR="00C64591" w:rsidRPr="00D0664E">
              <w:t>K</w:t>
            </w:r>
            <w:r w:rsidR="00507CD8" w:rsidRPr="00D0664E">
              <w:t>ey ESG performance data on the asset or portfolio company being sold</w:t>
            </w:r>
          </w:p>
        </w:tc>
        <w:tc>
          <w:tcPr>
            <w:tcW w:w="7441" w:type="dxa"/>
            <w:gridSpan w:val="3"/>
            <w:tcBorders>
              <w:bottom w:val="single" w:sz="6" w:space="0" w:color="A6A6A6" w:themeColor="background1" w:themeShade="A6"/>
            </w:tcBorders>
            <w:shd w:val="clear" w:color="auto" w:fill="FFFFFF" w:themeFill="background1"/>
            <w:vAlign w:val="center"/>
          </w:tcPr>
          <w:p w14:paraId="778DFD04" w14:textId="63C7EE33" w:rsidR="00507CD8" w:rsidRPr="00D0664E" w:rsidRDefault="00507CD8" w:rsidP="00507CD8">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507CD8" w:rsidRPr="00D0664E" w14:paraId="20E65955" w14:textId="77777777" w:rsidTr="00F46D7C">
        <w:trPr>
          <w:trHeight w:val="397"/>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B40B49" w14:textId="77777777" w:rsidR="00893918" w:rsidRPr="00D0664E" w:rsidRDefault="003C2B86" w:rsidP="0058193C">
            <w:pPr>
              <w:pStyle w:val="ListParagraph"/>
              <w:numPr>
                <w:ilvl w:val="0"/>
                <w:numId w:val="43"/>
              </w:numPr>
              <w:spacing w:line="276" w:lineRule="auto"/>
              <w:textAlignment w:val="baseline"/>
              <w:rPr>
                <w:rFonts w:cs="Arial"/>
                <w:color w:val="000000"/>
                <w:shd w:val="clear" w:color="auto" w:fill="FFFFFF"/>
              </w:rPr>
            </w:pPr>
            <w:r w:rsidRPr="00D0664E">
              <w:t>(G)</w:t>
            </w:r>
            <w:r w:rsidR="00507CD8" w:rsidRPr="00D0664E">
              <w:t xml:space="preserve"> </w:t>
            </w:r>
            <w:r w:rsidR="00D07FE0" w:rsidRPr="00D0664E">
              <w:rPr>
                <w:rFonts w:cs="Arial"/>
                <w:color w:val="000000"/>
                <w:shd w:val="clear" w:color="auto" w:fill="FFFFFF"/>
              </w:rPr>
              <w:t>Other</w:t>
            </w:r>
          </w:p>
          <w:p w14:paraId="47C47AD8" w14:textId="23E27F17" w:rsidR="00E97E86" w:rsidRPr="00D0664E" w:rsidRDefault="00E053A8" w:rsidP="00CD4459">
            <w:pPr>
              <w:pStyle w:val="ListParagraph"/>
              <w:spacing w:line="276" w:lineRule="auto"/>
              <w:ind w:left="360"/>
              <w:textAlignment w:val="baseline"/>
              <w:rPr>
                <w:rFonts w:eastAsia="Times New Roman" w:cs="Arial"/>
                <w:lang w:eastAsia="en-GB"/>
              </w:rPr>
            </w:pPr>
            <w:r w:rsidRPr="00D0664E">
              <w:rPr>
                <w:rFonts w:cs="Arial"/>
                <w:color w:val="000000"/>
                <w:shd w:val="clear" w:color="auto" w:fill="FFFFFF"/>
              </w:rPr>
              <w:t>S</w:t>
            </w:r>
            <w:r w:rsidR="00D07FE0" w:rsidRPr="00D0664E">
              <w:rPr>
                <w:rFonts w:cs="Arial"/>
                <w:color w:val="000000"/>
                <w:shd w:val="clear" w:color="auto" w:fill="FFFFFF"/>
              </w:rPr>
              <w:t xml:space="preserve">pecify: </w:t>
            </w:r>
            <w:r w:rsidR="005D46C7" w:rsidRPr="00D0664E">
              <w:rPr>
                <w:rFonts w:eastAsia="Times New Roman" w:cs="Arial"/>
                <w:szCs w:val="16"/>
                <w:lang w:eastAsia="en-GB"/>
              </w:rPr>
              <w:t xml:space="preserve">______ </w:t>
            </w:r>
            <w:r w:rsidR="003B690C" w:rsidRPr="00D0664E">
              <w:rPr>
                <w:rFonts w:cs="Arial"/>
                <w:color w:val="000000"/>
                <w:shd w:val="clear" w:color="auto" w:fill="FFFFFF"/>
              </w:rPr>
              <w:t>[Mandatory free text</w:t>
            </w:r>
            <w:r w:rsidR="00D07FE0" w:rsidRPr="00D0664E">
              <w:rPr>
                <w:rFonts w:cs="Arial"/>
                <w:color w:val="000000"/>
                <w:shd w:val="clear" w:color="auto" w:fill="FFFFFF"/>
              </w:rPr>
              <w:t>: small]</w:t>
            </w:r>
          </w:p>
        </w:tc>
        <w:tc>
          <w:tcPr>
            <w:tcW w:w="7441" w:type="dxa"/>
            <w:gridSpan w:val="3"/>
            <w:tcBorders>
              <w:bottom w:val="single" w:sz="6" w:space="0" w:color="A6A6A6" w:themeColor="background1" w:themeShade="A6"/>
            </w:tcBorders>
            <w:shd w:val="clear" w:color="auto" w:fill="FFFFFF" w:themeFill="background1"/>
            <w:vAlign w:val="center"/>
          </w:tcPr>
          <w:p w14:paraId="57A99C84" w14:textId="3162D5B6" w:rsidR="00831BB1" w:rsidRPr="00D0664E" w:rsidRDefault="00507CD8" w:rsidP="00507CD8">
            <w:pPr>
              <w:spacing w:line="276" w:lineRule="auto"/>
              <w:textAlignment w:val="baseline"/>
              <w:rPr>
                <w:rFonts w:eastAsia="Times New Roman" w:cs="Arial"/>
                <w:sz w:val="16"/>
                <w:szCs w:val="16"/>
                <w:lang w:eastAsia="en-GB"/>
              </w:rPr>
            </w:pPr>
            <w:r w:rsidRPr="00D0664E">
              <w:rPr>
                <w:rFonts w:eastAsia="Times New Roman" w:cs="Arial"/>
                <w:lang w:eastAsia="en-GB"/>
              </w:rPr>
              <w:t>[As above]</w:t>
            </w:r>
          </w:p>
        </w:tc>
      </w:tr>
      <w:tr w:rsidR="0058193C" w:rsidRPr="00D0664E" w14:paraId="0B8404B0" w14:textId="77777777" w:rsidTr="00F46D7C">
        <w:trPr>
          <w:trHeight w:val="369"/>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677C18" w14:textId="43E82A15" w:rsidR="0058193C" w:rsidRPr="00D0664E" w:rsidRDefault="0058193C" w:rsidP="003F6A21">
            <w:pPr>
              <w:pStyle w:val="ListParagraph"/>
              <w:numPr>
                <w:ilvl w:val="0"/>
                <w:numId w:val="5"/>
              </w:numPr>
              <w:spacing w:line="276" w:lineRule="auto"/>
              <w:rPr>
                <w:rFonts w:asciiTheme="minorHAnsi" w:eastAsiaTheme="minorEastAsia" w:hAnsiTheme="minorHAnsi" w:cstheme="minorBidi"/>
                <w:lang w:eastAsia="en-GB"/>
              </w:rPr>
            </w:pPr>
            <w:r w:rsidRPr="00D0664E">
              <w:lastRenderedPageBreak/>
              <w:t xml:space="preserve">(H) No responsible investment information was shared </w:t>
            </w:r>
            <w:r w:rsidRPr="00D0664E">
              <w:rPr>
                <w:rFonts w:eastAsia="Times New Roman" w:cs="Arial"/>
                <w:lang w:eastAsia="en-GB"/>
              </w:rPr>
              <w:t>with potential buyers of infrastructure investments during the reporting year</w:t>
            </w:r>
          </w:p>
        </w:tc>
      </w:tr>
      <w:tr w:rsidR="0058193C" w:rsidRPr="00D0664E" w14:paraId="2DAB8DE2" w14:textId="77777777" w:rsidTr="00F46D7C">
        <w:trPr>
          <w:trHeight w:val="369"/>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9822DE" w14:textId="6F78E518" w:rsidR="0058193C" w:rsidRPr="00D0664E" w:rsidRDefault="0058193C" w:rsidP="003F6A21">
            <w:pPr>
              <w:pStyle w:val="ListParagraph"/>
              <w:numPr>
                <w:ilvl w:val="0"/>
                <w:numId w:val="6"/>
              </w:numPr>
              <w:spacing w:line="276" w:lineRule="auto"/>
              <w:rPr>
                <w:rFonts w:asciiTheme="minorHAnsi" w:eastAsiaTheme="minorEastAsia" w:hAnsiTheme="minorHAnsi" w:cstheme="minorBidi"/>
                <w:lang w:eastAsia="en-GB"/>
              </w:rPr>
            </w:pPr>
            <w:r w:rsidRPr="00D0664E">
              <w:rPr>
                <w:rFonts w:cs="Arial"/>
                <w:color w:val="000000" w:themeColor="text1"/>
                <w:lang w:eastAsia="en-GB"/>
              </w:rPr>
              <w:t>(I) Not applicable</w:t>
            </w:r>
            <w:r w:rsidR="00A26D77">
              <w:rPr>
                <w:rFonts w:cs="Arial"/>
                <w:color w:val="000000" w:themeColor="text1"/>
                <w:lang w:eastAsia="en-GB"/>
              </w:rPr>
              <w:t>;</w:t>
            </w:r>
            <w:r w:rsidR="00A26D77" w:rsidRPr="00D0664E">
              <w:rPr>
                <w:rFonts w:cs="Arial"/>
                <w:color w:val="000000" w:themeColor="text1"/>
                <w:lang w:eastAsia="en-GB"/>
              </w:rPr>
              <w:t xml:space="preserve"> </w:t>
            </w:r>
            <w:r w:rsidRPr="00D0664E">
              <w:rPr>
                <w:rFonts w:cs="Arial"/>
                <w:color w:val="000000" w:themeColor="text1"/>
                <w:lang w:eastAsia="en-GB"/>
              </w:rPr>
              <w:t>we had no sales process (or control over the sales process) during the reporting year</w:t>
            </w:r>
          </w:p>
        </w:tc>
      </w:tr>
      <w:tr w:rsidR="00507CD8" w:rsidRPr="00D0664E" w14:paraId="037BD800" w14:textId="77777777" w:rsidTr="00F46D7C">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0066D166" w14:textId="77777777" w:rsidR="00507CD8" w:rsidRPr="00D0664E" w:rsidRDefault="00507CD8" w:rsidP="00507CD8">
            <w:pPr>
              <w:spacing w:line="240" w:lineRule="auto"/>
              <w:jc w:val="center"/>
              <w:textAlignment w:val="baseline"/>
              <w:rPr>
                <w:rStyle w:val="Hyperlink"/>
                <w:sz w:val="16"/>
                <w:szCs w:val="16"/>
              </w:rPr>
            </w:pPr>
          </w:p>
        </w:tc>
      </w:tr>
      <w:tr w:rsidR="00507CD8" w:rsidRPr="00D0664E" w14:paraId="25A3949D" w14:textId="77777777" w:rsidTr="00F46D7C">
        <w:trPr>
          <w:trHeight w:val="300"/>
        </w:trPr>
        <w:tc>
          <w:tcPr>
            <w:tcW w:w="14882" w:type="dxa"/>
            <w:gridSpan w:val="9"/>
            <w:shd w:val="clear" w:color="auto" w:fill="0070C0"/>
            <w:vAlign w:val="center"/>
          </w:tcPr>
          <w:p w14:paraId="411A3658" w14:textId="77777777" w:rsidR="00507CD8" w:rsidRPr="00D0664E" w:rsidRDefault="00507CD8" w:rsidP="00E36020">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507CD8" w:rsidRPr="00D0664E" w14:paraId="1C668607" w14:textId="77777777" w:rsidTr="00F46D7C">
        <w:trPr>
          <w:trHeight w:val="300"/>
        </w:trPr>
        <w:tc>
          <w:tcPr>
            <w:tcW w:w="1843" w:type="dxa"/>
            <w:shd w:val="clear" w:color="auto" w:fill="auto"/>
            <w:vAlign w:val="center"/>
          </w:tcPr>
          <w:p w14:paraId="0F89190A" w14:textId="77777777" w:rsidR="00507CD8" w:rsidRPr="00D0664E" w:rsidRDefault="00507CD8" w:rsidP="00E36020">
            <w:pPr>
              <w:rPr>
                <w:rStyle w:val="Hyperlink"/>
                <w:b/>
                <w:sz w:val="16"/>
                <w:szCs w:val="16"/>
              </w:rPr>
            </w:pPr>
            <w:r w:rsidRPr="00D0664E">
              <w:rPr>
                <w:b/>
                <w:sz w:val="16"/>
                <w:szCs w:val="16"/>
              </w:rPr>
              <w:t>Purpose of indicator</w:t>
            </w:r>
          </w:p>
        </w:tc>
        <w:tc>
          <w:tcPr>
            <w:tcW w:w="13039" w:type="dxa"/>
            <w:gridSpan w:val="8"/>
            <w:shd w:val="clear" w:color="auto" w:fill="auto"/>
            <w:vAlign w:val="center"/>
          </w:tcPr>
          <w:p w14:paraId="45834F67" w14:textId="0BF9B1A6" w:rsidR="006A038C" w:rsidRPr="00D0664E" w:rsidRDefault="626178E7" w:rsidP="00E36020">
            <w:pPr>
              <w:rPr>
                <w:rStyle w:val="Hyperlink"/>
                <w:color w:val="000000" w:themeColor="text1"/>
                <w:sz w:val="16"/>
                <w:szCs w:val="16"/>
              </w:rPr>
            </w:pPr>
            <w:r w:rsidRPr="00D0664E">
              <w:rPr>
                <w:rStyle w:val="Hyperlink"/>
                <w:color w:val="000000" w:themeColor="text1"/>
                <w:sz w:val="16"/>
                <w:szCs w:val="16"/>
              </w:rPr>
              <w:t xml:space="preserve">This indicator aims to capture whether </w:t>
            </w:r>
            <w:r w:rsidR="7E73DEE4" w:rsidRPr="00D0664E">
              <w:rPr>
                <w:rStyle w:val="Hyperlink"/>
                <w:color w:val="000000" w:themeColor="text1"/>
                <w:sz w:val="16"/>
                <w:szCs w:val="16"/>
              </w:rPr>
              <w:t>the signatory</w:t>
            </w:r>
            <w:r w:rsidRPr="00D0664E">
              <w:rPr>
                <w:rStyle w:val="Hyperlink"/>
                <w:color w:val="000000" w:themeColor="text1"/>
                <w:sz w:val="16"/>
                <w:szCs w:val="16"/>
              </w:rPr>
              <w:t xml:space="preserve"> includes ESG-related information in its asset sales process. It is considered good practice to disclose ESG-related information </w:t>
            </w:r>
            <w:r w:rsidR="42756285" w:rsidRPr="00D0664E">
              <w:rPr>
                <w:rStyle w:val="Hyperlink"/>
                <w:color w:val="000000" w:themeColor="text1"/>
                <w:sz w:val="16"/>
                <w:szCs w:val="16"/>
              </w:rPr>
              <w:t>regarding</w:t>
            </w:r>
            <w:r w:rsidRPr="00D0664E">
              <w:rPr>
                <w:rStyle w:val="Hyperlink"/>
                <w:color w:val="000000" w:themeColor="text1"/>
                <w:sz w:val="16"/>
                <w:szCs w:val="16"/>
              </w:rPr>
              <w:t xml:space="preserve"> infrastructure investments to potential buyers prior to exit</w:t>
            </w:r>
            <w:r w:rsidR="00A26D77">
              <w:rPr>
                <w:rStyle w:val="Hyperlink"/>
                <w:color w:val="000000" w:themeColor="text1"/>
                <w:sz w:val="16"/>
                <w:szCs w:val="16"/>
              </w:rPr>
              <w:t>, which</w:t>
            </w:r>
            <w:r w:rsidRPr="00D0664E">
              <w:rPr>
                <w:rStyle w:val="Hyperlink"/>
                <w:color w:val="000000" w:themeColor="text1"/>
                <w:sz w:val="16"/>
                <w:szCs w:val="16"/>
              </w:rPr>
              <w:t xml:space="preserve"> increases the completeness of information available to the buyer and show</w:t>
            </w:r>
            <w:r w:rsidR="00EE4D6F" w:rsidRPr="00D0664E">
              <w:rPr>
                <w:rStyle w:val="Hyperlink"/>
                <w:color w:val="000000" w:themeColor="text1"/>
                <w:sz w:val="16"/>
                <w:szCs w:val="16"/>
              </w:rPr>
              <w:t>s</w:t>
            </w:r>
            <w:r w:rsidRPr="00D0664E">
              <w:rPr>
                <w:rStyle w:val="Hyperlink"/>
                <w:color w:val="000000" w:themeColor="text1"/>
                <w:sz w:val="16"/>
                <w:szCs w:val="16"/>
              </w:rPr>
              <w:t xml:space="preserve"> good stewardship on behalf of the seller.</w:t>
            </w:r>
          </w:p>
          <w:p w14:paraId="598A0253" w14:textId="77777777" w:rsidR="006A038C" w:rsidRPr="00D0664E" w:rsidRDefault="006A038C" w:rsidP="00E36020">
            <w:pPr>
              <w:rPr>
                <w:rStyle w:val="Hyperlink"/>
                <w:color w:val="000000" w:themeColor="text1"/>
                <w:sz w:val="16"/>
                <w:szCs w:val="16"/>
              </w:rPr>
            </w:pPr>
          </w:p>
          <w:p w14:paraId="19924B7C" w14:textId="68E8445C" w:rsidR="00096099" w:rsidRPr="00D0664E" w:rsidRDefault="006A038C">
            <w:pPr>
              <w:rPr>
                <w:rStyle w:val="Hyperlink"/>
                <w:color w:val="000000" w:themeColor="text1"/>
                <w:sz w:val="16"/>
                <w:szCs w:val="16"/>
              </w:rPr>
            </w:pPr>
            <w:r w:rsidRPr="00D0664E">
              <w:rPr>
                <w:rStyle w:val="Hyperlink"/>
                <w:color w:val="000000" w:themeColor="text1"/>
                <w:sz w:val="16"/>
                <w:szCs w:val="16"/>
              </w:rPr>
              <w:t>Providing evidence of good ESG practice to a potential buyer of an asset can give the buyer greater visibility of potential ESG risks and opportunities, enabling them to make a more informed decision about the asset and its value, as well as avoiding potential legal or reputational issues for non-disclosure of material ESG factors.</w:t>
            </w:r>
          </w:p>
        </w:tc>
      </w:tr>
      <w:tr w:rsidR="00507CD8" w:rsidRPr="00D0664E" w14:paraId="52F2213E" w14:textId="77777777" w:rsidTr="00F46D7C">
        <w:trPr>
          <w:trHeight w:val="300"/>
        </w:trPr>
        <w:tc>
          <w:tcPr>
            <w:tcW w:w="1843" w:type="dxa"/>
            <w:shd w:val="clear" w:color="auto" w:fill="auto"/>
            <w:vAlign w:val="center"/>
          </w:tcPr>
          <w:p w14:paraId="4FBF09B7" w14:textId="77777777" w:rsidR="00507CD8" w:rsidRPr="00D0664E" w:rsidRDefault="00507CD8" w:rsidP="00E36020">
            <w:pPr>
              <w:rPr>
                <w:b/>
                <w:bCs/>
                <w:sz w:val="16"/>
                <w:szCs w:val="16"/>
              </w:rPr>
            </w:pPr>
            <w:r w:rsidRPr="00D0664E">
              <w:rPr>
                <w:b/>
                <w:bCs/>
                <w:sz w:val="16"/>
                <w:szCs w:val="16"/>
              </w:rPr>
              <w:t>Other resources</w:t>
            </w:r>
          </w:p>
        </w:tc>
        <w:tc>
          <w:tcPr>
            <w:tcW w:w="13039" w:type="dxa"/>
            <w:gridSpan w:val="8"/>
            <w:shd w:val="clear" w:color="auto" w:fill="auto"/>
            <w:vAlign w:val="center"/>
          </w:tcPr>
          <w:p w14:paraId="6EE499EE" w14:textId="238EE061" w:rsidR="008728B2" w:rsidRPr="00D0664E" w:rsidRDefault="006A038C" w:rsidP="008728B2">
            <w:pPr>
              <w:rPr>
                <w:color w:val="000000" w:themeColor="text1"/>
                <w:sz w:val="16"/>
                <w:szCs w:val="16"/>
              </w:rPr>
            </w:pPr>
            <w:r w:rsidRPr="00D0664E">
              <w:rPr>
                <w:color w:val="000000" w:themeColor="text1"/>
                <w:sz w:val="16"/>
                <w:szCs w:val="16"/>
              </w:rPr>
              <w:t>For guidance</w:t>
            </w:r>
            <w:r w:rsidR="00A26D77">
              <w:rPr>
                <w:color w:val="000000" w:themeColor="text1"/>
                <w:sz w:val="16"/>
                <w:szCs w:val="16"/>
              </w:rPr>
              <w:t>,</w:t>
            </w:r>
            <w:r w:rsidRPr="00D0664E">
              <w:rPr>
                <w:color w:val="000000" w:themeColor="text1"/>
                <w:sz w:val="16"/>
                <w:szCs w:val="16"/>
              </w:rPr>
              <w:t xml:space="preserve"> see the </w:t>
            </w:r>
            <w:hyperlink r:id="rId103" w:history="1">
              <w:r w:rsidRPr="00D0664E">
                <w:rPr>
                  <w:rStyle w:val="Hyperlink"/>
                  <w:sz w:val="16"/>
                  <w:szCs w:val="16"/>
                </w:rPr>
                <w:t>Primer on Responsible Investment in Infrastructure</w:t>
              </w:r>
            </w:hyperlink>
            <w:r w:rsidR="00810BD6" w:rsidRPr="00D0664E">
              <w:rPr>
                <w:color w:val="000000" w:themeColor="text1"/>
                <w:sz w:val="16"/>
                <w:szCs w:val="16"/>
              </w:rPr>
              <w:t>.</w:t>
            </w:r>
          </w:p>
        </w:tc>
      </w:tr>
      <w:tr w:rsidR="00507CD8" w:rsidRPr="00D0664E" w14:paraId="326078BE" w14:textId="77777777" w:rsidTr="00F46D7C">
        <w:trPr>
          <w:trHeight w:val="300"/>
        </w:trPr>
        <w:tc>
          <w:tcPr>
            <w:tcW w:w="14882" w:type="dxa"/>
            <w:gridSpan w:val="9"/>
            <w:shd w:val="clear" w:color="auto" w:fill="0070C0"/>
            <w:vAlign w:val="center"/>
          </w:tcPr>
          <w:p w14:paraId="0A2E6EE2" w14:textId="77777777" w:rsidR="00507CD8" w:rsidRPr="00D0664E" w:rsidRDefault="00507CD8" w:rsidP="00E36020">
            <w:pPr>
              <w:rPr>
                <w:color w:val="FFFFFF" w:themeColor="background1"/>
                <w:sz w:val="16"/>
                <w:szCs w:val="16"/>
              </w:rPr>
            </w:pPr>
            <w:r w:rsidRPr="00D0664E">
              <w:rPr>
                <w:rFonts w:eastAsia="Times New Roman" w:cs="Arial"/>
                <w:b/>
                <w:bCs/>
                <w:color w:val="FFFFFF" w:themeColor="background1"/>
                <w:sz w:val="18"/>
                <w:szCs w:val="18"/>
                <w:lang w:eastAsia="en-GB"/>
              </w:rPr>
              <w:t>Logic</w:t>
            </w:r>
          </w:p>
        </w:tc>
      </w:tr>
      <w:tr w:rsidR="00507CD8" w:rsidRPr="00D0664E" w14:paraId="5DF17957" w14:textId="77777777" w:rsidTr="00F46D7C">
        <w:trPr>
          <w:trHeight w:val="300"/>
        </w:trPr>
        <w:tc>
          <w:tcPr>
            <w:tcW w:w="1843" w:type="dxa"/>
            <w:shd w:val="clear" w:color="auto" w:fill="auto"/>
            <w:vAlign w:val="center"/>
          </w:tcPr>
          <w:p w14:paraId="3A04E40B" w14:textId="77777777" w:rsidR="00507CD8" w:rsidRPr="00D0664E" w:rsidRDefault="00507CD8" w:rsidP="00E36020">
            <w:pPr>
              <w:rPr>
                <w:b/>
                <w:bCs/>
                <w:sz w:val="16"/>
                <w:szCs w:val="16"/>
              </w:rPr>
            </w:pPr>
            <w:r w:rsidRPr="00D0664E">
              <w:rPr>
                <w:b/>
                <w:bCs/>
                <w:sz w:val="16"/>
                <w:szCs w:val="16"/>
              </w:rPr>
              <w:t>Dependent on</w:t>
            </w:r>
          </w:p>
        </w:tc>
        <w:tc>
          <w:tcPr>
            <w:tcW w:w="13039" w:type="dxa"/>
            <w:gridSpan w:val="8"/>
            <w:shd w:val="clear" w:color="auto" w:fill="auto"/>
            <w:vAlign w:val="center"/>
          </w:tcPr>
          <w:p w14:paraId="68AD5DB9" w14:textId="0520DE63" w:rsidR="00507CD8" w:rsidRPr="00D0664E" w:rsidRDefault="00F67D35" w:rsidP="00E36020">
            <w:pPr>
              <w:rPr>
                <w:sz w:val="16"/>
                <w:szCs w:val="16"/>
              </w:rPr>
            </w:pPr>
            <w:r>
              <w:rPr>
                <w:sz w:val="16"/>
                <w:szCs w:val="16"/>
              </w:rPr>
              <w:t>[</w:t>
            </w:r>
            <w:r w:rsidR="00DB17A7" w:rsidRPr="00D0664E">
              <w:rPr>
                <w:sz w:val="16"/>
                <w:szCs w:val="16"/>
              </w:rPr>
              <w:t xml:space="preserve">OO </w:t>
            </w:r>
            <w:r w:rsidR="00513E78">
              <w:rPr>
                <w:sz w:val="16"/>
                <w:szCs w:val="16"/>
              </w:rPr>
              <w:t>2</w:t>
            </w:r>
            <w:r w:rsidR="00DB17A7" w:rsidRPr="00D0664E">
              <w:rPr>
                <w:sz w:val="16"/>
                <w:szCs w:val="16"/>
              </w:rPr>
              <w:t>1</w:t>
            </w:r>
            <w:r>
              <w:rPr>
                <w:sz w:val="16"/>
                <w:szCs w:val="16"/>
              </w:rPr>
              <w:t>]</w:t>
            </w:r>
          </w:p>
        </w:tc>
      </w:tr>
      <w:tr w:rsidR="00507CD8" w:rsidRPr="00D0664E" w14:paraId="333FE71E" w14:textId="77777777" w:rsidTr="00F46D7C">
        <w:trPr>
          <w:trHeight w:val="300"/>
        </w:trPr>
        <w:tc>
          <w:tcPr>
            <w:tcW w:w="1843" w:type="dxa"/>
            <w:shd w:val="clear" w:color="auto" w:fill="auto"/>
            <w:vAlign w:val="center"/>
          </w:tcPr>
          <w:p w14:paraId="13C8F778" w14:textId="77777777" w:rsidR="00507CD8" w:rsidRPr="00D0664E" w:rsidRDefault="00507CD8" w:rsidP="00E36020">
            <w:pPr>
              <w:rPr>
                <w:b/>
                <w:bCs/>
                <w:sz w:val="16"/>
                <w:szCs w:val="16"/>
              </w:rPr>
            </w:pPr>
            <w:r w:rsidRPr="00D0664E">
              <w:rPr>
                <w:b/>
                <w:bCs/>
                <w:sz w:val="16"/>
                <w:szCs w:val="16"/>
              </w:rPr>
              <w:t>Gateway to</w:t>
            </w:r>
          </w:p>
        </w:tc>
        <w:tc>
          <w:tcPr>
            <w:tcW w:w="13039" w:type="dxa"/>
            <w:gridSpan w:val="8"/>
            <w:shd w:val="clear" w:color="auto" w:fill="auto"/>
            <w:vAlign w:val="center"/>
          </w:tcPr>
          <w:p w14:paraId="1FCA698C" w14:textId="383AE65F" w:rsidR="00507CD8" w:rsidRPr="00D0664E" w:rsidRDefault="002D4B2C" w:rsidP="00E36020">
            <w:pPr>
              <w:rPr>
                <w:sz w:val="16"/>
                <w:szCs w:val="16"/>
              </w:rPr>
            </w:pPr>
            <w:r w:rsidRPr="00D0664E">
              <w:rPr>
                <w:sz w:val="16"/>
                <w:szCs w:val="16"/>
              </w:rPr>
              <w:t>N/A</w:t>
            </w:r>
          </w:p>
        </w:tc>
      </w:tr>
      <w:tr w:rsidR="00507CD8" w:rsidRPr="00D0664E" w14:paraId="45BF2C88" w14:textId="77777777" w:rsidTr="00F46D7C">
        <w:trPr>
          <w:trHeight w:val="300"/>
        </w:trPr>
        <w:tc>
          <w:tcPr>
            <w:tcW w:w="14882" w:type="dxa"/>
            <w:gridSpan w:val="9"/>
            <w:shd w:val="clear" w:color="auto" w:fill="0070C0"/>
            <w:vAlign w:val="center"/>
          </w:tcPr>
          <w:p w14:paraId="359239C6" w14:textId="77777777" w:rsidR="00507CD8" w:rsidRPr="00D0664E" w:rsidRDefault="00507CD8" w:rsidP="00E36020">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4B1DA2" w:rsidRPr="00D0664E" w14:paraId="528EC2EC" w14:textId="77777777" w:rsidTr="00F46D7C">
        <w:trPr>
          <w:trHeight w:val="567"/>
        </w:trPr>
        <w:tc>
          <w:tcPr>
            <w:tcW w:w="1843" w:type="dxa"/>
            <w:vMerge w:val="restart"/>
            <w:shd w:val="clear" w:color="auto" w:fill="auto"/>
            <w:vAlign w:val="center"/>
          </w:tcPr>
          <w:p w14:paraId="521C41CF" w14:textId="77777777" w:rsidR="004B1DA2" w:rsidRPr="00D0664E" w:rsidRDefault="004B1DA2" w:rsidP="00E36020">
            <w:pPr>
              <w:rPr>
                <w:b/>
                <w:sz w:val="16"/>
                <w:szCs w:val="16"/>
              </w:rPr>
            </w:pPr>
            <w:r w:rsidRPr="00D0664E">
              <w:rPr>
                <w:b/>
                <w:sz w:val="16"/>
                <w:szCs w:val="16"/>
              </w:rPr>
              <w:t>Assessment criteria</w:t>
            </w:r>
          </w:p>
        </w:tc>
        <w:tc>
          <w:tcPr>
            <w:tcW w:w="13039" w:type="dxa"/>
            <w:gridSpan w:val="8"/>
            <w:shd w:val="clear" w:color="auto" w:fill="auto"/>
            <w:vAlign w:val="center"/>
          </w:tcPr>
          <w:p w14:paraId="21158B53" w14:textId="75107803" w:rsidR="004B1DA2" w:rsidRPr="00D0664E" w:rsidRDefault="004B1DA2" w:rsidP="00E36020">
            <w:pPr>
              <w:rPr>
                <w:b/>
                <w:sz w:val="16"/>
                <w:szCs w:val="16"/>
              </w:rPr>
            </w:pPr>
            <w:r w:rsidRPr="00D0664E">
              <w:rPr>
                <w:sz w:val="16"/>
                <w:szCs w:val="16"/>
              </w:rPr>
              <w:t xml:space="preserve">100 points for this indicator divided between lettered (50 points) and coverage (50 points) answer options. </w:t>
            </w:r>
            <w:r w:rsidR="008450D7" w:rsidRPr="00544F01">
              <w:rPr>
                <w:color w:val="000000" w:themeColor="text1"/>
                <w:sz w:val="16"/>
                <w:szCs w:val="16"/>
              </w:rPr>
              <w:t>The final score will be based on the highest</w:t>
            </w:r>
            <w:r w:rsidR="008450D7">
              <w:rPr>
                <w:color w:val="000000" w:themeColor="text1"/>
                <w:sz w:val="16"/>
                <w:szCs w:val="16"/>
              </w:rPr>
              <w:t>-</w:t>
            </w:r>
            <w:r w:rsidR="008450D7" w:rsidRPr="00544F01">
              <w:rPr>
                <w:color w:val="000000" w:themeColor="text1"/>
                <w:sz w:val="16"/>
                <w:szCs w:val="16"/>
              </w:rPr>
              <w:t xml:space="preserve">scoring combination of lettered and </w:t>
            </w:r>
            <w:r w:rsidR="008450D7">
              <w:rPr>
                <w:color w:val="000000" w:themeColor="text1"/>
                <w:sz w:val="16"/>
                <w:szCs w:val="16"/>
              </w:rPr>
              <w:t>coverage</w:t>
            </w:r>
            <w:r w:rsidR="008450D7" w:rsidRPr="00544F01">
              <w:rPr>
                <w:color w:val="000000" w:themeColor="text1"/>
                <w:sz w:val="16"/>
                <w:szCs w:val="16"/>
              </w:rPr>
              <w:t xml:space="preserve"> answer options.</w:t>
            </w:r>
          </w:p>
        </w:tc>
      </w:tr>
      <w:tr w:rsidR="00C215AB" w:rsidRPr="00D0664E" w14:paraId="5886B999" w14:textId="77777777" w:rsidTr="00F46D7C">
        <w:trPr>
          <w:trHeight w:val="1672"/>
        </w:trPr>
        <w:tc>
          <w:tcPr>
            <w:tcW w:w="1843" w:type="dxa"/>
            <w:vMerge/>
            <w:shd w:val="clear" w:color="auto" w:fill="auto"/>
            <w:vAlign w:val="center"/>
          </w:tcPr>
          <w:p w14:paraId="5C824857" w14:textId="77777777" w:rsidR="004B1DA2" w:rsidRPr="00D0664E" w:rsidRDefault="004B1DA2" w:rsidP="00E36020">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256721" w14:textId="77777777" w:rsidR="004B1DA2" w:rsidRPr="00D0664E" w:rsidRDefault="004B1DA2" w:rsidP="0075544B">
            <w:pPr>
              <w:rPr>
                <w:rStyle w:val="Hyperlink"/>
                <w:color w:val="000000" w:themeColor="text1"/>
                <w:sz w:val="16"/>
                <w:szCs w:val="16"/>
              </w:rPr>
            </w:pPr>
            <w:r w:rsidRPr="00D0664E">
              <w:rPr>
                <w:rStyle w:val="Hyperlink"/>
                <w:color w:val="000000" w:themeColor="text1"/>
                <w:sz w:val="16"/>
                <w:szCs w:val="16"/>
              </w:rPr>
              <w:t xml:space="preserve">50 points for the lettered answer options: </w:t>
            </w:r>
          </w:p>
          <w:p w14:paraId="6364E67F" w14:textId="77777777" w:rsidR="004B1DA2" w:rsidRPr="00D0664E" w:rsidRDefault="004B1DA2" w:rsidP="0025595A">
            <w:pPr>
              <w:rPr>
                <w:sz w:val="16"/>
                <w:szCs w:val="16"/>
              </w:rPr>
            </w:pPr>
          </w:p>
          <w:p w14:paraId="74496F59" w14:textId="1E92097B" w:rsidR="004B1DA2" w:rsidRPr="00D0664E" w:rsidRDefault="004B1DA2" w:rsidP="0025595A">
            <w:pPr>
              <w:rPr>
                <w:sz w:val="16"/>
                <w:szCs w:val="16"/>
              </w:rPr>
            </w:pPr>
            <w:r w:rsidRPr="00D0664E">
              <w:rPr>
                <w:sz w:val="16"/>
                <w:szCs w:val="16"/>
              </w:rPr>
              <w:t xml:space="preserve">50 </w:t>
            </w:r>
            <w:r w:rsidRPr="00D0664E">
              <w:rPr>
                <w:rStyle w:val="Hyperlink"/>
                <w:color w:val="000000" w:themeColor="text1"/>
                <w:sz w:val="16"/>
                <w:szCs w:val="16"/>
              </w:rPr>
              <w:t xml:space="preserve">points </w:t>
            </w:r>
            <w:r w:rsidRPr="00D0664E">
              <w:rPr>
                <w:sz w:val="16"/>
                <w:szCs w:val="16"/>
              </w:rPr>
              <w:t>for 4 or more selections from A</w:t>
            </w:r>
            <w:r w:rsidRPr="00D0664E">
              <w:rPr>
                <w:rFonts w:cs="Arial"/>
                <w:color w:val="000000" w:themeColor="text1"/>
                <w:sz w:val="16"/>
                <w:szCs w:val="16"/>
              </w:rPr>
              <w:t>–</w:t>
            </w:r>
            <w:r w:rsidRPr="00D0664E">
              <w:rPr>
                <w:sz w:val="16"/>
                <w:szCs w:val="16"/>
              </w:rPr>
              <w:t>F</w:t>
            </w:r>
            <w:r w:rsidRPr="00D0664E">
              <w:rPr>
                <w:rStyle w:val="Hyperlink"/>
                <w:color w:val="000000" w:themeColor="text1"/>
                <w:sz w:val="16"/>
                <w:szCs w:val="16"/>
              </w:rPr>
              <w:t>.</w:t>
            </w:r>
          </w:p>
          <w:p w14:paraId="75E31B59" w14:textId="3507BF46" w:rsidR="004B1DA2" w:rsidRPr="00D0664E" w:rsidRDefault="004B1DA2" w:rsidP="0025595A">
            <w:pPr>
              <w:rPr>
                <w:sz w:val="16"/>
                <w:szCs w:val="16"/>
              </w:rPr>
            </w:pPr>
            <w:r w:rsidRPr="00D0664E">
              <w:rPr>
                <w:sz w:val="16"/>
                <w:szCs w:val="16"/>
              </w:rPr>
              <w:t>33 points</w:t>
            </w:r>
            <w:r w:rsidRPr="00D0664E">
              <w:rPr>
                <w:rStyle w:val="Hyperlink"/>
                <w:color w:val="000000" w:themeColor="text1"/>
                <w:sz w:val="16"/>
                <w:szCs w:val="16"/>
              </w:rPr>
              <w:t xml:space="preserve"> </w:t>
            </w:r>
            <w:r w:rsidRPr="00D0664E">
              <w:rPr>
                <w:sz w:val="16"/>
                <w:szCs w:val="16"/>
              </w:rPr>
              <w:t>for 3 selections from A</w:t>
            </w:r>
            <w:r w:rsidRPr="00D0664E">
              <w:rPr>
                <w:rFonts w:cs="Arial"/>
                <w:color w:val="000000" w:themeColor="text1"/>
                <w:sz w:val="16"/>
                <w:szCs w:val="16"/>
              </w:rPr>
              <w:t>–</w:t>
            </w:r>
            <w:r w:rsidRPr="00D0664E">
              <w:rPr>
                <w:sz w:val="16"/>
                <w:szCs w:val="16"/>
              </w:rPr>
              <w:t>F.</w:t>
            </w:r>
          </w:p>
          <w:p w14:paraId="1A3754BB" w14:textId="0541A5D1" w:rsidR="004B1DA2" w:rsidRPr="00D0664E" w:rsidRDefault="004B1DA2" w:rsidP="0025595A">
            <w:pPr>
              <w:rPr>
                <w:sz w:val="16"/>
                <w:szCs w:val="16"/>
              </w:rPr>
            </w:pPr>
            <w:r w:rsidRPr="00D0664E">
              <w:rPr>
                <w:sz w:val="16"/>
                <w:szCs w:val="16"/>
              </w:rPr>
              <w:t xml:space="preserve">16 </w:t>
            </w:r>
            <w:r w:rsidRPr="00D0664E">
              <w:rPr>
                <w:rStyle w:val="Hyperlink"/>
                <w:color w:val="000000" w:themeColor="text1"/>
                <w:sz w:val="16"/>
                <w:szCs w:val="16"/>
              </w:rPr>
              <w:t xml:space="preserve">points </w:t>
            </w:r>
            <w:r w:rsidRPr="00D0664E">
              <w:rPr>
                <w:sz w:val="16"/>
                <w:szCs w:val="16"/>
              </w:rPr>
              <w:t>for 1</w:t>
            </w:r>
            <w:r w:rsidRPr="00D0664E">
              <w:rPr>
                <w:rFonts w:cs="Arial"/>
                <w:color w:val="000000" w:themeColor="text1"/>
                <w:sz w:val="16"/>
                <w:szCs w:val="16"/>
              </w:rPr>
              <w:t>–</w:t>
            </w:r>
            <w:r w:rsidRPr="00D0664E">
              <w:rPr>
                <w:sz w:val="16"/>
                <w:szCs w:val="16"/>
              </w:rPr>
              <w:t>2 selections from A</w:t>
            </w:r>
            <w:r w:rsidRPr="00D0664E">
              <w:rPr>
                <w:rFonts w:cs="Arial"/>
                <w:color w:val="000000" w:themeColor="text1"/>
                <w:sz w:val="16"/>
                <w:szCs w:val="16"/>
              </w:rPr>
              <w:t>–</w:t>
            </w:r>
            <w:r w:rsidRPr="00D0664E">
              <w:rPr>
                <w:sz w:val="16"/>
                <w:szCs w:val="16"/>
              </w:rPr>
              <w:t>F.</w:t>
            </w:r>
          </w:p>
          <w:p w14:paraId="356E4CB6" w14:textId="4282FE0B" w:rsidR="004B1DA2" w:rsidRPr="00D0664E" w:rsidDel="00885E76" w:rsidRDefault="004B1DA2">
            <w:pPr>
              <w:rPr>
                <w:sz w:val="16"/>
                <w:szCs w:val="16"/>
              </w:rPr>
            </w:pPr>
            <w:r w:rsidRPr="00D0664E">
              <w:rPr>
                <w:sz w:val="16"/>
                <w:szCs w:val="16"/>
              </w:rPr>
              <w:t xml:space="preserve">0 </w:t>
            </w:r>
            <w:r w:rsidRPr="00D0664E">
              <w:rPr>
                <w:rStyle w:val="Hyperlink"/>
                <w:color w:val="000000" w:themeColor="text1"/>
                <w:sz w:val="16"/>
                <w:szCs w:val="16"/>
              </w:rPr>
              <w:t xml:space="preserve">points </w:t>
            </w:r>
            <w:r w:rsidRPr="00D0664E">
              <w:rPr>
                <w:sz w:val="16"/>
                <w:szCs w:val="16"/>
              </w:rPr>
              <w:t>for G, H.</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81C120" w14:textId="64C39426" w:rsidR="004B1DA2" w:rsidRPr="00D0664E" w:rsidDel="00885E76" w:rsidRDefault="004B1DA2" w:rsidP="00F46D7C">
            <w:pPr>
              <w:jc w:val="center"/>
              <w:rPr>
                <w:b/>
                <w:bCs/>
                <w:sz w:val="16"/>
                <w:szCs w:val="16"/>
              </w:rPr>
            </w:pPr>
            <w:r w:rsidRPr="00D0664E">
              <w:rPr>
                <w:b/>
                <w:bCs/>
                <w:sz w:val="16"/>
                <w:szCs w:val="16"/>
              </w:rPr>
              <w:t>AND</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5DDB2B" w14:textId="77777777" w:rsidR="004B1DA2" w:rsidRPr="00D0664E" w:rsidRDefault="004B1DA2" w:rsidP="004023F1">
            <w:pPr>
              <w:rPr>
                <w:rStyle w:val="Hyperlink"/>
                <w:color w:val="000000" w:themeColor="text1"/>
                <w:sz w:val="16"/>
                <w:szCs w:val="16"/>
              </w:rPr>
            </w:pPr>
            <w:r w:rsidRPr="00D0664E">
              <w:rPr>
                <w:rStyle w:val="Hyperlink"/>
                <w:color w:val="000000" w:themeColor="text1"/>
                <w:sz w:val="16"/>
                <w:szCs w:val="16"/>
              </w:rPr>
              <w:t>50 points for the coverage:</w:t>
            </w:r>
          </w:p>
          <w:p w14:paraId="450061A0" w14:textId="77777777" w:rsidR="004B1DA2" w:rsidRPr="00D0664E" w:rsidRDefault="004B1DA2" w:rsidP="0025595A">
            <w:pPr>
              <w:rPr>
                <w:sz w:val="16"/>
                <w:szCs w:val="16"/>
              </w:rPr>
            </w:pPr>
          </w:p>
          <w:p w14:paraId="0078F590" w14:textId="19BE5E4A" w:rsidR="004B1DA2" w:rsidRPr="00D0664E" w:rsidRDefault="004B1DA2" w:rsidP="0025595A">
            <w:pPr>
              <w:rPr>
                <w:sz w:val="16"/>
                <w:szCs w:val="16"/>
              </w:rPr>
            </w:pPr>
            <w:r w:rsidRPr="00D0664E">
              <w:rPr>
                <w:sz w:val="16"/>
                <w:szCs w:val="16"/>
              </w:rPr>
              <w:t>Per answer selection A to F, each</w:t>
            </w:r>
            <w:r w:rsidRPr="00D0664E" w:rsidDel="00711C8D">
              <w:rPr>
                <w:sz w:val="16"/>
                <w:szCs w:val="16"/>
              </w:rPr>
              <w:t xml:space="preserve"> </w:t>
            </w:r>
            <w:r w:rsidRPr="00D0664E">
              <w:rPr>
                <w:sz w:val="16"/>
                <w:szCs w:val="16"/>
              </w:rPr>
              <w:t>option will be worth the following proportion:</w:t>
            </w:r>
          </w:p>
          <w:p w14:paraId="7BD11D31" w14:textId="45117BB2" w:rsidR="004B1DA2" w:rsidRPr="00D0664E" w:rsidRDefault="004B1DA2" w:rsidP="00CD719C">
            <w:pPr>
              <w:rPr>
                <w:sz w:val="16"/>
                <w:szCs w:val="16"/>
              </w:rPr>
            </w:pPr>
            <w:r w:rsidRPr="00D0664E">
              <w:rPr>
                <w:sz w:val="16"/>
                <w:szCs w:val="16"/>
              </w:rPr>
              <w:t xml:space="preserve">50/4 </w:t>
            </w:r>
            <w:r w:rsidRPr="00D0664E">
              <w:rPr>
                <w:rStyle w:val="Hyperlink"/>
                <w:color w:val="000000" w:themeColor="text1"/>
                <w:sz w:val="16"/>
                <w:szCs w:val="16"/>
              </w:rPr>
              <w:t xml:space="preserve">points </w:t>
            </w:r>
            <w:r w:rsidRPr="00D0664E">
              <w:rPr>
                <w:sz w:val="16"/>
                <w:szCs w:val="16"/>
              </w:rPr>
              <w:t>for all (1).</w:t>
            </w:r>
          </w:p>
          <w:p w14:paraId="2059CFEC" w14:textId="13D8FC76" w:rsidR="004B1DA2" w:rsidRPr="00D0664E" w:rsidRDefault="004B1DA2" w:rsidP="00CD719C">
            <w:pPr>
              <w:rPr>
                <w:sz w:val="16"/>
                <w:szCs w:val="16"/>
              </w:rPr>
            </w:pPr>
            <w:r w:rsidRPr="00D0664E">
              <w:rPr>
                <w:sz w:val="16"/>
                <w:szCs w:val="16"/>
              </w:rPr>
              <w:t xml:space="preserve">25/4 </w:t>
            </w:r>
            <w:r w:rsidRPr="00D0664E">
              <w:rPr>
                <w:rStyle w:val="Hyperlink"/>
                <w:color w:val="000000" w:themeColor="text1"/>
                <w:sz w:val="16"/>
                <w:szCs w:val="16"/>
              </w:rPr>
              <w:t xml:space="preserve">points </w:t>
            </w:r>
            <w:r w:rsidR="005F600B">
              <w:rPr>
                <w:sz w:val="16"/>
                <w:szCs w:val="16"/>
              </w:rPr>
              <w:t>for a majority</w:t>
            </w:r>
            <w:r w:rsidRPr="00D0664E">
              <w:rPr>
                <w:sz w:val="16"/>
                <w:szCs w:val="16"/>
              </w:rPr>
              <w:t xml:space="preserve"> (2).</w:t>
            </w:r>
          </w:p>
          <w:p w14:paraId="72AF1CDF" w14:textId="0659E79A" w:rsidR="004B1DA2" w:rsidRPr="00D0664E" w:rsidRDefault="004B1DA2" w:rsidP="00CD719C">
            <w:pPr>
              <w:rPr>
                <w:sz w:val="16"/>
                <w:szCs w:val="16"/>
              </w:rPr>
            </w:pPr>
            <w:r w:rsidRPr="00D0664E">
              <w:rPr>
                <w:sz w:val="16"/>
                <w:szCs w:val="16"/>
              </w:rPr>
              <w:t xml:space="preserve">12/4 </w:t>
            </w:r>
            <w:r w:rsidRPr="00D0664E">
              <w:rPr>
                <w:rStyle w:val="Hyperlink"/>
                <w:color w:val="000000" w:themeColor="text1"/>
                <w:sz w:val="16"/>
                <w:szCs w:val="16"/>
              </w:rPr>
              <w:t xml:space="preserve">points </w:t>
            </w:r>
            <w:r w:rsidR="005F600B">
              <w:rPr>
                <w:sz w:val="16"/>
                <w:szCs w:val="16"/>
              </w:rPr>
              <w:t>for a minority</w:t>
            </w:r>
            <w:r w:rsidRPr="00D0664E">
              <w:rPr>
                <w:sz w:val="16"/>
                <w:szCs w:val="16"/>
              </w:rPr>
              <w:t xml:space="preserve"> (3).</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07D98C" w14:textId="77777777" w:rsidR="004B1DA2" w:rsidRPr="00D0664E" w:rsidRDefault="004B1DA2" w:rsidP="0025595A">
            <w:pPr>
              <w:rPr>
                <w:rStyle w:val="Hyperlink"/>
                <w:color w:val="auto"/>
                <w:sz w:val="16"/>
                <w:szCs w:val="16"/>
              </w:rPr>
            </w:pPr>
            <w:r w:rsidRPr="00D0664E">
              <w:rPr>
                <w:rStyle w:val="Hyperlink"/>
                <w:color w:val="auto"/>
                <w:sz w:val="16"/>
                <w:szCs w:val="16"/>
              </w:rPr>
              <w:t>Further details:</w:t>
            </w:r>
          </w:p>
          <w:p w14:paraId="0731AEF2" w14:textId="77777777" w:rsidR="004B1DA2" w:rsidRPr="00D0664E" w:rsidRDefault="004B1DA2" w:rsidP="00F608D8">
            <w:pPr>
              <w:rPr>
                <w:rStyle w:val="Hyperlink"/>
                <w:color w:val="auto"/>
                <w:sz w:val="16"/>
                <w:szCs w:val="16"/>
              </w:rPr>
            </w:pPr>
          </w:p>
          <w:p w14:paraId="69B9E9CB" w14:textId="4216C348" w:rsidR="004B1DA2" w:rsidRPr="00D0664E" w:rsidRDefault="005F600B" w:rsidP="0025595A">
            <w:pPr>
              <w:rPr>
                <w:sz w:val="16"/>
                <w:szCs w:val="16"/>
              </w:rPr>
            </w:pPr>
            <w:r>
              <w:rPr>
                <w:sz w:val="16"/>
                <w:szCs w:val="16"/>
              </w:rPr>
              <w:t>Selecting</w:t>
            </w:r>
            <w:r w:rsidR="004B1DA2" w:rsidRPr="00D0664E">
              <w:rPr>
                <w:sz w:val="16"/>
                <w:szCs w:val="16"/>
              </w:rPr>
              <w:t xml:space="preserve"> </w:t>
            </w:r>
            <w:r w:rsidR="00A26D77">
              <w:rPr>
                <w:sz w:val="16"/>
                <w:szCs w:val="16"/>
              </w:rPr>
              <w:t>‘</w:t>
            </w:r>
            <w:r w:rsidR="004B1DA2" w:rsidRPr="00D0664E">
              <w:rPr>
                <w:sz w:val="16"/>
                <w:szCs w:val="16"/>
              </w:rPr>
              <w:t>H</w:t>
            </w:r>
            <w:r w:rsidR="00A26D77">
              <w:rPr>
                <w:sz w:val="16"/>
                <w:szCs w:val="16"/>
              </w:rPr>
              <w:t>’</w:t>
            </w:r>
            <w:r w:rsidR="004B1DA2" w:rsidRPr="00D0664E">
              <w:rPr>
                <w:sz w:val="16"/>
                <w:szCs w:val="16"/>
              </w:rPr>
              <w:t xml:space="preserve"> will result in 0/100 points for this indicator.</w:t>
            </w:r>
          </w:p>
          <w:p w14:paraId="7945010B" w14:textId="77777777" w:rsidR="004B1DA2" w:rsidRPr="00D0664E" w:rsidRDefault="004B1DA2" w:rsidP="00F608D8">
            <w:pPr>
              <w:rPr>
                <w:sz w:val="16"/>
                <w:szCs w:val="16"/>
              </w:rPr>
            </w:pPr>
          </w:p>
          <w:p w14:paraId="0D1E2539" w14:textId="6119957B" w:rsidR="004B1DA2" w:rsidRPr="00D0664E" w:rsidDel="00885E76" w:rsidRDefault="005F600B" w:rsidP="0025595A">
            <w:pPr>
              <w:rPr>
                <w:sz w:val="16"/>
                <w:szCs w:val="16"/>
              </w:rPr>
            </w:pPr>
            <w:r>
              <w:rPr>
                <w:rStyle w:val="Hyperlink"/>
                <w:color w:val="000000" w:themeColor="text1"/>
                <w:sz w:val="16"/>
                <w:szCs w:val="16"/>
              </w:rPr>
              <w:t>Selecting</w:t>
            </w:r>
            <w:r w:rsidR="004B1DA2" w:rsidRPr="00D0664E">
              <w:rPr>
                <w:rStyle w:val="Hyperlink"/>
                <w:color w:val="000000" w:themeColor="text1"/>
                <w:sz w:val="16"/>
                <w:szCs w:val="16"/>
              </w:rPr>
              <w:t xml:space="preserve"> </w:t>
            </w:r>
            <w:r w:rsidR="00A26D77">
              <w:rPr>
                <w:rStyle w:val="Hyperlink"/>
                <w:color w:val="000000" w:themeColor="text1"/>
                <w:sz w:val="16"/>
                <w:szCs w:val="16"/>
              </w:rPr>
              <w:t>‘</w:t>
            </w:r>
            <w:r w:rsidR="004B1DA2" w:rsidRPr="00D0664E">
              <w:rPr>
                <w:rStyle w:val="Hyperlink"/>
                <w:color w:val="000000" w:themeColor="text1"/>
                <w:sz w:val="16"/>
                <w:szCs w:val="16"/>
              </w:rPr>
              <w:t>I</w:t>
            </w:r>
            <w:r w:rsidR="00A26D77">
              <w:rPr>
                <w:rStyle w:val="Hyperlink"/>
                <w:color w:val="000000" w:themeColor="text1"/>
                <w:sz w:val="16"/>
                <w:szCs w:val="16"/>
              </w:rPr>
              <w:t>’</w:t>
            </w:r>
            <w:r w:rsidR="004B1DA2" w:rsidRPr="00D0664E">
              <w:rPr>
                <w:rStyle w:val="Hyperlink"/>
                <w:color w:val="000000" w:themeColor="text1"/>
                <w:sz w:val="16"/>
                <w:szCs w:val="16"/>
              </w:rPr>
              <w:t xml:space="preserve"> means the indicator is scored as N/A. Signatories will not be penalised for this indicator.</w:t>
            </w:r>
          </w:p>
        </w:tc>
      </w:tr>
      <w:tr w:rsidR="00507CD8" w:rsidRPr="00D0664E" w14:paraId="06323824" w14:textId="77777777" w:rsidTr="00F46D7C">
        <w:trPr>
          <w:trHeight w:val="284"/>
        </w:trPr>
        <w:tc>
          <w:tcPr>
            <w:tcW w:w="1843" w:type="dxa"/>
            <w:shd w:val="clear" w:color="auto" w:fill="auto"/>
            <w:vAlign w:val="center"/>
          </w:tcPr>
          <w:p w14:paraId="49D8B46C" w14:textId="673C14B8" w:rsidR="00507CD8" w:rsidRPr="00D0664E" w:rsidDel="002635ED" w:rsidRDefault="004D7BF9" w:rsidP="00E36020">
            <w:pPr>
              <w:rPr>
                <w:b/>
                <w:bCs/>
                <w:sz w:val="16"/>
                <w:szCs w:val="16"/>
              </w:rPr>
            </w:pPr>
            <w:r>
              <w:rPr>
                <w:b/>
                <w:sz w:val="16"/>
                <w:szCs w:val="16"/>
              </w:rPr>
              <w:t>‘</w:t>
            </w:r>
            <w:r w:rsidR="00507CD8" w:rsidRPr="00D0664E">
              <w:rPr>
                <w:b/>
                <w:sz w:val="16"/>
                <w:szCs w:val="16"/>
              </w:rPr>
              <w:t>Other</w:t>
            </w:r>
            <w:r>
              <w:rPr>
                <w:b/>
                <w:sz w:val="16"/>
                <w:szCs w:val="16"/>
              </w:rPr>
              <w:t>’</w:t>
            </w:r>
            <w:r w:rsidR="00507CD8" w:rsidRPr="00D0664E">
              <w:rPr>
                <w:b/>
                <w:sz w:val="16"/>
                <w:szCs w:val="16"/>
              </w:rPr>
              <w:t xml:space="preserve"> scored as</w:t>
            </w:r>
          </w:p>
        </w:tc>
        <w:tc>
          <w:tcPr>
            <w:tcW w:w="13039" w:type="dxa"/>
            <w:gridSpan w:val="8"/>
            <w:shd w:val="clear" w:color="auto" w:fill="auto"/>
            <w:vAlign w:val="center"/>
          </w:tcPr>
          <w:p w14:paraId="198E612A" w14:textId="06F3B7F4" w:rsidR="00507CD8" w:rsidRPr="00D0664E" w:rsidRDefault="00A934D8" w:rsidP="00E36020">
            <w:pPr>
              <w:rPr>
                <w:sz w:val="16"/>
                <w:szCs w:val="16"/>
              </w:rPr>
            </w:pPr>
            <w:r w:rsidRPr="00D0664E">
              <w:rPr>
                <w:sz w:val="16"/>
                <w:szCs w:val="16"/>
              </w:rPr>
              <w:t xml:space="preserve">Selecting Other (G) </w:t>
            </w:r>
            <w:r w:rsidR="0025595A" w:rsidRPr="00D0664E">
              <w:rPr>
                <w:sz w:val="16"/>
                <w:szCs w:val="16"/>
              </w:rPr>
              <w:t>will not be counted by the scoring criteria, provided</w:t>
            </w:r>
            <w:r w:rsidR="0025595A" w:rsidRPr="00D0664E" w:rsidDel="00773CC3">
              <w:rPr>
                <w:sz w:val="16"/>
                <w:szCs w:val="16"/>
              </w:rPr>
              <w:t xml:space="preserve"> </w:t>
            </w:r>
            <w:r w:rsidR="0025595A" w:rsidRPr="00D0664E">
              <w:rPr>
                <w:sz w:val="16"/>
                <w:szCs w:val="16"/>
              </w:rPr>
              <w:t xml:space="preserve">answer options have been identified </w:t>
            </w:r>
            <w:r w:rsidR="00157DC8" w:rsidRPr="00D0664E">
              <w:rPr>
                <w:sz w:val="16"/>
                <w:szCs w:val="16"/>
              </w:rPr>
              <w:t>as capturing good practice.</w:t>
            </w:r>
          </w:p>
        </w:tc>
      </w:tr>
      <w:tr w:rsidR="00507CD8" w:rsidRPr="00D0664E" w14:paraId="21783C8B" w14:textId="77777777" w:rsidTr="00F46D7C">
        <w:trPr>
          <w:trHeight w:val="284"/>
        </w:trPr>
        <w:tc>
          <w:tcPr>
            <w:tcW w:w="1843" w:type="dxa"/>
            <w:shd w:val="clear" w:color="auto" w:fill="auto"/>
            <w:vAlign w:val="center"/>
          </w:tcPr>
          <w:p w14:paraId="4FA0732D" w14:textId="77777777" w:rsidR="00507CD8" w:rsidRPr="00D0664E" w:rsidDel="002635ED" w:rsidRDefault="00507CD8" w:rsidP="00E36020">
            <w:pPr>
              <w:rPr>
                <w:b/>
                <w:bCs/>
                <w:sz w:val="16"/>
                <w:szCs w:val="16"/>
              </w:rPr>
            </w:pPr>
            <w:r w:rsidRPr="00D0664E">
              <w:rPr>
                <w:b/>
                <w:sz w:val="16"/>
                <w:szCs w:val="16"/>
              </w:rPr>
              <w:t>Multiplier</w:t>
            </w:r>
          </w:p>
        </w:tc>
        <w:tc>
          <w:tcPr>
            <w:tcW w:w="13039" w:type="dxa"/>
            <w:gridSpan w:val="8"/>
            <w:shd w:val="clear" w:color="auto" w:fill="auto"/>
            <w:vAlign w:val="center"/>
          </w:tcPr>
          <w:p w14:paraId="596F64BB" w14:textId="172FBF4B" w:rsidR="00507CD8" w:rsidRPr="00D0664E" w:rsidRDefault="009D6C0D" w:rsidP="00E36020">
            <w:pPr>
              <w:rPr>
                <w:sz w:val="16"/>
                <w:szCs w:val="16"/>
              </w:rPr>
            </w:pPr>
            <w:r>
              <w:rPr>
                <w:sz w:val="16"/>
                <w:szCs w:val="16"/>
              </w:rPr>
              <w:t>Moderate</w:t>
            </w:r>
          </w:p>
        </w:tc>
      </w:tr>
    </w:tbl>
    <w:p w14:paraId="030C4E69" w14:textId="3ADA98AC" w:rsidR="00961809" w:rsidRPr="00D0664E" w:rsidRDefault="00961809">
      <w:pPr>
        <w:spacing w:after="160" w:line="259" w:lineRule="auto"/>
        <w:rPr>
          <w:sz w:val="16"/>
          <w:szCs w:val="16"/>
        </w:rPr>
      </w:pPr>
    </w:p>
    <w:p w14:paraId="147538B7" w14:textId="3C014AE2" w:rsidR="00961809" w:rsidRPr="00D0664E" w:rsidRDefault="00FB1ADC" w:rsidP="00961809">
      <w:pPr>
        <w:pStyle w:val="Heading2"/>
        <w:tabs>
          <w:tab w:val="left" w:pos="12758"/>
        </w:tabs>
      </w:pPr>
      <w:bookmarkStart w:id="37" w:name="_Toc131156831"/>
      <w:r w:rsidRPr="00D0664E">
        <w:t>Disclos</w:t>
      </w:r>
      <w:r w:rsidR="00D33609" w:rsidRPr="00D0664E">
        <w:t>ure of</w:t>
      </w:r>
      <w:r w:rsidRPr="00D0664E">
        <w:t xml:space="preserve"> </w:t>
      </w:r>
      <w:r w:rsidR="007E4E27" w:rsidRPr="00D0664E">
        <w:t>ESG portfolio information</w:t>
      </w:r>
      <w:r w:rsidR="00961809" w:rsidRPr="00D0664E">
        <w:t xml:space="preserve"> [</w:t>
      </w:r>
      <w:r w:rsidR="00525CF0" w:rsidRPr="00D0664E">
        <w:t xml:space="preserve">INF </w:t>
      </w:r>
      <w:r w:rsidR="00961809" w:rsidRPr="00D0664E">
        <w:t>1</w:t>
      </w:r>
      <w:r w:rsidR="005455B4" w:rsidRPr="00D0664E">
        <w:t>7</w:t>
      </w:r>
      <w:r w:rsidR="00961809" w:rsidRPr="00D0664E">
        <w:t>]</w:t>
      </w:r>
      <w:bookmarkEnd w:id="37"/>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2"/>
        <w:gridCol w:w="2132"/>
        <w:gridCol w:w="2542"/>
        <w:gridCol w:w="1984"/>
        <w:gridCol w:w="1988"/>
        <w:gridCol w:w="9"/>
      </w:tblGrid>
      <w:tr w:rsidR="00F46D7C" w:rsidRPr="00D0664E" w14:paraId="20DBA814" w14:textId="77777777" w:rsidTr="00F46D7C">
        <w:trPr>
          <w:gridAfter w:val="1"/>
          <w:wAfter w:w="9" w:type="dxa"/>
          <w:trHeight w:val="367"/>
        </w:trPr>
        <w:tc>
          <w:tcPr>
            <w:tcW w:w="1842" w:type="dxa"/>
            <w:vMerge w:val="restart"/>
            <w:shd w:val="clear" w:color="auto" w:fill="DFF5F9"/>
            <w:vAlign w:val="center"/>
            <w:hideMark/>
          </w:tcPr>
          <w:p w14:paraId="0E597506" w14:textId="77777777" w:rsidR="00F46D7C" w:rsidRPr="00D0664E" w:rsidRDefault="00F46D7C" w:rsidP="006B2644">
            <w:pPr>
              <w:spacing w:line="240" w:lineRule="auto"/>
              <w:jc w:val="center"/>
              <w:textAlignment w:val="baseline"/>
              <w:rPr>
                <w:rFonts w:eastAsia="Times New Roman" w:cs="Arial"/>
                <w:b/>
                <w:sz w:val="14"/>
                <w:szCs w:val="14"/>
                <w:lang w:eastAsia="en-GB"/>
              </w:rPr>
            </w:pPr>
            <w:r w:rsidRPr="00D0664E">
              <w:rPr>
                <w:rFonts w:eastAsia="Times New Roman" w:cs="Arial"/>
                <w:b/>
                <w:sz w:val="14"/>
                <w:szCs w:val="14"/>
                <w:lang w:eastAsia="en-GB"/>
              </w:rPr>
              <w:t>Indicator ID</w:t>
            </w:r>
          </w:p>
          <w:p w14:paraId="18EB315D" w14:textId="77777777" w:rsidR="00F46D7C" w:rsidRPr="00D0664E" w:rsidRDefault="00F46D7C" w:rsidP="006B2644">
            <w:pPr>
              <w:spacing w:line="240" w:lineRule="auto"/>
              <w:jc w:val="center"/>
              <w:textAlignment w:val="baseline"/>
              <w:rPr>
                <w:rFonts w:eastAsia="Times New Roman" w:cs="Arial"/>
                <w:b/>
                <w:sz w:val="14"/>
                <w:szCs w:val="14"/>
                <w:lang w:eastAsia="en-GB"/>
              </w:rPr>
            </w:pPr>
          </w:p>
          <w:p w14:paraId="11D16985" w14:textId="18A297EC" w:rsidR="00F46D7C" w:rsidRPr="00D0664E" w:rsidRDefault="00F46D7C" w:rsidP="00810BD6">
            <w:pPr>
              <w:pStyle w:val="Indicatorsubsection"/>
              <w:rPr>
                <w:lang w:val="en-GB"/>
              </w:rPr>
            </w:pPr>
            <w:bookmarkStart w:id="38" w:name="_Toc131156832"/>
            <w:r w:rsidRPr="00D0664E">
              <w:rPr>
                <w:lang w:val="en-GB"/>
              </w:rPr>
              <w:t>INF 17</w:t>
            </w:r>
            <w:bookmarkEnd w:id="38"/>
          </w:p>
        </w:tc>
        <w:tc>
          <w:tcPr>
            <w:tcW w:w="1558" w:type="dxa"/>
            <w:shd w:val="clear" w:color="auto" w:fill="DFF5F9"/>
            <w:vAlign w:val="center"/>
            <w:hideMark/>
          </w:tcPr>
          <w:p w14:paraId="29C9D7A7" w14:textId="77777777" w:rsidR="00F46D7C" w:rsidRPr="00D0664E" w:rsidRDefault="00F46D7C" w:rsidP="006B2644">
            <w:pPr>
              <w:spacing w:line="240" w:lineRule="auto"/>
              <w:textAlignment w:val="baseline"/>
              <w:rPr>
                <w:rFonts w:eastAsia="Times New Roman" w:cs="Arial"/>
                <w:sz w:val="14"/>
                <w:szCs w:val="14"/>
                <w:lang w:eastAsia="en-GB"/>
              </w:rPr>
            </w:pPr>
            <w:r w:rsidRPr="00D0664E">
              <w:rPr>
                <w:rFonts w:eastAsia="Times New Roman" w:cs="Arial"/>
                <w:b/>
                <w:sz w:val="14"/>
                <w:szCs w:val="14"/>
                <w:lang w:eastAsia="en-GB"/>
              </w:rPr>
              <w:t xml:space="preserve">Dependent on: </w:t>
            </w:r>
          </w:p>
        </w:tc>
        <w:tc>
          <w:tcPr>
            <w:tcW w:w="2832" w:type="dxa"/>
            <w:shd w:val="clear" w:color="auto" w:fill="DFF5F9"/>
            <w:vAlign w:val="center"/>
          </w:tcPr>
          <w:p w14:paraId="3F62EE52" w14:textId="6F1FCAAF" w:rsidR="00F46D7C" w:rsidRPr="00D0664E" w:rsidRDefault="00F46D7C" w:rsidP="006B2644">
            <w:pPr>
              <w:spacing w:line="240" w:lineRule="auto"/>
              <w:textAlignment w:val="baseline"/>
              <w:rPr>
                <w:rFonts w:eastAsia="Times New Roman" w:cs="Arial"/>
                <w:sz w:val="14"/>
                <w:szCs w:val="14"/>
                <w:lang w:eastAsia="en-GB"/>
              </w:rPr>
            </w:pPr>
            <w:r w:rsidRPr="00D0664E">
              <w:rPr>
                <w:b/>
                <w:bCs/>
                <w:sz w:val="22"/>
                <w:szCs w:val="22"/>
              </w:rPr>
              <w:t xml:space="preserve">OO </w:t>
            </w:r>
            <w:r>
              <w:rPr>
                <w:b/>
                <w:bCs/>
                <w:sz w:val="22"/>
                <w:szCs w:val="22"/>
              </w:rPr>
              <w:t>2</w:t>
            </w:r>
            <w:r w:rsidRPr="00D0664E">
              <w:rPr>
                <w:b/>
                <w:bCs/>
                <w:sz w:val="22"/>
                <w:szCs w:val="22"/>
              </w:rPr>
              <w:t>1</w:t>
            </w:r>
          </w:p>
        </w:tc>
        <w:tc>
          <w:tcPr>
            <w:tcW w:w="4674" w:type="dxa"/>
            <w:gridSpan w:val="2"/>
            <w:vMerge w:val="restart"/>
            <w:shd w:val="clear" w:color="auto" w:fill="DFF5F9"/>
            <w:vAlign w:val="center"/>
          </w:tcPr>
          <w:p w14:paraId="515D92A9" w14:textId="77777777" w:rsidR="00F46D7C" w:rsidRPr="00D0664E" w:rsidRDefault="00F46D7C" w:rsidP="006B2644">
            <w:pPr>
              <w:spacing w:line="240" w:lineRule="auto"/>
              <w:jc w:val="center"/>
              <w:textAlignment w:val="baseline"/>
              <w:rPr>
                <w:rFonts w:eastAsia="Times New Roman" w:cs="Arial"/>
                <w:sz w:val="14"/>
                <w:szCs w:val="14"/>
                <w:lang w:eastAsia="en-GB"/>
              </w:rPr>
            </w:pPr>
            <w:r w:rsidRPr="00D0664E">
              <w:rPr>
                <w:rFonts w:eastAsia="Times New Roman" w:cs="Arial"/>
                <w:b/>
                <w:sz w:val="14"/>
                <w:szCs w:val="14"/>
                <w:lang w:eastAsia="en-GB"/>
              </w:rPr>
              <w:t>Sub-section</w:t>
            </w:r>
            <w:r w:rsidRPr="00D0664E">
              <w:rPr>
                <w:rFonts w:eastAsia="Times New Roman" w:cs="Arial"/>
                <w:sz w:val="14"/>
                <w:szCs w:val="14"/>
                <w:lang w:eastAsia="en-GB"/>
              </w:rPr>
              <w:t> </w:t>
            </w:r>
          </w:p>
          <w:p w14:paraId="0DD03331" w14:textId="77777777" w:rsidR="00F46D7C" w:rsidRPr="00D0664E" w:rsidRDefault="00F46D7C" w:rsidP="006B2644">
            <w:pPr>
              <w:spacing w:line="240" w:lineRule="auto"/>
              <w:jc w:val="center"/>
              <w:textAlignment w:val="baseline"/>
              <w:rPr>
                <w:rFonts w:eastAsia="Times New Roman" w:cs="Arial"/>
                <w:sz w:val="14"/>
                <w:szCs w:val="14"/>
                <w:lang w:eastAsia="en-GB"/>
              </w:rPr>
            </w:pPr>
          </w:p>
          <w:p w14:paraId="07489175" w14:textId="35A62402" w:rsidR="00F46D7C" w:rsidRPr="00D0664E" w:rsidRDefault="00F46D7C" w:rsidP="006B2644">
            <w:pPr>
              <w:jc w:val="center"/>
              <w:rPr>
                <w:sz w:val="18"/>
                <w:szCs w:val="18"/>
              </w:rPr>
            </w:pPr>
            <w:r>
              <w:rPr>
                <w:b/>
                <w:bCs/>
                <w:sz w:val="22"/>
                <w:szCs w:val="22"/>
              </w:rPr>
              <w:t xml:space="preserve">Disclosure of </w:t>
            </w:r>
            <w:r w:rsidRPr="00D0664E">
              <w:rPr>
                <w:b/>
                <w:bCs/>
                <w:sz w:val="22"/>
                <w:szCs w:val="22"/>
              </w:rPr>
              <w:t>ESG portfolio information</w:t>
            </w:r>
          </w:p>
        </w:tc>
        <w:tc>
          <w:tcPr>
            <w:tcW w:w="1984" w:type="dxa"/>
            <w:vMerge w:val="restart"/>
            <w:shd w:val="clear" w:color="auto" w:fill="DFF5F9"/>
            <w:vAlign w:val="center"/>
            <w:hideMark/>
          </w:tcPr>
          <w:p w14:paraId="0600E0E4" w14:textId="77777777" w:rsidR="00F46D7C" w:rsidRPr="00D0664E" w:rsidRDefault="00F46D7C" w:rsidP="006B2644">
            <w:pPr>
              <w:spacing w:line="240" w:lineRule="auto"/>
              <w:jc w:val="center"/>
              <w:textAlignment w:val="baseline"/>
              <w:rPr>
                <w:rFonts w:eastAsia="Times New Roman" w:cs="Arial"/>
                <w:b/>
                <w:bCs/>
                <w:sz w:val="14"/>
                <w:szCs w:val="14"/>
                <w:lang w:eastAsia="en-GB"/>
              </w:rPr>
            </w:pPr>
            <w:r w:rsidRPr="00D0664E">
              <w:rPr>
                <w:rFonts w:eastAsia="Times New Roman" w:cs="Arial"/>
                <w:b/>
                <w:bCs/>
                <w:sz w:val="14"/>
                <w:szCs w:val="14"/>
                <w:lang w:eastAsia="en-GB"/>
              </w:rPr>
              <w:t>PRI Principle</w:t>
            </w:r>
          </w:p>
          <w:p w14:paraId="6AC044D2" w14:textId="77777777" w:rsidR="00F46D7C" w:rsidRPr="00D0664E" w:rsidRDefault="00F46D7C" w:rsidP="006B2644">
            <w:pPr>
              <w:spacing w:line="240" w:lineRule="auto"/>
              <w:jc w:val="center"/>
              <w:textAlignment w:val="baseline"/>
              <w:rPr>
                <w:rFonts w:eastAsia="Times New Roman" w:cs="Arial"/>
                <w:b/>
                <w:bCs/>
                <w:sz w:val="14"/>
                <w:szCs w:val="14"/>
                <w:lang w:eastAsia="en-GB"/>
              </w:rPr>
            </w:pPr>
          </w:p>
          <w:p w14:paraId="6D1D1CC1" w14:textId="7DE9B4D8" w:rsidR="00F46D7C" w:rsidRPr="00D0664E" w:rsidRDefault="00F46D7C" w:rsidP="006B2644">
            <w:pPr>
              <w:spacing w:line="240" w:lineRule="auto"/>
              <w:jc w:val="center"/>
              <w:textAlignment w:val="baseline"/>
              <w:rPr>
                <w:rFonts w:eastAsia="Times New Roman" w:cs="Arial"/>
                <w:sz w:val="18"/>
                <w:szCs w:val="18"/>
                <w:lang w:eastAsia="en-GB"/>
              </w:rPr>
            </w:pPr>
            <w:r w:rsidRPr="00D0664E">
              <w:rPr>
                <w:rFonts w:eastAsia="Times New Roman" w:cs="Arial"/>
                <w:b/>
                <w:bCs/>
                <w:sz w:val="22"/>
                <w:szCs w:val="22"/>
                <w:lang w:eastAsia="en-GB"/>
              </w:rPr>
              <w:t>6</w:t>
            </w:r>
          </w:p>
        </w:tc>
        <w:tc>
          <w:tcPr>
            <w:tcW w:w="1988" w:type="dxa"/>
            <w:vMerge w:val="restart"/>
            <w:shd w:val="clear" w:color="auto" w:fill="00B0F0"/>
            <w:tcMar>
              <w:top w:w="113" w:type="dxa"/>
              <w:left w:w="113" w:type="dxa"/>
              <w:bottom w:w="113" w:type="dxa"/>
              <w:right w:w="113" w:type="dxa"/>
            </w:tcMar>
            <w:vAlign w:val="center"/>
            <w:hideMark/>
          </w:tcPr>
          <w:p w14:paraId="10E50A9B" w14:textId="77777777" w:rsidR="00F46D7C" w:rsidRPr="00D0664E" w:rsidRDefault="00F46D7C" w:rsidP="006B2644">
            <w:pPr>
              <w:spacing w:line="240" w:lineRule="auto"/>
              <w:jc w:val="center"/>
              <w:textAlignment w:val="baseline"/>
              <w:rPr>
                <w:rFonts w:eastAsia="Times New Roman" w:cs="Arial"/>
                <w:b/>
                <w:bCs/>
                <w:color w:val="FFFFFF" w:themeColor="background1"/>
                <w:sz w:val="14"/>
                <w:szCs w:val="14"/>
                <w:lang w:eastAsia="en-GB"/>
              </w:rPr>
            </w:pPr>
            <w:r w:rsidRPr="00D0664E">
              <w:rPr>
                <w:rFonts w:eastAsia="Times New Roman" w:cs="Arial"/>
                <w:b/>
                <w:bCs/>
                <w:color w:val="FFFFFF" w:themeColor="background1"/>
                <w:sz w:val="14"/>
                <w:szCs w:val="14"/>
                <w:lang w:eastAsia="en-GB"/>
              </w:rPr>
              <w:t>Type of indicator</w:t>
            </w:r>
          </w:p>
          <w:p w14:paraId="3DD4A4C4" w14:textId="77777777" w:rsidR="00F46D7C" w:rsidRPr="00D0664E" w:rsidRDefault="00F46D7C" w:rsidP="006B2644">
            <w:pPr>
              <w:spacing w:line="240" w:lineRule="auto"/>
              <w:jc w:val="center"/>
              <w:textAlignment w:val="baseline"/>
              <w:rPr>
                <w:rFonts w:eastAsia="Times New Roman" w:cs="Arial"/>
                <w:b/>
                <w:bCs/>
                <w:color w:val="FFFFFF" w:themeColor="background1"/>
                <w:sz w:val="14"/>
                <w:szCs w:val="14"/>
                <w:lang w:eastAsia="en-GB"/>
              </w:rPr>
            </w:pPr>
          </w:p>
          <w:p w14:paraId="21C1BF7B" w14:textId="77777777" w:rsidR="00F46D7C" w:rsidRPr="00D0664E" w:rsidRDefault="00F46D7C"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0D0664E">
              <w:rPr>
                <w:rFonts w:eastAsia="Times New Roman" w:cs="Arial"/>
                <w:b/>
                <w:bCs/>
                <w:color w:val="FFFFFF" w:themeColor="background1"/>
                <w:sz w:val="32"/>
                <w:szCs w:val="32"/>
                <w:lang w:eastAsia="en-GB"/>
              </w:rPr>
              <w:t>CORE</w:t>
            </w:r>
          </w:p>
        </w:tc>
      </w:tr>
      <w:tr w:rsidR="00F46D7C" w:rsidRPr="00D0664E" w14:paraId="121286F0" w14:textId="77777777" w:rsidTr="00F46D7C">
        <w:trPr>
          <w:gridAfter w:val="1"/>
          <w:wAfter w:w="9" w:type="dxa"/>
          <w:trHeight w:val="367"/>
        </w:trPr>
        <w:tc>
          <w:tcPr>
            <w:tcW w:w="1842" w:type="dxa"/>
            <w:vMerge/>
            <w:shd w:val="clear" w:color="auto" w:fill="DFF5F9"/>
            <w:vAlign w:val="center"/>
          </w:tcPr>
          <w:p w14:paraId="25CBCB4D" w14:textId="77777777" w:rsidR="00F46D7C" w:rsidRPr="00D0664E" w:rsidRDefault="00F46D7C" w:rsidP="006B264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643201E" w14:textId="77777777" w:rsidR="00F46D7C" w:rsidRPr="00D0664E" w:rsidRDefault="00F46D7C" w:rsidP="006B2644">
            <w:pPr>
              <w:spacing w:line="240" w:lineRule="auto"/>
              <w:textAlignment w:val="baseline"/>
              <w:rPr>
                <w:rFonts w:eastAsia="Times New Roman" w:cs="Arial"/>
                <w:b/>
                <w:sz w:val="14"/>
                <w:szCs w:val="14"/>
                <w:lang w:eastAsia="en-GB"/>
              </w:rPr>
            </w:pPr>
            <w:r w:rsidRPr="00D0664E">
              <w:rPr>
                <w:rFonts w:eastAsia="Times New Roman" w:cs="Arial"/>
                <w:b/>
                <w:sz w:val="14"/>
                <w:szCs w:val="14"/>
                <w:lang w:eastAsia="en-GB"/>
              </w:rPr>
              <w:t>Gateway to:</w:t>
            </w:r>
          </w:p>
        </w:tc>
        <w:tc>
          <w:tcPr>
            <w:tcW w:w="2832" w:type="dxa"/>
            <w:shd w:val="clear" w:color="auto" w:fill="DFF5F9"/>
            <w:vAlign w:val="center"/>
          </w:tcPr>
          <w:p w14:paraId="2833DBE4" w14:textId="67195F03" w:rsidR="00F46D7C" w:rsidRPr="00D0664E" w:rsidRDefault="00F46D7C" w:rsidP="006B2644">
            <w:pPr>
              <w:spacing w:line="240" w:lineRule="auto"/>
              <w:textAlignment w:val="baseline"/>
              <w:rPr>
                <w:rFonts w:eastAsia="Times New Roman" w:cs="Arial"/>
                <w:b/>
                <w:sz w:val="14"/>
                <w:szCs w:val="14"/>
                <w:lang w:eastAsia="en-GB"/>
              </w:rPr>
            </w:pPr>
            <w:r w:rsidRPr="00D0664E">
              <w:rPr>
                <w:b/>
                <w:bCs/>
                <w:sz w:val="22"/>
                <w:szCs w:val="22"/>
              </w:rPr>
              <w:t>N/A</w:t>
            </w:r>
          </w:p>
        </w:tc>
        <w:tc>
          <w:tcPr>
            <w:tcW w:w="4674" w:type="dxa"/>
            <w:gridSpan w:val="2"/>
            <w:vMerge/>
            <w:shd w:val="clear" w:color="auto" w:fill="DFF5F9"/>
            <w:vAlign w:val="center"/>
          </w:tcPr>
          <w:p w14:paraId="68878E1F" w14:textId="77777777" w:rsidR="00F46D7C" w:rsidRPr="00D0664E" w:rsidRDefault="00F46D7C" w:rsidP="006B264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3364225D" w14:textId="77777777" w:rsidR="00F46D7C" w:rsidRPr="00D0664E" w:rsidRDefault="00F46D7C" w:rsidP="006B2644">
            <w:pPr>
              <w:spacing w:line="240" w:lineRule="auto"/>
              <w:jc w:val="center"/>
              <w:textAlignment w:val="baseline"/>
              <w:rPr>
                <w:rFonts w:eastAsia="Times New Roman" w:cs="Arial"/>
                <w:b/>
                <w:bCs/>
                <w:sz w:val="14"/>
                <w:szCs w:val="14"/>
                <w:lang w:eastAsia="en-GB"/>
              </w:rPr>
            </w:pPr>
          </w:p>
        </w:tc>
        <w:tc>
          <w:tcPr>
            <w:tcW w:w="1988" w:type="dxa"/>
            <w:vMerge/>
            <w:tcMar>
              <w:top w:w="113" w:type="dxa"/>
              <w:left w:w="113" w:type="dxa"/>
              <w:bottom w:w="113" w:type="dxa"/>
              <w:right w:w="113" w:type="dxa"/>
            </w:tcMar>
            <w:vAlign w:val="center"/>
          </w:tcPr>
          <w:p w14:paraId="2387213B" w14:textId="77777777" w:rsidR="00F46D7C" w:rsidRPr="00D0664E" w:rsidRDefault="00F46D7C" w:rsidP="006B2644">
            <w:pPr>
              <w:spacing w:line="240" w:lineRule="auto"/>
              <w:jc w:val="center"/>
              <w:textAlignment w:val="baseline"/>
              <w:rPr>
                <w:rFonts w:eastAsia="Times New Roman" w:cs="Arial"/>
                <w:b/>
                <w:bCs/>
                <w:color w:val="FFFFFF" w:themeColor="background1"/>
                <w:sz w:val="14"/>
                <w:szCs w:val="14"/>
                <w:lang w:eastAsia="en-GB"/>
              </w:rPr>
            </w:pPr>
          </w:p>
        </w:tc>
      </w:tr>
      <w:tr w:rsidR="00961809" w:rsidRPr="00D0664E" w14:paraId="0EFBE73D" w14:textId="77777777" w:rsidTr="00F46D7C">
        <w:trPr>
          <w:gridAfter w:val="1"/>
          <w:wAfter w:w="9" w:type="dxa"/>
          <w:trHeight w:val="567"/>
        </w:trPr>
        <w:tc>
          <w:tcPr>
            <w:tcW w:w="14878" w:type="dxa"/>
            <w:gridSpan w:val="7"/>
            <w:shd w:val="clear" w:color="auto" w:fill="FFFFFF" w:themeFill="background1"/>
            <w:tcMar>
              <w:top w:w="113" w:type="dxa"/>
              <w:left w:w="113" w:type="dxa"/>
              <w:bottom w:w="113" w:type="dxa"/>
              <w:right w:w="113" w:type="dxa"/>
            </w:tcMar>
            <w:vAlign w:val="center"/>
            <w:hideMark/>
          </w:tcPr>
          <w:p w14:paraId="6BCF68FF" w14:textId="31AF915D" w:rsidR="00961809" w:rsidRPr="00D0664E" w:rsidRDefault="4E7C6304" w:rsidP="02EE71A8">
            <w:pPr>
              <w:spacing w:line="276" w:lineRule="auto"/>
              <w:textAlignment w:val="baseline"/>
              <w:rPr>
                <w:rFonts w:eastAsia="Times New Roman" w:cs="Arial"/>
                <w:i/>
                <w:iCs/>
                <w:lang w:eastAsia="en-GB"/>
              </w:rPr>
            </w:pPr>
            <w:r w:rsidRPr="00D0664E">
              <w:rPr>
                <w:rFonts w:eastAsia="Times New Roman" w:cs="Arial"/>
                <w:b/>
                <w:bCs/>
                <w:lang w:eastAsia="en-GB"/>
              </w:rPr>
              <w:t xml:space="preserve">During the reporting year, how did you report </w:t>
            </w:r>
            <w:r w:rsidR="00C851E2" w:rsidRPr="00D0664E">
              <w:rPr>
                <w:rFonts w:eastAsia="Times New Roman" w:cs="Arial"/>
                <w:b/>
                <w:bCs/>
                <w:lang w:eastAsia="en-GB"/>
              </w:rPr>
              <w:t xml:space="preserve">your targets on </w:t>
            </w:r>
            <w:hyperlink r:id="rId104" w:history="1">
              <w:r w:rsidR="00C851E2" w:rsidRPr="00D0664E">
                <w:rPr>
                  <w:rStyle w:val="Hyperlink"/>
                  <w:rFonts w:eastAsia="Times New Roman" w:cs="Arial"/>
                  <w:b/>
                  <w:bCs/>
                  <w:lang w:eastAsia="en-GB"/>
                </w:rPr>
                <w:t>material ESG factors</w:t>
              </w:r>
            </w:hyperlink>
            <w:r w:rsidR="00C851E2" w:rsidRPr="00D0664E" w:rsidDel="00B225DB">
              <w:rPr>
                <w:rFonts w:eastAsia="Times New Roman" w:cs="Arial"/>
                <w:lang w:eastAsia="en-GB"/>
              </w:rPr>
              <w:t xml:space="preserve"> </w:t>
            </w:r>
            <w:r w:rsidR="00265AF2" w:rsidRPr="00D0664E">
              <w:rPr>
                <w:rFonts w:eastAsia="Times New Roman" w:cs="Arial"/>
                <w:b/>
                <w:bCs/>
                <w:lang w:eastAsia="en-GB"/>
              </w:rPr>
              <w:t>and related data</w:t>
            </w:r>
            <w:r w:rsidR="00265AF2" w:rsidRPr="00D0664E" w:rsidDel="007D43E4">
              <w:rPr>
                <w:rFonts w:eastAsia="Times New Roman" w:cs="Arial"/>
                <w:b/>
                <w:bCs/>
                <w:lang w:eastAsia="en-GB"/>
              </w:rPr>
              <w:t xml:space="preserve"> </w:t>
            </w:r>
            <w:r w:rsidRPr="00D0664E">
              <w:rPr>
                <w:rFonts w:eastAsia="Times New Roman" w:cs="Arial"/>
                <w:b/>
                <w:bCs/>
                <w:lang w:eastAsia="en-GB"/>
              </w:rPr>
              <w:t>to your investors?</w:t>
            </w:r>
          </w:p>
        </w:tc>
      </w:tr>
      <w:tr w:rsidR="00961809" w:rsidRPr="00D0664E" w14:paraId="49991320" w14:textId="77777777" w:rsidTr="00F46D7C">
        <w:trPr>
          <w:gridAfter w:val="1"/>
          <w:wAfter w:w="9" w:type="dxa"/>
          <w:trHeight w:val="465"/>
        </w:trPr>
        <w:tc>
          <w:tcPr>
            <w:tcW w:w="14878"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A1A046" w14:textId="376864F1" w:rsidR="00D92E85" w:rsidRPr="00D0664E" w:rsidRDefault="31143EA3" w:rsidP="008728B2">
            <w:pPr>
              <w:pStyle w:val="ListParagraph"/>
              <w:numPr>
                <w:ilvl w:val="0"/>
                <w:numId w:val="4"/>
              </w:numPr>
              <w:spacing w:line="276" w:lineRule="auto"/>
              <w:textAlignment w:val="baseline"/>
              <w:rPr>
                <w:rFonts w:asciiTheme="minorHAnsi" w:eastAsiaTheme="minorEastAsia" w:hAnsiTheme="minorHAnsi" w:cstheme="minorBidi"/>
                <w:lang w:eastAsia="en-GB"/>
              </w:rPr>
            </w:pPr>
            <w:r w:rsidRPr="00D0664E">
              <w:rPr>
                <w:rFonts w:eastAsia="Times New Roman" w:cs="Arial"/>
                <w:lang w:eastAsia="en-GB"/>
              </w:rPr>
              <w:t>(A)</w:t>
            </w:r>
            <w:r w:rsidR="37CCB750" w:rsidRPr="00D0664E">
              <w:rPr>
                <w:rFonts w:eastAsia="Times New Roman" w:cs="Arial"/>
                <w:lang w:eastAsia="en-GB"/>
              </w:rPr>
              <w:t xml:space="preserve"> We reported through a publicly</w:t>
            </w:r>
            <w:r w:rsidR="00A26D77">
              <w:rPr>
                <w:rFonts w:eastAsia="Times New Roman" w:cs="Arial"/>
                <w:lang w:eastAsia="en-GB"/>
              </w:rPr>
              <w:t>-</w:t>
            </w:r>
            <w:r w:rsidR="37CCB750" w:rsidRPr="00D0664E">
              <w:rPr>
                <w:rFonts w:eastAsia="Times New Roman" w:cs="Arial"/>
                <w:lang w:eastAsia="en-GB"/>
              </w:rPr>
              <w:t>disclosed sustainability report</w:t>
            </w:r>
          </w:p>
          <w:p w14:paraId="4F8E710D" w14:textId="3AFC929E" w:rsidR="00D92E85" w:rsidRPr="00D0664E" w:rsidRDefault="31143EA3" w:rsidP="008728B2">
            <w:pPr>
              <w:pStyle w:val="ListParagraph"/>
              <w:numPr>
                <w:ilvl w:val="0"/>
                <w:numId w:val="4"/>
              </w:numPr>
              <w:spacing w:line="276" w:lineRule="auto"/>
              <w:textAlignment w:val="baseline"/>
              <w:rPr>
                <w:rFonts w:asciiTheme="minorHAnsi" w:eastAsiaTheme="minorEastAsia" w:hAnsiTheme="minorHAnsi" w:cstheme="minorBidi"/>
                <w:lang w:eastAsia="en-GB"/>
              </w:rPr>
            </w:pPr>
            <w:r w:rsidRPr="00D0664E">
              <w:rPr>
                <w:rFonts w:eastAsia="Times New Roman" w:cs="Arial"/>
                <w:lang w:eastAsia="en-GB"/>
              </w:rPr>
              <w:t>(B)</w:t>
            </w:r>
            <w:r w:rsidR="37CCB750" w:rsidRPr="00D0664E">
              <w:rPr>
                <w:rFonts w:eastAsia="Times New Roman" w:cs="Arial"/>
                <w:lang w:eastAsia="en-GB"/>
              </w:rPr>
              <w:t xml:space="preserve"> We reported in aggregate through formal reporting to investors </w:t>
            </w:r>
          </w:p>
          <w:p w14:paraId="2693CE79" w14:textId="0871F688" w:rsidR="00D92E85" w:rsidRPr="00D0664E" w:rsidDel="00BA7A71" w:rsidRDefault="31143EA3" w:rsidP="008728B2">
            <w:pPr>
              <w:pStyle w:val="ListParagraph"/>
              <w:numPr>
                <w:ilvl w:val="0"/>
                <w:numId w:val="4"/>
              </w:numPr>
              <w:spacing w:line="276" w:lineRule="auto"/>
              <w:textAlignment w:val="baseline"/>
              <w:rPr>
                <w:rFonts w:asciiTheme="minorHAnsi" w:eastAsiaTheme="minorEastAsia" w:hAnsiTheme="minorHAnsi" w:cstheme="minorBidi"/>
                <w:lang w:eastAsia="en-GB"/>
              </w:rPr>
            </w:pPr>
            <w:r w:rsidRPr="00D0664E">
              <w:rPr>
                <w:rFonts w:eastAsia="Times New Roman" w:cs="Arial"/>
                <w:lang w:eastAsia="en-GB"/>
              </w:rPr>
              <w:t xml:space="preserve">(C) We reported </w:t>
            </w:r>
            <w:r w:rsidR="00436BAF" w:rsidRPr="00D0664E">
              <w:rPr>
                <w:rFonts w:eastAsia="Times New Roman" w:cs="Arial"/>
                <w:lang w:eastAsia="en-GB"/>
              </w:rPr>
              <w:t>at</w:t>
            </w:r>
            <w:r w:rsidRPr="00D0664E">
              <w:rPr>
                <w:rFonts w:eastAsia="Times New Roman" w:cs="Arial"/>
                <w:lang w:eastAsia="en-GB"/>
              </w:rPr>
              <w:t xml:space="preserve"> the asset level through formal reporting to investors </w:t>
            </w:r>
          </w:p>
          <w:p w14:paraId="0F64CE21" w14:textId="4D9E8EC7" w:rsidR="00D92E85" w:rsidRPr="00D0664E" w:rsidRDefault="31143EA3" w:rsidP="008728B2">
            <w:pPr>
              <w:pStyle w:val="ListParagraph"/>
              <w:numPr>
                <w:ilvl w:val="0"/>
                <w:numId w:val="4"/>
              </w:numPr>
              <w:spacing w:line="276" w:lineRule="auto"/>
              <w:textAlignment w:val="baseline"/>
              <w:rPr>
                <w:rFonts w:asciiTheme="minorHAnsi" w:eastAsiaTheme="minorEastAsia" w:hAnsiTheme="minorHAnsi" w:cstheme="minorBidi"/>
                <w:lang w:eastAsia="en-GB"/>
              </w:rPr>
            </w:pPr>
            <w:r w:rsidRPr="00D0664E">
              <w:rPr>
                <w:rFonts w:eastAsia="Times New Roman" w:cs="Arial"/>
                <w:lang w:eastAsia="en-GB"/>
              </w:rPr>
              <w:t>(D)</w:t>
            </w:r>
            <w:r w:rsidR="3C7F8AF5" w:rsidRPr="00D0664E">
              <w:rPr>
                <w:rFonts w:eastAsia="Times New Roman" w:cs="Arial"/>
                <w:lang w:eastAsia="en-GB"/>
              </w:rPr>
              <w:t xml:space="preserve"> We reported through a </w:t>
            </w:r>
            <w:r w:rsidR="7838A721" w:rsidRPr="00D0664E">
              <w:rPr>
                <w:rFonts w:eastAsia="Times New Roman" w:cs="Arial"/>
                <w:lang w:eastAsia="en-GB"/>
              </w:rPr>
              <w:t>l</w:t>
            </w:r>
            <w:r w:rsidR="3C7F8AF5" w:rsidRPr="00D0664E">
              <w:rPr>
                <w:rFonts w:eastAsia="Times New Roman" w:cs="Arial"/>
                <w:lang w:eastAsia="en-GB"/>
              </w:rPr>
              <w:t xml:space="preserve">imited </w:t>
            </w:r>
            <w:r w:rsidR="7838A721" w:rsidRPr="00D0664E">
              <w:rPr>
                <w:rFonts w:eastAsia="Times New Roman" w:cs="Arial"/>
                <w:lang w:eastAsia="en-GB"/>
              </w:rPr>
              <w:t>p</w:t>
            </w:r>
            <w:r w:rsidR="3C7F8AF5" w:rsidRPr="00D0664E">
              <w:rPr>
                <w:rFonts w:eastAsia="Times New Roman" w:cs="Arial"/>
                <w:lang w:eastAsia="en-GB"/>
              </w:rPr>
              <w:t xml:space="preserve">artners </w:t>
            </w:r>
            <w:r w:rsidR="7838A721" w:rsidRPr="00D0664E">
              <w:rPr>
                <w:rFonts w:eastAsia="Times New Roman" w:cs="Arial"/>
                <w:lang w:eastAsia="en-GB"/>
              </w:rPr>
              <w:t>a</w:t>
            </w:r>
            <w:r w:rsidR="3C7F8AF5" w:rsidRPr="00D0664E">
              <w:rPr>
                <w:rFonts w:eastAsia="Times New Roman" w:cs="Arial"/>
                <w:lang w:eastAsia="en-GB"/>
              </w:rPr>
              <w:t xml:space="preserve">dvisory </w:t>
            </w:r>
            <w:r w:rsidR="7838A721" w:rsidRPr="00D0664E">
              <w:rPr>
                <w:rFonts w:eastAsia="Times New Roman" w:cs="Arial"/>
                <w:lang w:eastAsia="en-GB"/>
              </w:rPr>
              <w:t>c</w:t>
            </w:r>
            <w:r w:rsidR="3C7F8AF5" w:rsidRPr="00D0664E">
              <w:rPr>
                <w:rFonts w:eastAsia="Times New Roman" w:cs="Arial"/>
                <w:lang w:eastAsia="en-GB"/>
              </w:rPr>
              <w:t>ommittee</w:t>
            </w:r>
            <w:r w:rsidR="5165B5F5" w:rsidRPr="00D0664E">
              <w:rPr>
                <w:rFonts w:eastAsia="Times New Roman" w:cs="Arial"/>
                <w:lang w:eastAsia="en-GB"/>
              </w:rPr>
              <w:t xml:space="preserve"> (or equivalent)</w:t>
            </w:r>
          </w:p>
          <w:p w14:paraId="2944771F" w14:textId="3AF54852" w:rsidR="00D92E85" w:rsidRPr="00D0664E" w:rsidRDefault="31143EA3" w:rsidP="008728B2">
            <w:pPr>
              <w:pStyle w:val="ListParagraph"/>
              <w:numPr>
                <w:ilvl w:val="0"/>
                <w:numId w:val="4"/>
              </w:numPr>
              <w:spacing w:line="276" w:lineRule="auto"/>
              <w:textAlignment w:val="baseline"/>
              <w:rPr>
                <w:rFonts w:asciiTheme="minorHAnsi" w:eastAsiaTheme="minorEastAsia" w:hAnsiTheme="minorHAnsi" w:cstheme="minorBidi"/>
                <w:lang w:eastAsia="en-GB"/>
              </w:rPr>
            </w:pPr>
            <w:r w:rsidRPr="00D0664E">
              <w:rPr>
                <w:rFonts w:eastAsia="Times New Roman" w:cs="Arial"/>
                <w:lang w:eastAsia="en-GB"/>
              </w:rPr>
              <w:t>(E)</w:t>
            </w:r>
            <w:r w:rsidR="37CCB750" w:rsidRPr="00D0664E">
              <w:rPr>
                <w:rFonts w:eastAsia="Times New Roman" w:cs="Arial"/>
                <w:lang w:eastAsia="en-GB"/>
              </w:rPr>
              <w:t xml:space="preserve"> We reported at digital or physical </w:t>
            </w:r>
            <w:r w:rsidR="42756285" w:rsidRPr="00D0664E">
              <w:rPr>
                <w:rFonts w:eastAsia="Times New Roman" w:cs="Arial"/>
                <w:lang w:eastAsia="en-GB"/>
              </w:rPr>
              <w:t xml:space="preserve">events or meetings with </w:t>
            </w:r>
            <w:r w:rsidR="37CCB750" w:rsidRPr="00D0664E">
              <w:rPr>
                <w:rFonts w:eastAsia="Times New Roman" w:cs="Arial"/>
                <w:lang w:eastAsia="en-GB"/>
              </w:rPr>
              <w:t>investor</w:t>
            </w:r>
            <w:r w:rsidR="42756285" w:rsidRPr="00D0664E">
              <w:rPr>
                <w:rFonts w:eastAsia="Times New Roman" w:cs="Arial"/>
                <w:lang w:eastAsia="en-GB"/>
              </w:rPr>
              <w:t>s</w:t>
            </w:r>
            <w:r w:rsidR="37CCB750" w:rsidRPr="00D0664E">
              <w:rPr>
                <w:rFonts w:eastAsia="Times New Roman" w:cs="Arial"/>
                <w:lang w:eastAsia="en-GB"/>
              </w:rPr>
              <w:t xml:space="preserve"> </w:t>
            </w:r>
          </w:p>
          <w:p w14:paraId="06795E12" w14:textId="7063D037" w:rsidR="009E7834" w:rsidRPr="00D0664E" w:rsidRDefault="31143EA3" w:rsidP="003239D0">
            <w:pPr>
              <w:pStyle w:val="ListParagraph"/>
              <w:numPr>
                <w:ilvl w:val="0"/>
                <w:numId w:val="25"/>
              </w:numPr>
              <w:spacing w:line="276" w:lineRule="auto"/>
              <w:textAlignment w:val="baseline"/>
              <w:rPr>
                <w:rFonts w:eastAsia="Times New Roman" w:cs="Arial"/>
                <w:lang w:eastAsia="en-GB"/>
              </w:rPr>
            </w:pPr>
            <w:r w:rsidRPr="00D0664E">
              <w:rPr>
                <w:rFonts w:eastAsia="Times New Roman" w:cs="Arial"/>
                <w:lang w:eastAsia="en-GB"/>
              </w:rPr>
              <w:t>(F</w:t>
            </w:r>
            <w:r w:rsidR="009E7834" w:rsidRPr="00D0664E">
              <w:rPr>
                <w:rFonts w:eastAsia="Times New Roman" w:cs="Arial"/>
                <w:lang w:eastAsia="en-GB"/>
              </w:rPr>
              <w:t>)</w:t>
            </w:r>
            <w:r w:rsidR="5961A03F" w:rsidRPr="00D0664E">
              <w:rPr>
                <w:rStyle w:val="Hyperlink"/>
                <w:rFonts w:eastAsia="Times New Roman" w:cs="Arial"/>
                <w:lang w:eastAsia="en-GB"/>
              </w:rPr>
              <w:t xml:space="preserve"> </w:t>
            </w:r>
            <w:r w:rsidR="05D41518" w:rsidRPr="00D0664E">
              <w:rPr>
                <w:rFonts w:eastAsia="Times New Roman" w:cs="Arial"/>
                <w:lang w:eastAsia="en-GB"/>
              </w:rPr>
              <w:t xml:space="preserve">We had a process in place to ensure that reporting on serious </w:t>
            </w:r>
            <w:hyperlink r:id="rId105" w:history="1">
              <w:r w:rsidR="05D41518" w:rsidRPr="00D63416">
                <w:rPr>
                  <w:rStyle w:val="Hyperlink"/>
                  <w:rFonts w:eastAsia="Times New Roman" w:cs="Arial"/>
                  <w:lang w:eastAsia="en-GB"/>
                </w:rPr>
                <w:t>ESG incidents</w:t>
              </w:r>
            </w:hyperlink>
            <w:r w:rsidR="05D41518" w:rsidRPr="00D0664E">
              <w:rPr>
                <w:rFonts w:eastAsia="Times New Roman" w:cs="Arial"/>
                <w:lang w:eastAsia="en-GB"/>
              </w:rPr>
              <w:t xml:space="preserve"> occurred</w:t>
            </w:r>
          </w:p>
          <w:p w14:paraId="319F987E" w14:textId="48F531CD" w:rsidR="00893918" w:rsidRPr="00D0664E" w:rsidRDefault="31143EA3" w:rsidP="008728B2">
            <w:pPr>
              <w:pStyle w:val="ListParagraph"/>
              <w:numPr>
                <w:ilvl w:val="0"/>
                <w:numId w:val="3"/>
              </w:numPr>
              <w:spacing w:line="276" w:lineRule="auto"/>
              <w:textAlignment w:val="baseline"/>
              <w:rPr>
                <w:rFonts w:asciiTheme="minorHAnsi" w:eastAsiaTheme="minorEastAsia" w:hAnsiTheme="minorHAnsi" w:cstheme="minorBidi"/>
                <w:lang w:eastAsia="en-GB"/>
              </w:rPr>
            </w:pPr>
            <w:r w:rsidRPr="00D0664E">
              <w:rPr>
                <w:rFonts w:eastAsia="Times New Roman" w:cs="Arial"/>
                <w:lang w:eastAsia="en-GB"/>
              </w:rPr>
              <w:t>(</w:t>
            </w:r>
            <w:r w:rsidRPr="00D0664E" w:rsidDel="003C2B86">
              <w:rPr>
                <w:rFonts w:eastAsia="Times New Roman" w:cs="Arial"/>
                <w:lang w:eastAsia="en-GB"/>
              </w:rPr>
              <w:t>G</w:t>
            </w:r>
            <w:r w:rsidRPr="00D0664E">
              <w:rPr>
                <w:rFonts w:eastAsia="Times New Roman" w:cs="Arial"/>
                <w:lang w:eastAsia="en-GB"/>
              </w:rPr>
              <w:t>)</w:t>
            </w:r>
            <w:r w:rsidR="37CCB750" w:rsidRPr="00D0664E">
              <w:rPr>
                <w:rFonts w:eastAsia="Times New Roman" w:cs="Arial"/>
                <w:lang w:eastAsia="en-GB"/>
              </w:rPr>
              <w:t xml:space="preserve"> </w:t>
            </w:r>
            <w:r w:rsidR="3C2E8BCA" w:rsidRPr="00D0664E">
              <w:rPr>
                <w:rFonts w:cs="Arial"/>
                <w:color w:val="000000"/>
                <w:shd w:val="clear" w:color="auto" w:fill="FFFFFF"/>
              </w:rPr>
              <w:t>Other</w:t>
            </w:r>
          </w:p>
          <w:p w14:paraId="40955AA6" w14:textId="693B77F5" w:rsidR="00D92E85" w:rsidRPr="00D0664E" w:rsidRDefault="00E053A8" w:rsidP="00CD4459">
            <w:pPr>
              <w:pStyle w:val="ListParagraph"/>
              <w:spacing w:line="276" w:lineRule="auto"/>
              <w:ind w:left="360"/>
              <w:textAlignment w:val="baseline"/>
              <w:rPr>
                <w:rFonts w:asciiTheme="minorHAnsi" w:eastAsiaTheme="minorEastAsia" w:hAnsiTheme="minorHAnsi" w:cstheme="minorBidi"/>
                <w:lang w:eastAsia="en-GB"/>
              </w:rPr>
            </w:pPr>
            <w:r w:rsidRPr="00D0664E">
              <w:rPr>
                <w:rFonts w:cs="Arial"/>
                <w:color w:val="000000"/>
                <w:shd w:val="clear" w:color="auto" w:fill="FFFFFF"/>
              </w:rPr>
              <w:t>S</w:t>
            </w:r>
            <w:r w:rsidR="3C2E8BCA" w:rsidRPr="00D0664E">
              <w:rPr>
                <w:rFonts w:cs="Arial"/>
                <w:color w:val="000000"/>
                <w:shd w:val="clear" w:color="auto" w:fill="FFFFFF"/>
              </w:rPr>
              <w:t xml:space="preserve">pecify: </w:t>
            </w:r>
            <w:r w:rsidR="005D46C7" w:rsidRPr="00D0664E">
              <w:rPr>
                <w:rFonts w:eastAsia="Times New Roman" w:cs="Arial"/>
                <w:szCs w:val="16"/>
                <w:lang w:eastAsia="en-GB"/>
              </w:rPr>
              <w:t xml:space="preserve">______ </w:t>
            </w:r>
            <w:r w:rsidR="003B690C" w:rsidRPr="00D0664E">
              <w:rPr>
                <w:rFonts w:cs="Arial"/>
                <w:color w:val="000000"/>
                <w:shd w:val="clear" w:color="auto" w:fill="FFFFFF"/>
              </w:rPr>
              <w:t>[Mandatory free text</w:t>
            </w:r>
            <w:r w:rsidR="3C2E8BCA" w:rsidRPr="00D0664E">
              <w:rPr>
                <w:rFonts w:cs="Arial"/>
                <w:color w:val="000000"/>
                <w:shd w:val="clear" w:color="auto" w:fill="FFFFFF"/>
              </w:rPr>
              <w:t>: small]</w:t>
            </w:r>
          </w:p>
          <w:p w14:paraId="70E2D883" w14:textId="6EE4324D" w:rsidR="00961809" w:rsidRPr="00D0664E" w:rsidRDefault="31143EA3" w:rsidP="003239D0">
            <w:pPr>
              <w:pStyle w:val="ListParagraph"/>
              <w:numPr>
                <w:ilvl w:val="0"/>
                <w:numId w:val="26"/>
              </w:numPr>
              <w:spacing w:line="276" w:lineRule="auto"/>
              <w:textAlignment w:val="baseline"/>
              <w:rPr>
                <w:rFonts w:eastAsia="Times New Roman" w:cs="Arial"/>
                <w:sz w:val="16"/>
                <w:szCs w:val="16"/>
                <w:lang w:eastAsia="en-GB"/>
              </w:rPr>
            </w:pPr>
            <w:r w:rsidRPr="00D0664E">
              <w:rPr>
                <w:rFonts w:eastAsia="Times New Roman" w:cs="Arial"/>
                <w:lang w:eastAsia="en-GB"/>
              </w:rPr>
              <w:t>(H)</w:t>
            </w:r>
            <w:r w:rsidR="4322491F" w:rsidRPr="00D0664E">
              <w:rPr>
                <w:rFonts w:eastAsia="Times New Roman" w:cs="Arial"/>
                <w:lang w:eastAsia="en-GB"/>
              </w:rPr>
              <w:t xml:space="preserve"> </w:t>
            </w:r>
            <w:r w:rsidR="003E462C" w:rsidRPr="00D0664E">
              <w:rPr>
                <w:rFonts w:eastAsia="Times New Roman" w:cs="Arial"/>
                <w:lang w:eastAsia="en-GB"/>
              </w:rPr>
              <w:t>We did not report our targets on material ESG factors</w:t>
            </w:r>
            <w:r w:rsidR="003E462C" w:rsidRPr="00D0664E" w:rsidDel="00B225DB">
              <w:rPr>
                <w:rFonts w:eastAsia="Times New Roman" w:cs="Arial"/>
                <w:lang w:eastAsia="en-GB"/>
              </w:rPr>
              <w:t xml:space="preserve"> </w:t>
            </w:r>
            <w:r w:rsidR="003E462C" w:rsidRPr="00D0664E">
              <w:rPr>
                <w:rFonts w:eastAsia="Times New Roman" w:cs="Arial"/>
                <w:lang w:eastAsia="en-GB"/>
              </w:rPr>
              <w:t xml:space="preserve">and related </w:t>
            </w:r>
            <w:r w:rsidR="003E462C" w:rsidRPr="00D0664E" w:rsidDel="41D04EDB">
              <w:rPr>
                <w:rFonts w:eastAsia="Times New Roman" w:cs="Arial"/>
                <w:lang w:eastAsia="en-GB"/>
              </w:rPr>
              <w:t xml:space="preserve">data </w:t>
            </w:r>
            <w:r w:rsidR="003E462C" w:rsidRPr="00D0664E">
              <w:rPr>
                <w:rFonts w:eastAsia="Times New Roman" w:cs="Arial"/>
                <w:lang w:eastAsia="en-GB"/>
              </w:rPr>
              <w:t>to our investors during the reporting year</w:t>
            </w:r>
          </w:p>
        </w:tc>
      </w:tr>
      <w:tr w:rsidR="00961809" w:rsidRPr="00D0664E" w14:paraId="06149BBD" w14:textId="77777777" w:rsidTr="00F46D7C">
        <w:trPr>
          <w:trHeight w:val="300"/>
        </w:trPr>
        <w:tc>
          <w:tcPr>
            <w:tcW w:w="14887" w:type="dxa"/>
            <w:gridSpan w:val="8"/>
            <w:tcBorders>
              <w:left w:val="nil"/>
              <w:right w:val="nil"/>
            </w:tcBorders>
            <w:shd w:val="clear" w:color="auto" w:fill="FFFFFF" w:themeFill="background1"/>
            <w:tcMar>
              <w:top w:w="0" w:type="dxa"/>
              <w:bottom w:w="0" w:type="dxa"/>
            </w:tcMar>
            <w:vAlign w:val="center"/>
          </w:tcPr>
          <w:p w14:paraId="107F7E15" w14:textId="77777777" w:rsidR="00961809" w:rsidRPr="00D0664E" w:rsidRDefault="00961809" w:rsidP="006B2644">
            <w:pPr>
              <w:spacing w:line="240" w:lineRule="auto"/>
              <w:jc w:val="center"/>
              <w:textAlignment w:val="baseline"/>
              <w:rPr>
                <w:rStyle w:val="Hyperlink"/>
                <w:sz w:val="16"/>
                <w:szCs w:val="16"/>
              </w:rPr>
            </w:pPr>
          </w:p>
        </w:tc>
      </w:tr>
      <w:tr w:rsidR="00961809" w:rsidRPr="00D0664E" w14:paraId="2F40CAFF" w14:textId="77777777" w:rsidTr="00F46D7C">
        <w:trPr>
          <w:trHeight w:val="300"/>
        </w:trPr>
        <w:tc>
          <w:tcPr>
            <w:tcW w:w="14887" w:type="dxa"/>
            <w:gridSpan w:val="8"/>
            <w:shd w:val="clear" w:color="auto" w:fill="0070C0"/>
            <w:vAlign w:val="center"/>
          </w:tcPr>
          <w:p w14:paraId="5FA7464C" w14:textId="77777777" w:rsidR="00961809" w:rsidRPr="00D0664E" w:rsidRDefault="00961809" w:rsidP="00465E7C">
            <w:pPr>
              <w:rPr>
                <w:rStyle w:val="Hyperlink"/>
                <w:b/>
                <w:bCs/>
                <w:color w:val="FFFFFF" w:themeColor="background1"/>
                <w:sz w:val="18"/>
                <w:szCs w:val="18"/>
              </w:rPr>
            </w:pPr>
            <w:r w:rsidRPr="00D0664E">
              <w:rPr>
                <w:rFonts w:eastAsia="Times New Roman" w:cs="Arial"/>
                <w:b/>
                <w:bCs/>
                <w:color w:val="FFFFFF" w:themeColor="background1"/>
                <w:sz w:val="18"/>
                <w:szCs w:val="18"/>
                <w:lang w:eastAsia="en-GB"/>
              </w:rPr>
              <w:t>Explanatory notes</w:t>
            </w:r>
          </w:p>
        </w:tc>
      </w:tr>
      <w:tr w:rsidR="00961809" w:rsidRPr="00D0664E" w14:paraId="68AB5235" w14:textId="77777777" w:rsidTr="00F46D7C">
        <w:trPr>
          <w:trHeight w:val="300"/>
        </w:trPr>
        <w:tc>
          <w:tcPr>
            <w:tcW w:w="1842" w:type="dxa"/>
            <w:shd w:val="clear" w:color="auto" w:fill="auto"/>
            <w:vAlign w:val="center"/>
          </w:tcPr>
          <w:p w14:paraId="63B85600" w14:textId="77777777" w:rsidR="00961809" w:rsidRPr="00D0664E" w:rsidRDefault="00961809" w:rsidP="00465E7C">
            <w:pPr>
              <w:rPr>
                <w:rStyle w:val="Hyperlink"/>
                <w:b/>
                <w:sz w:val="16"/>
                <w:szCs w:val="16"/>
              </w:rPr>
            </w:pPr>
            <w:r w:rsidRPr="00D0664E">
              <w:rPr>
                <w:b/>
                <w:sz w:val="16"/>
                <w:szCs w:val="16"/>
              </w:rPr>
              <w:t>Purpose of indicator</w:t>
            </w:r>
          </w:p>
        </w:tc>
        <w:tc>
          <w:tcPr>
            <w:tcW w:w="13045" w:type="dxa"/>
            <w:gridSpan w:val="7"/>
            <w:shd w:val="clear" w:color="auto" w:fill="auto"/>
            <w:vAlign w:val="center"/>
          </w:tcPr>
          <w:p w14:paraId="43896BC3" w14:textId="62A99935" w:rsidR="005F2D3B" w:rsidRPr="00D0664E" w:rsidRDefault="0525B79B" w:rsidP="00465E7C">
            <w:pPr>
              <w:rPr>
                <w:rStyle w:val="Hyperlink"/>
                <w:color w:val="000000" w:themeColor="text1"/>
                <w:sz w:val="16"/>
                <w:szCs w:val="16"/>
              </w:rPr>
            </w:pPr>
            <w:r w:rsidRPr="00D0664E">
              <w:rPr>
                <w:rStyle w:val="Hyperlink"/>
                <w:color w:val="000000" w:themeColor="text1"/>
                <w:sz w:val="16"/>
                <w:szCs w:val="16"/>
              </w:rPr>
              <w:t xml:space="preserve">This indicator aims to understand a </w:t>
            </w:r>
            <w:r w:rsidR="162DCCBC" w:rsidRPr="00D0664E">
              <w:rPr>
                <w:rStyle w:val="Hyperlink"/>
                <w:color w:val="000000" w:themeColor="text1"/>
                <w:sz w:val="16"/>
                <w:szCs w:val="16"/>
              </w:rPr>
              <w:t>signatory</w:t>
            </w:r>
            <w:r w:rsidR="0065581B">
              <w:rPr>
                <w:rStyle w:val="Hyperlink"/>
                <w:color w:val="000000" w:themeColor="text1"/>
                <w:sz w:val="16"/>
                <w:szCs w:val="16"/>
              </w:rPr>
              <w:t>’</w:t>
            </w:r>
            <w:r w:rsidR="162DCCBC" w:rsidRPr="00D0664E">
              <w:rPr>
                <w:rStyle w:val="Hyperlink"/>
                <w:color w:val="000000" w:themeColor="text1"/>
                <w:sz w:val="16"/>
                <w:szCs w:val="16"/>
              </w:rPr>
              <w:t xml:space="preserve">s </w:t>
            </w:r>
            <w:r w:rsidRPr="00D0664E">
              <w:rPr>
                <w:rStyle w:val="Hyperlink"/>
                <w:color w:val="000000" w:themeColor="text1"/>
                <w:sz w:val="16"/>
                <w:szCs w:val="16"/>
              </w:rPr>
              <w:t xml:space="preserve">specific approach to </w:t>
            </w:r>
            <w:r w:rsidR="2E07A73A" w:rsidRPr="00D0664E">
              <w:rPr>
                <w:rStyle w:val="Hyperlink"/>
                <w:color w:val="000000" w:themeColor="text1"/>
                <w:sz w:val="16"/>
                <w:szCs w:val="16"/>
              </w:rPr>
              <w:t xml:space="preserve">the </w:t>
            </w:r>
            <w:r w:rsidRPr="00D0664E">
              <w:rPr>
                <w:rStyle w:val="Hyperlink"/>
                <w:color w:val="000000" w:themeColor="text1"/>
                <w:sz w:val="16"/>
                <w:szCs w:val="16"/>
              </w:rPr>
              <w:t>communication of</w:t>
            </w:r>
            <w:r w:rsidR="00D0070F" w:rsidRPr="00D0664E">
              <w:rPr>
                <w:rStyle w:val="Hyperlink"/>
                <w:color w:val="000000" w:themeColor="text1"/>
                <w:sz w:val="16"/>
                <w:szCs w:val="16"/>
              </w:rPr>
              <w:t xml:space="preserve"> targets on material ESG factors</w:t>
            </w:r>
            <w:r w:rsidR="00D0070F" w:rsidRPr="00D0664E" w:rsidDel="00B225DB">
              <w:rPr>
                <w:rStyle w:val="Hyperlink"/>
                <w:color w:val="000000" w:themeColor="text1"/>
                <w:sz w:val="16"/>
                <w:szCs w:val="16"/>
              </w:rPr>
              <w:t xml:space="preserve"> </w:t>
            </w:r>
            <w:r w:rsidR="006F4ABC" w:rsidRPr="00D0664E">
              <w:rPr>
                <w:rStyle w:val="Hyperlink"/>
                <w:color w:val="000000" w:themeColor="text1"/>
                <w:sz w:val="16"/>
                <w:szCs w:val="16"/>
              </w:rPr>
              <w:t>and related data</w:t>
            </w:r>
            <w:r w:rsidR="6F11665C" w:rsidRPr="00D0664E">
              <w:rPr>
                <w:rStyle w:val="Hyperlink"/>
                <w:color w:val="000000" w:themeColor="text1"/>
                <w:sz w:val="16"/>
                <w:szCs w:val="16"/>
              </w:rPr>
              <w:t xml:space="preserve"> </w:t>
            </w:r>
            <w:r w:rsidR="42756285" w:rsidRPr="00D0664E">
              <w:rPr>
                <w:rStyle w:val="Hyperlink"/>
                <w:color w:val="000000" w:themeColor="text1"/>
                <w:sz w:val="16"/>
                <w:szCs w:val="16"/>
              </w:rPr>
              <w:t>to</w:t>
            </w:r>
            <w:r w:rsidRPr="00D0664E">
              <w:rPr>
                <w:rStyle w:val="Hyperlink"/>
                <w:color w:val="000000" w:themeColor="text1"/>
                <w:sz w:val="16"/>
                <w:szCs w:val="16"/>
              </w:rPr>
              <w:t xml:space="preserve"> its infrastructure </w:t>
            </w:r>
            <w:r w:rsidR="48EE38BF" w:rsidRPr="00D0664E">
              <w:rPr>
                <w:rStyle w:val="Hyperlink"/>
                <w:color w:val="000000" w:themeColor="text1"/>
                <w:sz w:val="16"/>
                <w:szCs w:val="16"/>
              </w:rPr>
              <w:t>assets and</w:t>
            </w:r>
            <w:r w:rsidRPr="00D0664E">
              <w:rPr>
                <w:rStyle w:val="Hyperlink"/>
                <w:color w:val="000000" w:themeColor="text1"/>
                <w:sz w:val="16"/>
                <w:szCs w:val="16"/>
              </w:rPr>
              <w:t xml:space="preserve"> allows signatories to demonstrate how widely information on responsible investment practices is made available. It is considered good practice </w:t>
            </w:r>
            <w:r w:rsidR="521BF570" w:rsidRPr="00D0664E">
              <w:rPr>
                <w:rStyle w:val="Hyperlink"/>
                <w:color w:val="000000" w:themeColor="text1"/>
                <w:sz w:val="16"/>
                <w:szCs w:val="16"/>
              </w:rPr>
              <w:t xml:space="preserve">for signatories </w:t>
            </w:r>
            <w:r w:rsidRPr="00D0664E">
              <w:rPr>
                <w:rStyle w:val="Hyperlink"/>
                <w:color w:val="000000" w:themeColor="text1"/>
                <w:sz w:val="16"/>
                <w:szCs w:val="16"/>
              </w:rPr>
              <w:t xml:space="preserve">to disclose information about </w:t>
            </w:r>
            <w:r w:rsidR="6601736E" w:rsidRPr="00D0664E">
              <w:rPr>
                <w:rStyle w:val="Hyperlink"/>
                <w:color w:val="000000" w:themeColor="text1"/>
                <w:sz w:val="16"/>
                <w:szCs w:val="16"/>
              </w:rPr>
              <w:t>their</w:t>
            </w:r>
            <w:r w:rsidRPr="00D0664E">
              <w:rPr>
                <w:rStyle w:val="Hyperlink"/>
                <w:color w:val="000000" w:themeColor="text1"/>
                <w:sz w:val="16"/>
                <w:szCs w:val="16"/>
              </w:rPr>
              <w:t xml:space="preserve"> investment activities to the public and </w:t>
            </w:r>
            <w:r w:rsidR="6601736E" w:rsidRPr="00D0664E">
              <w:rPr>
                <w:rStyle w:val="Hyperlink"/>
                <w:color w:val="000000" w:themeColor="text1"/>
                <w:sz w:val="16"/>
                <w:szCs w:val="16"/>
              </w:rPr>
              <w:t>investors</w:t>
            </w:r>
            <w:r w:rsidRPr="00D0664E">
              <w:rPr>
                <w:rStyle w:val="Hyperlink"/>
                <w:color w:val="000000" w:themeColor="text1"/>
                <w:sz w:val="16"/>
                <w:szCs w:val="16"/>
              </w:rPr>
              <w:t xml:space="preserve"> annually or more frequently.</w:t>
            </w:r>
          </w:p>
          <w:p w14:paraId="09F7FECC" w14:textId="77777777" w:rsidR="005F2D3B" w:rsidRPr="00D0664E" w:rsidRDefault="005F2D3B" w:rsidP="00465E7C">
            <w:pPr>
              <w:rPr>
                <w:rStyle w:val="Hyperlink"/>
                <w:color w:val="000000" w:themeColor="text1"/>
                <w:sz w:val="16"/>
                <w:szCs w:val="16"/>
              </w:rPr>
            </w:pPr>
          </w:p>
          <w:p w14:paraId="31C83523" w14:textId="1F677992" w:rsidR="00961809" w:rsidRPr="00D0664E" w:rsidRDefault="005F2D3B" w:rsidP="00465E7C">
            <w:pPr>
              <w:rPr>
                <w:rStyle w:val="Hyperlink"/>
                <w:color w:val="000000" w:themeColor="text1"/>
                <w:sz w:val="16"/>
                <w:szCs w:val="16"/>
              </w:rPr>
            </w:pPr>
            <w:r w:rsidRPr="00D0664E">
              <w:rPr>
                <w:rStyle w:val="Hyperlink"/>
                <w:color w:val="000000" w:themeColor="text1"/>
                <w:sz w:val="16"/>
                <w:szCs w:val="16"/>
              </w:rPr>
              <w:t>Private market investments are less transparent than public investment markets. As a result, private market investment managers have an additional responsibility to be transparent and proactively report ESG-related portfolio information</w:t>
            </w:r>
            <w:r w:rsidR="00A26D77">
              <w:rPr>
                <w:rStyle w:val="Hyperlink"/>
                <w:color w:val="000000" w:themeColor="text1"/>
                <w:sz w:val="16"/>
                <w:szCs w:val="16"/>
              </w:rPr>
              <w:t xml:space="preserve"> to investors</w:t>
            </w:r>
            <w:r w:rsidRPr="00D0664E">
              <w:rPr>
                <w:rStyle w:val="Hyperlink"/>
                <w:color w:val="000000" w:themeColor="text1"/>
                <w:sz w:val="16"/>
                <w:szCs w:val="16"/>
              </w:rPr>
              <w:t>. In addition, some jurisdictions are currently developing regulation</w:t>
            </w:r>
            <w:r w:rsidR="00A20D83" w:rsidRPr="00D0664E">
              <w:rPr>
                <w:rStyle w:val="Hyperlink"/>
                <w:color w:val="000000" w:themeColor="text1"/>
                <w:sz w:val="16"/>
                <w:szCs w:val="16"/>
              </w:rPr>
              <w:t>s</w:t>
            </w:r>
            <w:r w:rsidRPr="00D0664E">
              <w:rPr>
                <w:rStyle w:val="Hyperlink"/>
                <w:color w:val="000000" w:themeColor="text1"/>
                <w:sz w:val="16"/>
                <w:szCs w:val="16"/>
              </w:rPr>
              <w:t xml:space="preserve"> that will require investment managers to report some ESG-related portfolio information to their clients.</w:t>
            </w:r>
          </w:p>
        </w:tc>
      </w:tr>
      <w:tr w:rsidR="00961809" w:rsidRPr="00D0664E" w14:paraId="750BEFCA" w14:textId="77777777" w:rsidTr="00F46D7C">
        <w:trPr>
          <w:trHeight w:val="300"/>
        </w:trPr>
        <w:tc>
          <w:tcPr>
            <w:tcW w:w="1842" w:type="dxa"/>
            <w:shd w:val="clear" w:color="auto" w:fill="auto"/>
            <w:vAlign w:val="center"/>
          </w:tcPr>
          <w:p w14:paraId="07E78F7C" w14:textId="77777777" w:rsidR="00961809" w:rsidRPr="00D0664E" w:rsidRDefault="00961809" w:rsidP="00465E7C">
            <w:pPr>
              <w:rPr>
                <w:b/>
                <w:bCs/>
                <w:sz w:val="16"/>
                <w:szCs w:val="16"/>
              </w:rPr>
            </w:pPr>
            <w:r w:rsidRPr="00D0664E">
              <w:rPr>
                <w:b/>
                <w:bCs/>
                <w:sz w:val="16"/>
                <w:szCs w:val="16"/>
              </w:rPr>
              <w:t>Reference to other standards</w:t>
            </w:r>
          </w:p>
        </w:tc>
        <w:tc>
          <w:tcPr>
            <w:tcW w:w="13045" w:type="dxa"/>
            <w:gridSpan w:val="7"/>
            <w:shd w:val="clear" w:color="auto" w:fill="auto"/>
            <w:vAlign w:val="center"/>
          </w:tcPr>
          <w:p w14:paraId="59783EBE" w14:textId="296C6807" w:rsidR="00961809" w:rsidRPr="00D0664E" w:rsidRDefault="00AB040A" w:rsidP="00465E7C">
            <w:pPr>
              <w:rPr>
                <w:color w:val="000000" w:themeColor="text1"/>
                <w:sz w:val="16"/>
                <w:szCs w:val="16"/>
              </w:rPr>
            </w:pPr>
            <w:r w:rsidRPr="00D0664E">
              <w:rPr>
                <w:rStyle w:val="Hyperlink"/>
                <w:color w:val="000000" w:themeColor="text1"/>
                <w:sz w:val="16"/>
                <w:szCs w:val="16"/>
              </w:rPr>
              <w:t>For example</w:t>
            </w:r>
            <w:r w:rsidR="00DE00A8" w:rsidRPr="00D0664E">
              <w:rPr>
                <w:rStyle w:val="Hyperlink"/>
                <w:color w:val="000000" w:themeColor="text1"/>
                <w:sz w:val="16"/>
                <w:szCs w:val="16"/>
              </w:rPr>
              <w:t>s</w:t>
            </w:r>
            <w:r w:rsidRPr="00D0664E">
              <w:rPr>
                <w:rStyle w:val="Hyperlink"/>
                <w:color w:val="000000" w:themeColor="text1"/>
                <w:sz w:val="16"/>
                <w:szCs w:val="16"/>
              </w:rPr>
              <w:t xml:space="preserve"> of </w:t>
            </w:r>
            <w:r w:rsidR="00A26D77">
              <w:rPr>
                <w:rStyle w:val="Hyperlink"/>
                <w:color w:val="000000" w:themeColor="text1"/>
                <w:sz w:val="16"/>
                <w:szCs w:val="16"/>
              </w:rPr>
              <w:t xml:space="preserve">an </w:t>
            </w:r>
            <w:r w:rsidRPr="00D0664E">
              <w:rPr>
                <w:rStyle w:val="Hyperlink"/>
                <w:color w:val="000000" w:themeColor="text1"/>
                <w:sz w:val="16"/>
                <w:szCs w:val="16"/>
              </w:rPr>
              <w:t xml:space="preserve">industry-led set of standardised ESG metrics, see </w:t>
            </w:r>
            <w:hyperlink r:id="rId106" w:history="1">
              <w:r w:rsidR="002A6097" w:rsidRPr="00D0664E">
                <w:rPr>
                  <w:rStyle w:val="Hyperlink"/>
                  <w:sz w:val="16"/>
                  <w:szCs w:val="16"/>
                </w:rPr>
                <w:t>GRESB</w:t>
              </w:r>
            </w:hyperlink>
            <w:r w:rsidR="00DE00A8" w:rsidRPr="00D0664E">
              <w:rPr>
                <w:rStyle w:val="Hyperlink"/>
                <w:color w:val="000000" w:themeColor="text1"/>
                <w:sz w:val="16"/>
                <w:szCs w:val="16"/>
              </w:rPr>
              <w:t xml:space="preserve"> and </w:t>
            </w:r>
            <w:hyperlink r:id="rId107" w:history="1">
              <w:r w:rsidR="00DE00A8" w:rsidRPr="00D0664E">
                <w:rPr>
                  <w:rStyle w:val="Hyperlink"/>
                  <w:sz w:val="16"/>
                  <w:szCs w:val="16"/>
                </w:rPr>
                <w:t>ESG Data Convergence Project</w:t>
              </w:r>
            </w:hyperlink>
            <w:r w:rsidR="00DE00A8" w:rsidRPr="00D0664E">
              <w:rPr>
                <w:rStyle w:val="Hyperlink"/>
                <w:color w:val="000000" w:themeColor="text1"/>
                <w:sz w:val="16"/>
                <w:szCs w:val="16"/>
              </w:rPr>
              <w:t>.</w:t>
            </w:r>
          </w:p>
        </w:tc>
      </w:tr>
      <w:tr w:rsidR="00961809" w:rsidRPr="00D0664E" w14:paraId="694A8DEF" w14:textId="77777777" w:rsidTr="00F46D7C">
        <w:trPr>
          <w:trHeight w:val="300"/>
        </w:trPr>
        <w:tc>
          <w:tcPr>
            <w:tcW w:w="14887" w:type="dxa"/>
            <w:gridSpan w:val="8"/>
            <w:shd w:val="clear" w:color="auto" w:fill="0070C0"/>
            <w:vAlign w:val="center"/>
          </w:tcPr>
          <w:p w14:paraId="65FB0062" w14:textId="77777777" w:rsidR="00961809" w:rsidRPr="00D0664E" w:rsidRDefault="00961809" w:rsidP="00465E7C">
            <w:pPr>
              <w:rPr>
                <w:color w:val="FFFFFF" w:themeColor="background1"/>
                <w:sz w:val="16"/>
                <w:szCs w:val="16"/>
              </w:rPr>
            </w:pPr>
            <w:r w:rsidRPr="00D0664E">
              <w:rPr>
                <w:rFonts w:eastAsia="Times New Roman" w:cs="Arial"/>
                <w:b/>
                <w:bCs/>
                <w:color w:val="FFFFFF" w:themeColor="background1"/>
                <w:sz w:val="18"/>
                <w:szCs w:val="18"/>
                <w:lang w:eastAsia="en-GB"/>
              </w:rPr>
              <w:lastRenderedPageBreak/>
              <w:t>Logic</w:t>
            </w:r>
          </w:p>
        </w:tc>
      </w:tr>
      <w:tr w:rsidR="00961809" w:rsidRPr="00D0664E" w14:paraId="7A07FF0B" w14:textId="77777777" w:rsidTr="00F46D7C">
        <w:trPr>
          <w:trHeight w:val="300"/>
        </w:trPr>
        <w:tc>
          <w:tcPr>
            <w:tcW w:w="1842" w:type="dxa"/>
            <w:shd w:val="clear" w:color="auto" w:fill="auto"/>
            <w:vAlign w:val="center"/>
          </w:tcPr>
          <w:p w14:paraId="6C33FDF6" w14:textId="77777777" w:rsidR="00961809" w:rsidRPr="00D0664E" w:rsidRDefault="00961809" w:rsidP="00465E7C">
            <w:pPr>
              <w:rPr>
                <w:b/>
                <w:bCs/>
                <w:sz w:val="16"/>
                <w:szCs w:val="16"/>
              </w:rPr>
            </w:pPr>
            <w:r w:rsidRPr="00D0664E">
              <w:rPr>
                <w:b/>
                <w:bCs/>
                <w:sz w:val="16"/>
                <w:szCs w:val="16"/>
              </w:rPr>
              <w:t>Dependent on</w:t>
            </w:r>
          </w:p>
        </w:tc>
        <w:tc>
          <w:tcPr>
            <w:tcW w:w="13045" w:type="dxa"/>
            <w:gridSpan w:val="7"/>
            <w:shd w:val="clear" w:color="auto" w:fill="auto"/>
            <w:vAlign w:val="center"/>
          </w:tcPr>
          <w:p w14:paraId="21A2B50A" w14:textId="5FAF9E6B" w:rsidR="00961809" w:rsidRPr="00D0664E" w:rsidRDefault="006050DB" w:rsidP="00465E7C">
            <w:pPr>
              <w:rPr>
                <w:sz w:val="16"/>
                <w:szCs w:val="16"/>
              </w:rPr>
            </w:pPr>
            <w:r>
              <w:rPr>
                <w:sz w:val="16"/>
                <w:szCs w:val="16"/>
              </w:rPr>
              <w:t>[</w:t>
            </w:r>
            <w:r w:rsidR="00DB17A7" w:rsidRPr="00D0664E">
              <w:rPr>
                <w:sz w:val="16"/>
                <w:szCs w:val="16"/>
              </w:rPr>
              <w:t xml:space="preserve">OO </w:t>
            </w:r>
            <w:r w:rsidR="008D65E8">
              <w:rPr>
                <w:sz w:val="16"/>
                <w:szCs w:val="16"/>
              </w:rPr>
              <w:t>2</w:t>
            </w:r>
            <w:r w:rsidR="00DB17A7" w:rsidRPr="00D0664E">
              <w:rPr>
                <w:sz w:val="16"/>
                <w:szCs w:val="16"/>
              </w:rPr>
              <w:t>1</w:t>
            </w:r>
            <w:r>
              <w:rPr>
                <w:sz w:val="16"/>
                <w:szCs w:val="16"/>
              </w:rPr>
              <w:t>]</w:t>
            </w:r>
          </w:p>
        </w:tc>
      </w:tr>
      <w:tr w:rsidR="00961809" w:rsidRPr="00D0664E" w14:paraId="53A49DC0" w14:textId="77777777" w:rsidTr="00F46D7C">
        <w:trPr>
          <w:trHeight w:val="300"/>
        </w:trPr>
        <w:tc>
          <w:tcPr>
            <w:tcW w:w="1842" w:type="dxa"/>
            <w:shd w:val="clear" w:color="auto" w:fill="auto"/>
            <w:vAlign w:val="center"/>
          </w:tcPr>
          <w:p w14:paraId="1FD054F7" w14:textId="77777777" w:rsidR="00961809" w:rsidRPr="00D0664E" w:rsidRDefault="00961809" w:rsidP="00465E7C">
            <w:pPr>
              <w:rPr>
                <w:b/>
                <w:bCs/>
                <w:sz w:val="16"/>
                <w:szCs w:val="16"/>
              </w:rPr>
            </w:pPr>
            <w:r w:rsidRPr="00D0664E">
              <w:rPr>
                <w:b/>
                <w:bCs/>
                <w:sz w:val="16"/>
                <w:szCs w:val="16"/>
              </w:rPr>
              <w:t>Gateway to</w:t>
            </w:r>
          </w:p>
        </w:tc>
        <w:tc>
          <w:tcPr>
            <w:tcW w:w="13045" w:type="dxa"/>
            <w:gridSpan w:val="7"/>
            <w:shd w:val="clear" w:color="auto" w:fill="auto"/>
            <w:vAlign w:val="center"/>
          </w:tcPr>
          <w:p w14:paraId="165846E6" w14:textId="59976002" w:rsidR="00961809" w:rsidRPr="00D0664E" w:rsidRDefault="00DF5659" w:rsidP="00465E7C">
            <w:pPr>
              <w:rPr>
                <w:sz w:val="16"/>
                <w:szCs w:val="16"/>
              </w:rPr>
            </w:pPr>
            <w:r w:rsidRPr="00D0664E">
              <w:rPr>
                <w:sz w:val="16"/>
                <w:szCs w:val="16"/>
              </w:rPr>
              <w:t>N/A</w:t>
            </w:r>
          </w:p>
        </w:tc>
      </w:tr>
      <w:tr w:rsidR="00961809" w:rsidRPr="00D0664E" w14:paraId="7F57AB43" w14:textId="77777777" w:rsidTr="00F46D7C">
        <w:trPr>
          <w:trHeight w:val="300"/>
        </w:trPr>
        <w:tc>
          <w:tcPr>
            <w:tcW w:w="14887" w:type="dxa"/>
            <w:gridSpan w:val="8"/>
            <w:shd w:val="clear" w:color="auto" w:fill="0070C0"/>
            <w:vAlign w:val="center"/>
          </w:tcPr>
          <w:p w14:paraId="6D44B16E" w14:textId="77777777" w:rsidR="00961809" w:rsidRPr="00D0664E" w:rsidRDefault="00961809" w:rsidP="00465E7C">
            <w:pPr>
              <w:rPr>
                <w:rFonts w:eastAsia="Times New Roman" w:cs="Arial"/>
                <w:b/>
                <w:bCs/>
                <w:color w:val="FFFFFF" w:themeColor="background1"/>
                <w:sz w:val="18"/>
                <w:szCs w:val="18"/>
                <w:lang w:eastAsia="en-GB"/>
              </w:rPr>
            </w:pPr>
            <w:r w:rsidRPr="00D0664E">
              <w:rPr>
                <w:rFonts w:eastAsia="Times New Roman" w:cs="Arial"/>
                <w:b/>
                <w:bCs/>
                <w:color w:val="FFFFFF" w:themeColor="background1"/>
                <w:sz w:val="18"/>
                <w:szCs w:val="18"/>
                <w:lang w:eastAsia="en-GB"/>
              </w:rPr>
              <w:t>Assessment</w:t>
            </w:r>
          </w:p>
        </w:tc>
      </w:tr>
      <w:tr w:rsidR="00961809" w:rsidRPr="00D0664E" w14:paraId="09BCD864" w14:textId="77777777" w:rsidTr="00F46D7C">
        <w:trPr>
          <w:trHeight w:val="354"/>
        </w:trPr>
        <w:tc>
          <w:tcPr>
            <w:tcW w:w="1842" w:type="dxa"/>
            <w:shd w:val="clear" w:color="auto" w:fill="auto"/>
            <w:vAlign w:val="center"/>
          </w:tcPr>
          <w:p w14:paraId="61523587" w14:textId="77777777" w:rsidR="00961809" w:rsidRPr="00D0664E" w:rsidRDefault="00961809" w:rsidP="00465E7C">
            <w:pPr>
              <w:rPr>
                <w:b/>
                <w:sz w:val="16"/>
                <w:szCs w:val="16"/>
              </w:rPr>
            </w:pPr>
            <w:r w:rsidRPr="00D0664E">
              <w:rPr>
                <w:b/>
                <w:sz w:val="16"/>
                <w:szCs w:val="16"/>
              </w:rPr>
              <w:t>Assessment criteria</w:t>
            </w:r>
          </w:p>
        </w:tc>
        <w:tc>
          <w:tcPr>
            <w:tcW w:w="6522" w:type="dxa"/>
            <w:gridSpan w:val="3"/>
            <w:shd w:val="clear" w:color="auto" w:fill="auto"/>
            <w:vAlign w:val="center"/>
          </w:tcPr>
          <w:p w14:paraId="0B8A0CCE" w14:textId="77777777" w:rsidR="00F608D8" w:rsidRPr="00D0664E" w:rsidRDefault="00F608D8" w:rsidP="00465E7C">
            <w:pPr>
              <w:rPr>
                <w:sz w:val="16"/>
                <w:szCs w:val="16"/>
              </w:rPr>
            </w:pPr>
            <w:r w:rsidRPr="00D0664E">
              <w:rPr>
                <w:sz w:val="16"/>
                <w:szCs w:val="16"/>
              </w:rPr>
              <w:t>100 points for this indicator.</w:t>
            </w:r>
          </w:p>
          <w:p w14:paraId="4A19F26F" w14:textId="77777777" w:rsidR="00F608D8" w:rsidRPr="00D0664E" w:rsidDel="00711C8D" w:rsidRDefault="00F608D8" w:rsidP="00465E7C">
            <w:pPr>
              <w:rPr>
                <w:sz w:val="16"/>
                <w:szCs w:val="16"/>
              </w:rPr>
            </w:pPr>
          </w:p>
          <w:p w14:paraId="3C7DC4AD" w14:textId="2FA50BD0" w:rsidR="00F608D8" w:rsidRPr="00D0664E" w:rsidRDefault="00F608D8" w:rsidP="00465E7C">
            <w:pPr>
              <w:rPr>
                <w:sz w:val="16"/>
                <w:szCs w:val="16"/>
              </w:rPr>
            </w:pPr>
            <w:r w:rsidRPr="00D0664E">
              <w:rPr>
                <w:sz w:val="16"/>
                <w:szCs w:val="16"/>
              </w:rPr>
              <w:t>100 points for 5 or more selections from A</w:t>
            </w:r>
            <w:r w:rsidRPr="00D0664E">
              <w:rPr>
                <w:rFonts w:cs="Arial"/>
                <w:color w:val="000000" w:themeColor="text1"/>
                <w:sz w:val="16"/>
                <w:szCs w:val="16"/>
              </w:rPr>
              <w:t>–</w:t>
            </w:r>
            <w:r w:rsidRPr="00D0664E">
              <w:rPr>
                <w:sz w:val="16"/>
                <w:szCs w:val="16"/>
              </w:rPr>
              <w:t xml:space="preserve">F; </w:t>
            </w:r>
            <w:r w:rsidRPr="00D0664E">
              <w:rPr>
                <w:b/>
                <w:bCs/>
                <w:sz w:val="16"/>
                <w:szCs w:val="16"/>
              </w:rPr>
              <w:t>MUST</w:t>
            </w:r>
            <w:r w:rsidRPr="00D0664E">
              <w:rPr>
                <w:sz w:val="16"/>
                <w:szCs w:val="16"/>
              </w:rPr>
              <w:t xml:space="preserve"> include </w:t>
            </w:r>
            <w:r w:rsidR="009762A6" w:rsidRPr="00D0664E">
              <w:rPr>
                <w:sz w:val="16"/>
                <w:szCs w:val="16"/>
              </w:rPr>
              <w:t>A</w:t>
            </w:r>
            <w:r w:rsidRPr="00D0664E">
              <w:rPr>
                <w:sz w:val="16"/>
                <w:szCs w:val="16"/>
              </w:rPr>
              <w:t>.</w:t>
            </w:r>
          </w:p>
          <w:p w14:paraId="4386AA35" w14:textId="69C2FDE1" w:rsidR="00F608D8" w:rsidRPr="00D0664E" w:rsidRDefault="00F608D8" w:rsidP="00F608D8">
            <w:pPr>
              <w:rPr>
                <w:sz w:val="16"/>
                <w:szCs w:val="16"/>
              </w:rPr>
            </w:pPr>
            <w:r w:rsidRPr="00D0664E">
              <w:rPr>
                <w:sz w:val="16"/>
                <w:szCs w:val="16"/>
              </w:rPr>
              <w:t>66 points for 4 selections from A</w:t>
            </w:r>
            <w:r w:rsidRPr="00D0664E">
              <w:rPr>
                <w:rFonts w:cs="Arial"/>
                <w:color w:val="000000" w:themeColor="text1"/>
                <w:sz w:val="16"/>
                <w:szCs w:val="16"/>
              </w:rPr>
              <w:t>–</w:t>
            </w:r>
            <w:r w:rsidRPr="00D0664E">
              <w:rPr>
                <w:sz w:val="16"/>
                <w:szCs w:val="16"/>
              </w:rPr>
              <w:t xml:space="preserve">F; </w:t>
            </w:r>
            <w:r w:rsidRPr="00D0664E">
              <w:rPr>
                <w:b/>
                <w:bCs/>
                <w:sz w:val="16"/>
                <w:szCs w:val="16"/>
              </w:rPr>
              <w:t>MUST</w:t>
            </w:r>
            <w:r w:rsidRPr="00D0664E">
              <w:rPr>
                <w:sz w:val="16"/>
                <w:szCs w:val="16"/>
              </w:rPr>
              <w:t xml:space="preserve"> include A.</w:t>
            </w:r>
          </w:p>
          <w:p w14:paraId="054A0276" w14:textId="77777777" w:rsidR="004E5796" w:rsidRPr="00146249" w:rsidRDefault="004E5796" w:rsidP="004E5796">
            <w:pPr>
              <w:rPr>
                <w:rStyle w:val="Hyperlink"/>
                <w:color w:val="000000" w:themeColor="text1"/>
                <w:sz w:val="16"/>
                <w:szCs w:val="16"/>
              </w:rPr>
            </w:pPr>
            <w:r w:rsidRPr="00146249">
              <w:rPr>
                <w:rStyle w:val="Hyperlink"/>
                <w:color w:val="000000" w:themeColor="text1"/>
                <w:sz w:val="16"/>
                <w:szCs w:val="16"/>
              </w:rPr>
              <w:t xml:space="preserve">33 points for </w:t>
            </w:r>
            <w:r>
              <w:rPr>
                <w:rStyle w:val="Hyperlink"/>
                <w:color w:val="000000" w:themeColor="text1"/>
                <w:sz w:val="16"/>
                <w:szCs w:val="16"/>
              </w:rPr>
              <w:t>1</w:t>
            </w:r>
            <w:r w:rsidRPr="00146249">
              <w:rPr>
                <w:rStyle w:val="Hyperlink"/>
                <w:rFonts w:cs="Arial"/>
                <w:color w:val="000000" w:themeColor="text1"/>
                <w:sz w:val="16"/>
                <w:szCs w:val="16"/>
              </w:rPr>
              <w:t>–</w:t>
            </w:r>
            <w:r>
              <w:rPr>
                <w:rStyle w:val="Hyperlink"/>
                <w:color w:val="000000" w:themeColor="text1"/>
                <w:sz w:val="16"/>
                <w:szCs w:val="16"/>
              </w:rPr>
              <w:t xml:space="preserve">3 selections from </w:t>
            </w:r>
            <w:r w:rsidRPr="00146249">
              <w:rPr>
                <w:rStyle w:val="Hyperlink"/>
                <w:color w:val="000000" w:themeColor="text1"/>
                <w:sz w:val="16"/>
                <w:szCs w:val="16"/>
              </w:rPr>
              <w:t>A</w:t>
            </w:r>
            <w:r w:rsidRPr="00146249">
              <w:rPr>
                <w:rStyle w:val="Hyperlink"/>
                <w:rFonts w:cs="Arial"/>
                <w:color w:val="000000" w:themeColor="text1"/>
                <w:sz w:val="16"/>
                <w:szCs w:val="16"/>
              </w:rPr>
              <w:t>–</w:t>
            </w:r>
            <w:r>
              <w:rPr>
                <w:rStyle w:val="Hyperlink"/>
                <w:color w:val="000000" w:themeColor="text1"/>
                <w:sz w:val="16"/>
                <w:szCs w:val="16"/>
              </w:rPr>
              <w:t>F</w:t>
            </w:r>
            <w:r w:rsidRPr="00146249">
              <w:rPr>
                <w:rStyle w:val="Hyperlink"/>
                <w:color w:val="000000" w:themeColor="text1"/>
                <w:sz w:val="16"/>
                <w:szCs w:val="16"/>
              </w:rPr>
              <w:t xml:space="preserve">; </w:t>
            </w:r>
            <w:r w:rsidRPr="00146249">
              <w:rPr>
                <w:rStyle w:val="Hyperlink"/>
                <w:b/>
                <w:bCs/>
                <w:color w:val="000000" w:themeColor="text1"/>
                <w:sz w:val="16"/>
                <w:szCs w:val="16"/>
              </w:rPr>
              <w:t>MUST</w:t>
            </w:r>
            <w:r w:rsidRPr="00146249">
              <w:rPr>
                <w:rStyle w:val="Hyperlink"/>
                <w:color w:val="000000" w:themeColor="text1"/>
                <w:sz w:val="16"/>
                <w:szCs w:val="16"/>
              </w:rPr>
              <w:t xml:space="preserve"> include A</w:t>
            </w:r>
            <w:r>
              <w:rPr>
                <w:rStyle w:val="Hyperlink"/>
                <w:color w:val="000000" w:themeColor="text1"/>
                <w:sz w:val="16"/>
                <w:szCs w:val="16"/>
              </w:rPr>
              <w:t xml:space="preserve"> (</w:t>
            </w:r>
            <w:r w:rsidRPr="00146249">
              <w:rPr>
                <w:rStyle w:val="Hyperlink"/>
                <w:b/>
                <w:bCs/>
                <w:color w:val="000000" w:themeColor="text1"/>
                <w:sz w:val="16"/>
                <w:szCs w:val="16"/>
              </w:rPr>
              <w:t>OR</w:t>
            </w:r>
            <w:r w:rsidRPr="00146249">
              <w:rPr>
                <w:rStyle w:val="Hyperlink"/>
                <w:color w:val="000000" w:themeColor="text1"/>
                <w:sz w:val="16"/>
                <w:szCs w:val="16"/>
              </w:rPr>
              <w:t xml:space="preserve"> 2</w:t>
            </w:r>
            <w:r w:rsidRPr="00146249">
              <w:rPr>
                <w:rStyle w:val="Hyperlink"/>
                <w:rFonts w:cs="Arial"/>
                <w:color w:val="000000" w:themeColor="text1"/>
                <w:sz w:val="16"/>
                <w:szCs w:val="16"/>
              </w:rPr>
              <w:t>–</w:t>
            </w:r>
            <w:r>
              <w:rPr>
                <w:rStyle w:val="Hyperlink"/>
                <w:color w:val="000000" w:themeColor="text1"/>
                <w:sz w:val="16"/>
                <w:szCs w:val="16"/>
              </w:rPr>
              <w:t>5</w:t>
            </w:r>
            <w:r w:rsidRPr="00146249">
              <w:rPr>
                <w:rStyle w:val="Hyperlink"/>
                <w:color w:val="000000" w:themeColor="text1"/>
                <w:sz w:val="16"/>
                <w:szCs w:val="16"/>
              </w:rPr>
              <w:t xml:space="preserve"> selections from </w:t>
            </w:r>
            <w:r>
              <w:rPr>
                <w:rStyle w:val="Hyperlink"/>
                <w:color w:val="000000" w:themeColor="text1"/>
                <w:sz w:val="16"/>
                <w:szCs w:val="16"/>
              </w:rPr>
              <w:t>B</w:t>
            </w:r>
            <w:r w:rsidRPr="00146249">
              <w:rPr>
                <w:rStyle w:val="Hyperlink"/>
                <w:rFonts w:cs="Arial"/>
                <w:color w:val="000000" w:themeColor="text1"/>
                <w:sz w:val="16"/>
                <w:szCs w:val="16"/>
              </w:rPr>
              <w:t>–</w:t>
            </w:r>
            <w:r w:rsidRPr="00146249">
              <w:rPr>
                <w:rStyle w:val="Hyperlink"/>
                <w:color w:val="000000" w:themeColor="text1"/>
                <w:sz w:val="16"/>
                <w:szCs w:val="16"/>
              </w:rPr>
              <w:t>F</w:t>
            </w:r>
            <w:r>
              <w:rPr>
                <w:rStyle w:val="Hyperlink"/>
                <w:color w:val="000000" w:themeColor="text1"/>
                <w:sz w:val="16"/>
                <w:szCs w:val="16"/>
              </w:rPr>
              <w:t>).</w:t>
            </w:r>
          </w:p>
          <w:p w14:paraId="65979827" w14:textId="2C1E1042" w:rsidR="00F608D8" w:rsidRPr="00D0664E" w:rsidRDefault="00F608D8" w:rsidP="00465E7C">
            <w:pPr>
              <w:rPr>
                <w:sz w:val="16"/>
                <w:szCs w:val="16"/>
              </w:rPr>
            </w:pPr>
            <w:r w:rsidRPr="00D0664E">
              <w:rPr>
                <w:sz w:val="16"/>
                <w:szCs w:val="16"/>
              </w:rPr>
              <w:t>0 points for 1 selection from B</w:t>
            </w:r>
            <w:r w:rsidRPr="00D0664E">
              <w:rPr>
                <w:rFonts w:cs="Arial"/>
                <w:color w:val="000000" w:themeColor="text1"/>
                <w:sz w:val="16"/>
                <w:szCs w:val="16"/>
              </w:rPr>
              <w:t>–</w:t>
            </w:r>
            <w:r w:rsidRPr="00D0664E">
              <w:rPr>
                <w:sz w:val="16"/>
                <w:szCs w:val="16"/>
              </w:rPr>
              <w:t xml:space="preserve">G </w:t>
            </w:r>
            <w:r w:rsidRPr="00D0664E">
              <w:rPr>
                <w:b/>
                <w:bCs/>
                <w:sz w:val="16"/>
                <w:szCs w:val="16"/>
              </w:rPr>
              <w:t>OR</w:t>
            </w:r>
            <w:r w:rsidRPr="00D0664E">
              <w:rPr>
                <w:sz w:val="16"/>
                <w:szCs w:val="16"/>
              </w:rPr>
              <w:t xml:space="preserve"> H.</w:t>
            </w:r>
          </w:p>
        </w:tc>
        <w:tc>
          <w:tcPr>
            <w:tcW w:w="6523" w:type="dxa"/>
            <w:gridSpan w:val="4"/>
            <w:shd w:val="clear" w:color="auto" w:fill="auto"/>
            <w:vAlign w:val="center"/>
          </w:tcPr>
          <w:p w14:paraId="47DA6269" w14:textId="77777777" w:rsidR="006E006B" w:rsidRPr="00D0664E" w:rsidRDefault="006E006B" w:rsidP="006E006B">
            <w:pPr>
              <w:rPr>
                <w:rStyle w:val="Hyperlink"/>
                <w:color w:val="auto"/>
                <w:sz w:val="16"/>
                <w:szCs w:val="16"/>
              </w:rPr>
            </w:pPr>
            <w:r w:rsidRPr="00D0664E">
              <w:rPr>
                <w:rStyle w:val="Hyperlink"/>
                <w:color w:val="auto"/>
                <w:sz w:val="16"/>
                <w:szCs w:val="16"/>
              </w:rPr>
              <w:t>Further details:</w:t>
            </w:r>
          </w:p>
          <w:p w14:paraId="1FFE23C6" w14:textId="77777777" w:rsidR="006E006B" w:rsidRPr="00D0664E" w:rsidRDefault="006E006B" w:rsidP="006E006B">
            <w:pPr>
              <w:rPr>
                <w:rStyle w:val="Hyperlink"/>
                <w:color w:val="auto"/>
                <w:sz w:val="16"/>
                <w:szCs w:val="16"/>
              </w:rPr>
            </w:pPr>
          </w:p>
          <w:p w14:paraId="29DC768D" w14:textId="1987399C" w:rsidR="00961809" w:rsidRPr="00D0664E" w:rsidRDefault="005F600B">
            <w:pPr>
              <w:rPr>
                <w:b/>
                <w:sz w:val="16"/>
                <w:szCs w:val="16"/>
              </w:rPr>
            </w:pPr>
            <w:r>
              <w:rPr>
                <w:sz w:val="16"/>
                <w:szCs w:val="16"/>
              </w:rPr>
              <w:t>Selecting</w:t>
            </w:r>
            <w:r w:rsidR="006E006B" w:rsidRPr="00D0664E">
              <w:rPr>
                <w:sz w:val="16"/>
                <w:szCs w:val="16"/>
              </w:rPr>
              <w:t xml:space="preserve"> </w:t>
            </w:r>
            <w:r w:rsidR="00A26D77">
              <w:rPr>
                <w:sz w:val="16"/>
                <w:szCs w:val="16"/>
              </w:rPr>
              <w:t>‘</w:t>
            </w:r>
            <w:r w:rsidR="006E006B" w:rsidRPr="00D0664E">
              <w:rPr>
                <w:sz w:val="16"/>
                <w:szCs w:val="16"/>
              </w:rPr>
              <w:t>H</w:t>
            </w:r>
            <w:r w:rsidR="00A26D77">
              <w:rPr>
                <w:sz w:val="16"/>
                <w:szCs w:val="16"/>
              </w:rPr>
              <w:t>’</w:t>
            </w:r>
            <w:r w:rsidR="006E006B" w:rsidRPr="00D0664E">
              <w:rPr>
                <w:sz w:val="16"/>
                <w:szCs w:val="16"/>
              </w:rPr>
              <w:t xml:space="preserve"> will result in 0/</w:t>
            </w:r>
            <w:r w:rsidR="005F2D3B" w:rsidRPr="00D0664E">
              <w:rPr>
                <w:sz w:val="16"/>
                <w:szCs w:val="16"/>
              </w:rPr>
              <w:t>100 points for this indicator</w:t>
            </w:r>
            <w:r w:rsidR="00711C8D" w:rsidRPr="00D0664E">
              <w:rPr>
                <w:sz w:val="16"/>
                <w:szCs w:val="16"/>
              </w:rPr>
              <w:t>.</w:t>
            </w:r>
          </w:p>
        </w:tc>
      </w:tr>
      <w:tr w:rsidR="00961809" w:rsidRPr="00D0664E" w14:paraId="1AF32717" w14:textId="77777777" w:rsidTr="00F46D7C">
        <w:trPr>
          <w:trHeight w:val="300"/>
        </w:trPr>
        <w:tc>
          <w:tcPr>
            <w:tcW w:w="1842" w:type="dxa"/>
            <w:shd w:val="clear" w:color="auto" w:fill="auto"/>
            <w:vAlign w:val="center"/>
          </w:tcPr>
          <w:p w14:paraId="2CC62DA6" w14:textId="39FC01C1" w:rsidR="00961809" w:rsidRPr="00D0664E" w:rsidDel="002635ED" w:rsidRDefault="004D7BF9" w:rsidP="00465E7C">
            <w:pPr>
              <w:rPr>
                <w:b/>
                <w:bCs/>
                <w:sz w:val="16"/>
                <w:szCs w:val="16"/>
              </w:rPr>
            </w:pPr>
            <w:r>
              <w:rPr>
                <w:b/>
                <w:sz w:val="16"/>
                <w:szCs w:val="16"/>
              </w:rPr>
              <w:t>‘</w:t>
            </w:r>
            <w:r w:rsidR="00961809" w:rsidRPr="00D0664E">
              <w:rPr>
                <w:b/>
                <w:sz w:val="16"/>
                <w:szCs w:val="16"/>
              </w:rPr>
              <w:t>Other</w:t>
            </w:r>
            <w:r>
              <w:rPr>
                <w:b/>
                <w:sz w:val="16"/>
                <w:szCs w:val="16"/>
              </w:rPr>
              <w:t>’</w:t>
            </w:r>
            <w:r w:rsidR="00961809" w:rsidRPr="00D0664E">
              <w:rPr>
                <w:b/>
                <w:sz w:val="16"/>
                <w:szCs w:val="16"/>
              </w:rPr>
              <w:t xml:space="preserve"> scored as</w:t>
            </w:r>
          </w:p>
        </w:tc>
        <w:tc>
          <w:tcPr>
            <w:tcW w:w="13045" w:type="dxa"/>
            <w:gridSpan w:val="7"/>
            <w:shd w:val="clear" w:color="auto" w:fill="auto"/>
            <w:vAlign w:val="center"/>
          </w:tcPr>
          <w:p w14:paraId="49D2116C" w14:textId="13DC0C2D" w:rsidR="00961809" w:rsidRPr="00D0664E" w:rsidRDefault="005F2D3B" w:rsidP="00465E7C">
            <w:pPr>
              <w:rPr>
                <w:sz w:val="16"/>
                <w:szCs w:val="16"/>
              </w:rPr>
            </w:pPr>
            <w:r w:rsidRPr="00D0664E">
              <w:rPr>
                <w:sz w:val="16"/>
                <w:szCs w:val="16"/>
              </w:rPr>
              <w:t xml:space="preserve">Selecting Other (G) </w:t>
            </w:r>
            <w:r w:rsidR="00645BCE" w:rsidRPr="00D0664E">
              <w:rPr>
                <w:sz w:val="16"/>
                <w:szCs w:val="16"/>
              </w:rPr>
              <w:t>will not be counted by the scoring criteria, provided</w:t>
            </w:r>
            <w:r w:rsidR="00645BCE" w:rsidRPr="00D0664E" w:rsidDel="00773CC3">
              <w:rPr>
                <w:sz w:val="16"/>
                <w:szCs w:val="16"/>
              </w:rPr>
              <w:t xml:space="preserve"> </w:t>
            </w:r>
            <w:r w:rsidR="00645BCE" w:rsidRPr="00D0664E">
              <w:rPr>
                <w:sz w:val="16"/>
                <w:szCs w:val="16"/>
              </w:rPr>
              <w:t xml:space="preserve">answer options have been identified </w:t>
            </w:r>
            <w:r w:rsidR="00157DC8" w:rsidRPr="00D0664E">
              <w:rPr>
                <w:sz w:val="16"/>
                <w:szCs w:val="16"/>
              </w:rPr>
              <w:t>as capturing good practice.</w:t>
            </w:r>
          </w:p>
        </w:tc>
      </w:tr>
      <w:tr w:rsidR="00961809" w:rsidRPr="00D0664E" w14:paraId="4136797E" w14:textId="77777777" w:rsidTr="00F46D7C">
        <w:trPr>
          <w:trHeight w:val="300"/>
        </w:trPr>
        <w:tc>
          <w:tcPr>
            <w:tcW w:w="1842" w:type="dxa"/>
            <w:shd w:val="clear" w:color="auto" w:fill="auto"/>
            <w:vAlign w:val="center"/>
          </w:tcPr>
          <w:p w14:paraId="7D2F6270" w14:textId="77777777" w:rsidR="00961809" w:rsidRPr="00D0664E" w:rsidDel="002635ED" w:rsidRDefault="00961809" w:rsidP="00465E7C">
            <w:pPr>
              <w:rPr>
                <w:b/>
                <w:bCs/>
                <w:sz w:val="16"/>
                <w:szCs w:val="16"/>
              </w:rPr>
            </w:pPr>
            <w:r w:rsidRPr="00D0664E">
              <w:rPr>
                <w:b/>
                <w:sz w:val="16"/>
                <w:szCs w:val="16"/>
              </w:rPr>
              <w:t>Multiplier</w:t>
            </w:r>
          </w:p>
        </w:tc>
        <w:tc>
          <w:tcPr>
            <w:tcW w:w="13045" w:type="dxa"/>
            <w:gridSpan w:val="7"/>
            <w:shd w:val="clear" w:color="auto" w:fill="auto"/>
            <w:vAlign w:val="center"/>
          </w:tcPr>
          <w:p w14:paraId="1DE04EA9" w14:textId="606F6512" w:rsidR="00961809" w:rsidRPr="00D0664E" w:rsidRDefault="009D6C0D" w:rsidP="00465E7C">
            <w:pPr>
              <w:rPr>
                <w:sz w:val="16"/>
                <w:szCs w:val="16"/>
              </w:rPr>
            </w:pPr>
            <w:r>
              <w:rPr>
                <w:sz w:val="16"/>
                <w:szCs w:val="16"/>
              </w:rPr>
              <w:t>Moderate</w:t>
            </w:r>
          </w:p>
        </w:tc>
      </w:tr>
    </w:tbl>
    <w:p w14:paraId="6B686240" w14:textId="62A86AFE" w:rsidR="001227DA" w:rsidRPr="00D0664E" w:rsidRDefault="001227DA">
      <w:pPr>
        <w:spacing w:after="160" w:line="259" w:lineRule="auto"/>
        <w:rPr>
          <w:rFonts w:eastAsiaTheme="majorEastAsia" w:cstheme="majorBidi"/>
          <w:caps/>
          <w:color w:val="2F5496" w:themeColor="accent1" w:themeShade="BF"/>
          <w:sz w:val="16"/>
          <w:szCs w:val="16"/>
        </w:rPr>
      </w:pPr>
    </w:p>
    <w:sectPr w:rsidR="001227DA" w:rsidRPr="00D0664E" w:rsidSect="005144BD">
      <w:footerReference w:type="default" r:id="rId108"/>
      <w:headerReference w:type="first" r:id="rId109"/>
      <w:footerReference w:type="first" r:id="rId110"/>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390BBA" w14:textId="77777777" w:rsidR="0080348E" w:rsidRDefault="0080348E" w:rsidP="00A27FF8">
      <w:pPr>
        <w:spacing w:line="240" w:lineRule="auto"/>
      </w:pPr>
      <w:r>
        <w:separator/>
      </w:r>
    </w:p>
  </w:endnote>
  <w:endnote w:type="continuationSeparator" w:id="0">
    <w:p w14:paraId="526044A7" w14:textId="77777777" w:rsidR="0080348E" w:rsidRDefault="0080348E" w:rsidP="00A27FF8">
      <w:pPr>
        <w:spacing w:line="240" w:lineRule="auto"/>
      </w:pPr>
      <w:r>
        <w:continuationSeparator/>
      </w:r>
    </w:p>
  </w:endnote>
  <w:endnote w:type="continuationNotice" w:id="1">
    <w:p w14:paraId="130BAF7B" w14:textId="77777777" w:rsidR="0080348E" w:rsidRDefault="0080348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auto"/>
    <w:notTrueType/>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9A2E28" w:rsidRPr="0098553C" w:rsidRDefault="009A2E28"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color w:val="808080"/>
      </w:rPr>
      <w:t>2</w:t>
    </w:r>
    <w:r w:rsidRPr="0098553C">
      <w:rPr>
        <w:rStyle w:val="PageNumber"/>
        <w:rFonts w:ascii="Alright Sans Light" w:hAnsi="Alright Sans Light"/>
        <w:color w:val="808080"/>
      </w:rPr>
      <w:fldChar w:fldCharType="end"/>
    </w:r>
  </w:p>
  <w:p w14:paraId="44A43680" w14:textId="63AC175A" w:rsidR="009A2E28" w:rsidRDefault="009A2E28">
    <w:pPr>
      <w:pStyle w:val="Footer"/>
    </w:pPr>
    <w:r w:rsidRPr="000F3CF4">
      <w:rPr>
        <w:noProof/>
        <w:lang w:eastAsia="en-GB"/>
      </w:rPr>
      <mc:AlternateContent>
        <mc:Choice Requires="wps">
          <w:drawing>
            <wp:anchor distT="45720" distB="45720" distL="114300" distR="114300" simplePos="0" relativeHeight="251658250"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9A2E28" w:rsidRPr="000F3CF4" w:rsidRDefault="009A2E28"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Pr="00794C3D">
                            <w:rPr>
                              <w:noProof/>
                              <w:color w:val="FFFFFF" w:themeColor="background1"/>
                            </w:rPr>
                            <w:t>1</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Text Box 12" o:spid="_x0000_s1030" type="#_x0000_t202" style="position:absolute;margin-left:-19.7pt;margin-top:12.6pt;width:31.5pt;height:22.1pt;z-index:25165825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9A2E28" w:rsidRPr="000F3CF4" w:rsidRDefault="009A2E28"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Pr="00794C3D">
                      <w:rPr>
                        <w:noProof/>
                        <w:color w:val="FFFFFF" w:themeColor="background1"/>
                      </w:rPr>
                      <w:t>1</w:t>
                    </w:r>
                    <w:r w:rsidRPr="00794C3D">
                      <w:rPr>
                        <w:noProof/>
                        <w:color w:val="FFFFFF" w:themeColor="background1"/>
                      </w:rPr>
                      <w:fldChar w:fldCharType="end"/>
                    </w:r>
                  </w:p>
                </w:txbxContent>
              </v:textbox>
              <w10:wrap type="square" anchorx="margin"/>
            </v:shape>
          </w:pict>
        </mc:Fallback>
      </mc:AlternateContent>
    </w:r>
    <w:r w:rsidRPr="000F3CF4">
      <w:rPr>
        <w:noProof/>
        <w:lang w:eastAsia="en-GB"/>
      </w:rPr>
      <mc:AlternateContent>
        <mc:Choice Requires="wps">
          <w:drawing>
            <wp:anchor distT="45720" distB="45720" distL="114300" distR="114300" simplePos="0" relativeHeight="251658247"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9A2E28" w:rsidRPr="000F3CF4" w:rsidRDefault="00000000" w:rsidP="000F3CF4">
                          <w:pPr>
                            <w:jc w:val="right"/>
                            <w:rPr>
                              <w:color w:val="FFFFFF" w:themeColor="background1"/>
                            </w:rPr>
                          </w:pPr>
                          <w:hyperlink r:id="rId1" w:history="1">
                            <w:r w:rsidR="009A2E28"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Text Box 13" o:spid="_x0000_s1031" type="#_x0000_t202" style="position:absolute;margin-left:404.1pt;margin-top:11.85pt;width:140.25pt;height:22.1pt;z-index:25165824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9A2E28" w:rsidRPr="000F3CF4" w:rsidRDefault="00000000" w:rsidP="000F3CF4">
                    <w:pPr>
                      <w:jc w:val="right"/>
                      <w:rPr>
                        <w:color w:val="FFFFFF" w:themeColor="background1"/>
                      </w:rPr>
                    </w:pPr>
                    <w:hyperlink r:id="rId2" w:history="1">
                      <w:r w:rsidR="009A2E28" w:rsidRPr="000F3CF4">
                        <w:rPr>
                          <w:rStyle w:val="Hyperlink"/>
                          <w:color w:val="FFFFFF" w:themeColor="background1"/>
                        </w:rPr>
                        <w:t>reporting@unpri.org</w:t>
                      </w:r>
                    </w:hyperlink>
                  </w:p>
                </w:txbxContent>
              </v:textbox>
              <w10:wrap type="square"/>
            </v:shape>
          </w:pict>
        </mc:Fallback>
      </mc:AlternateContent>
    </w:r>
    <w:r>
      <w:rPr>
        <w:noProof/>
        <w:lang w:eastAsia="en-GB"/>
      </w:rPr>
      <mc:AlternateContent>
        <mc:Choice Requires="wps">
          <w:drawing>
            <wp:anchor distT="0" distB="0" distL="114300" distR="114300" simplePos="0" relativeHeight="251658249"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42A02399" w:rsidR="009A2E28" w:rsidRPr="00794C3D" w:rsidRDefault="009A2E28">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9324A6">
                            <w:rPr>
                              <w:color w:val="FFFFFF" w:themeColor="background1"/>
                              <w:sz w:val="14"/>
                              <w:szCs w:val="14"/>
                            </w:rPr>
                            <w:t>2</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2" type="#_x0000_t202" style="position:absolute;margin-left:99.6pt;margin-top:14.1pt;width:198pt;height:19.1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42A02399" w:rsidR="009A2E28" w:rsidRPr="00794C3D" w:rsidRDefault="009A2E28">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9324A6">
                      <w:rPr>
                        <w:color w:val="FFFFFF" w:themeColor="background1"/>
                        <w:sz w:val="14"/>
                        <w:szCs w:val="14"/>
                      </w:rPr>
                      <w:t>2</w:t>
                    </w:r>
                    <w:r w:rsidRPr="00794C3D">
                      <w:rPr>
                        <w:color w:val="FFFFFF" w:themeColor="background1"/>
                        <w:sz w:val="14"/>
                        <w:szCs w:val="14"/>
                      </w:rPr>
                      <w:t xml:space="preserve"> PRI Association All Rights Reserved</w:t>
                    </w:r>
                  </w:p>
                </w:txbxContent>
              </v:textbox>
            </v:shape>
          </w:pict>
        </mc:Fallback>
      </mc:AlternateContent>
    </w:r>
    <w:r w:rsidRPr="000F3CF4">
      <w:rPr>
        <w:noProof/>
        <w:lang w:eastAsia="en-GB"/>
      </w:rPr>
      <mc:AlternateContent>
        <mc:Choice Requires="wps">
          <w:drawing>
            <wp:anchor distT="0" distB="0" distL="114300" distR="114300" simplePos="0" relativeHeight="251658246"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9A2E28" w:rsidRDefault="009A2E28"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3" style="position:absolute;margin-left:-4.35pt;margin-top:-5.45pt;width:846.75pt;height:51.75pt;z-index:251658246;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9A2E28" w:rsidRDefault="009A2E28" w:rsidP="00621DCE">
                    <w:pPr>
                      <w:jc w:val="center"/>
                    </w:pPr>
                  </w:p>
                </w:txbxContent>
              </v:textbox>
              <w10:wrap anchorx="page"/>
            </v:rect>
          </w:pict>
        </mc:Fallback>
      </mc:AlternateContent>
    </w:r>
    <w:r w:rsidRPr="000F3CF4">
      <w:rPr>
        <w:noProof/>
        <w:lang w:eastAsia="en-GB"/>
      </w:rPr>
      <w:drawing>
        <wp:anchor distT="0" distB="0" distL="114300" distR="114300" simplePos="0" relativeHeight="251658248"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9A2E28" w:rsidRDefault="009A2E28">
    <w:pPr>
      <w:pStyle w:val="Footer"/>
    </w:pPr>
    <w:r>
      <w:rPr>
        <w:noProof/>
      </w:rPr>
      <w:drawing>
        <wp:anchor distT="0" distB="0" distL="114300" distR="114300" simplePos="0" relativeHeight="251658245"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58244"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9A2E28" w:rsidRPr="000F3CF4" w:rsidRDefault="00000000" w:rsidP="000F3CF4">
                          <w:pPr>
                            <w:jc w:val="right"/>
                            <w:rPr>
                              <w:color w:val="FFFFFF" w:themeColor="background1"/>
                            </w:rPr>
                          </w:pPr>
                          <w:hyperlink r:id="rId2" w:history="1">
                            <w:r w:rsidR="009A2E28"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Text Box 217" o:spid="_x0000_s1034" type="#_x0000_t202" style="position:absolute;margin-left:439.35pt;margin-top:8.85pt;width:253.6pt;height:22.1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9A2E28" w:rsidRPr="000F3CF4" w:rsidRDefault="00000000" w:rsidP="000F3CF4">
                    <w:pPr>
                      <w:jc w:val="right"/>
                      <w:rPr>
                        <w:color w:val="FFFFFF" w:themeColor="background1"/>
                      </w:rPr>
                    </w:pPr>
                    <w:hyperlink r:id="rId3" w:history="1">
                      <w:r w:rsidR="009A2E28" w:rsidRPr="000F3CF4">
                        <w:rPr>
                          <w:rStyle w:val="Hyperlink"/>
                          <w:color w:val="FFFFFF" w:themeColor="background1"/>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8243"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71E08B4" id="Rectangle 1" o:spid="_x0000_s1026" style="position:absolute;margin-left:-2.25pt;margin-top:-6.15pt;width:846.75pt;height:51.75pt;z-index:251658243;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rPr>
      <w:drawing>
        <wp:anchor distT="0" distB="0" distL="114300" distR="114300" simplePos="0" relativeHeight="251658241"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rPr>
      <w:drawing>
        <wp:anchor distT="0" distB="0" distL="114300" distR="114300" simplePos="0" relativeHeight="251658242"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318899" w14:textId="77777777" w:rsidR="0080348E" w:rsidRDefault="0080348E" w:rsidP="00A27FF8">
      <w:pPr>
        <w:spacing w:line="240" w:lineRule="auto"/>
      </w:pPr>
      <w:r>
        <w:separator/>
      </w:r>
    </w:p>
  </w:footnote>
  <w:footnote w:type="continuationSeparator" w:id="0">
    <w:p w14:paraId="590EA71A" w14:textId="77777777" w:rsidR="0080348E" w:rsidRDefault="0080348E" w:rsidP="00A27FF8">
      <w:pPr>
        <w:spacing w:line="240" w:lineRule="auto"/>
      </w:pPr>
      <w:r>
        <w:continuationSeparator/>
      </w:r>
    </w:p>
  </w:footnote>
  <w:footnote w:type="continuationNotice" w:id="1">
    <w:p w14:paraId="455B8CC9" w14:textId="77777777" w:rsidR="0080348E" w:rsidRDefault="0080348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9A2E28" w:rsidRDefault="009A2E28">
    <w:pPr>
      <w:pStyle w:val="Header"/>
    </w:pPr>
    <w:r>
      <w:rPr>
        <w:noProof/>
        <w:lang w:eastAsia="en-GB"/>
      </w:rPr>
      <w:drawing>
        <wp:anchor distT="0" distB="0" distL="114300" distR="114300" simplePos="0" relativeHeight="25165824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63000C"/>
    <w:multiLevelType w:val="hybridMultilevel"/>
    <w:tmpl w:val="6554A2DA"/>
    <w:lvl w:ilvl="0" w:tplc="317E13B2">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AE51CCB"/>
    <w:multiLevelType w:val="hybridMultilevel"/>
    <w:tmpl w:val="87A66B76"/>
    <w:lvl w:ilvl="0" w:tplc="17AEF290">
      <w:start w:val="1"/>
      <w:numFmt w:val="bullet"/>
      <w:lvlText w:val="Օ"/>
      <w:lvlJc w:val="left"/>
      <w:pPr>
        <w:ind w:left="360" w:hanging="360"/>
      </w:pPr>
      <w:rPr>
        <w:rFonts w:ascii="Arial" w:hAnsi="Arial" w:cs="Arial" w:hint="default"/>
        <w:b w:val="0"/>
        <w:sz w:val="20"/>
        <w:szCs w:val="18"/>
      </w:rPr>
    </w:lvl>
    <w:lvl w:ilvl="1" w:tplc="F4D2A602">
      <w:start w:val="1"/>
      <w:numFmt w:val="bullet"/>
      <w:lvlText w:val="o"/>
      <w:lvlJc w:val="left"/>
      <w:pPr>
        <w:ind w:left="1080" w:hanging="360"/>
      </w:pPr>
      <w:rPr>
        <w:rFonts w:ascii="Courier New" w:hAnsi="Courier New" w:hint="default"/>
      </w:rPr>
    </w:lvl>
    <w:lvl w:ilvl="2" w:tplc="29BC7076">
      <w:start w:val="1"/>
      <w:numFmt w:val="bullet"/>
      <w:lvlText w:val=""/>
      <w:lvlJc w:val="left"/>
      <w:pPr>
        <w:ind w:left="1800" w:hanging="360"/>
      </w:pPr>
      <w:rPr>
        <w:rFonts w:ascii="Wingdings" w:hAnsi="Wingdings" w:hint="default"/>
      </w:rPr>
    </w:lvl>
    <w:lvl w:ilvl="3" w:tplc="C3F2A560">
      <w:start w:val="1"/>
      <w:numFmt w:val="bullet"/>
      <w:lvlText w:val=""/>
      <w:lvlJc w:val="left"/>
      <w:pPr>
        <w:ind w:left="2520" w:hanging="360"/>
      </w:pPr>
      <w:rPr>
        <w:rFonts w:ascii="Symbol" w:hAnsi="Symbol" w:hint="default"/>
      </w:rPr>
    </w:lvl>
    <w:lvl w:ilvl="4" w:tplc="C7C09776">
      <w:start w:val="1"/>
      <w:numFmt w:val="bullet"/>
      <w:lvlText w:val="o"/>
      <w:lvlJc w:val="left"/>
      <w:pPr>
        <w:ind w:left="3240" w:hanging="360"/>
      </w:pPr>
      <w:rPr>
        <w:rFonts w:ascii="Courier New" w:hAnsi="Courier New" w:hint="default"/>
      </w:rPr>
    </w:lvl>
    <w:lvl w:ilvl="5" w:tplc="EE560C02">
      <w:start w:val="1"/>
      <w:numFmt w:val="bullet"/>
      <w:lvlText w:val=""/>
      <w:lvlJc w:val="left"/>
      <w:pPr>
        <w:ind w:left="3960" w:hanging="360"/>
      </w:pPr>
      <w:rPr>
        <w:rFonts w:ascii="Wingdings" w:hAnsi="Wingdings" w:hint="default"/>
      </w:rPr>
    </w:lvl>
    <w:lvl w:ilvl="6" w:tplc="2D8E1100">
      <w:start w:val="1"/>
      <w:numFmt w:val="bullet"/>
      <w:lvlText w:val=""/>
      <w:lvlJc w:val="left"/>
      <w:pPr>
        <w:ind w:left="4680" w:hanging="360"/>
      </w:pPr>
      <w:rPr>
        <w:rFonts w:ascii="Symbol" w:hAnsi="Symbol" w:hint="default"/>
      </w:rPr>
    </w:lvl>
    <w:lvl w:ilvl="7" w:tplc="ABB016EC">
      <w:start w:val="1"/>
      <w:numFmt w:val="bullet"/>
      <w:lvlText w:val="o"/>
      <w:lvlJc w:val="left"/>
      <w:pPr>
        <w:ind w:left="5400" w:hanging="360"/>
      </w:pPr>
      <w:rPr>
        <w:rFonts w:ascii="Courier New" w:hAnsi="Courier New" w:hint="default"/>
      </w:rPr>
    </w:lvl>
    <w:lvl w:ilvl="8" w:tplc="B3787126">
      <w:start w:val="1"/>
      <w:numFmt w:val="bullet"/>
      <w:lvlText w:val=""/>
      <w:lvlJc w:val="left"/>
      <w:pPr>
        <w:ind w:left="6120" w:hanging="360"/>
      </w:pPr>
      <w:rPr>
        <w:rFonts w:ascii="Wingdings" w:hAnsi="Wingdings" w:hint="default"/>
      </w:rPr>
    </w:lvl>
  </w:abstractNum>
  <w:abstractNum w:abstractNumId="2" w15:restartNumberingAfterBreak="0">
    <w:nsid w:val="0EE80910"/>
    <w:multiLevelType w:val="hybridMultilevel"/>
    <w:tmpl w:val="5476A766"/>
    <w:lvl w:ilvl="0" w:tplc="89BC59F8">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F153CAF"/>
    <w:multiLevelType w:val="hybridMultilevel"/>
    <w:tmpl w:val="9CC26680"/>
    <w:lvl w:ilvl="0" w:tplc="BF5CBC76">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F4623C2"/>
    <w:multiLevelType w:val="hybridMultilevel"/>
    <w:tmpl w:val="E8D4D00C"/>
    <w:lvl w:ilvl="0" w:tplc="42B6C30A">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28101A7"/>
    <w:multiLevelType w:val="hybridMultilevel"/>
    <w:tmpl w:val="149872D0"/>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3A26853"/>
    <w:multiLevelType w:val="hybridMultilevel"/>
    <w:tmpl w:val="5126B5CE"/>
    <w:lvl w:ilvl="0" w:tplc="33DCED06">
      <w:start w:val="1"/>
      <w:numFmt w:val="bullet"/>
      <w:lvlText w:val="Օ"/>
      <w:lvlJc w:val="left"/>
      <w:pPr>
        <w:ind w:left="360" w:hanging="360"/>
      </w:pPr>
      <w:rPr>
        <w:rFonts w:ascii="Arial" w:hAnsi="Arial" w:cs="Arial" w:hint="default"/>
        <w:b w:val="0"/>
        <w:sz w:val="20"/>
        <w:szCs w:val="18"/>
      </w:rPr>
    </w:lvl>
    <w:lvl w:ilvl="1" w:tplc="E098B726" w:tentative="1">
      <w:start w:val="1"/>
      <w:numFmt w:val="bullet"/>
      <w:lvlText w:val="o"/>
      <w:lvlJc w:val="left"/>
      <w:pPr>
        <w:ind w:left="1080" w:hanging="360"/>
      </w:pPr>
      <w:rPr>
        <w:rFonts w:ascii="Courier New" w:hAnsi="Courier New" w:hint="default"/>
      </w:rPr>
    </w:lvl>
    <w:lvl w:ilvl="2" w:tplc="B3AC5DDC" w:tentative="1">
      <w:start w:val="1"/>
      <w:numFmt w:val="bullet"/>
      <w:lvlText w:val=""/>
      <w:lvlJc w:val="left"/>
      <w:pPr>
        <w:ind w:left="1800" w:hanging="360"/>
      </w:pPr>
      <w:rPr>
        <w:rFonts w:ascii="Wingdings" w:hAnsi="Wingdings" w:hint="default"/>
      </w:rPr>
    </w:lvl>
    <w:lvl w:ilvl="3" w:tplc="5656B4C4" w:tentative="1">
      <w:start w:val="1"/>
      <w:numFmt w:val="bullet"/>
      <w:lvlText w:val=""/>
      <w:lvlJc w:val="left"/>
      <w:pPr>
        <w:ind w:left="2520" w:hanging="360"/>
      </w:pPr>
      <w:rPr>
        <w:rFonts w:ascii="Symbol" w:hAnsi="Symbol" w:hint="default"/>
      </w:rPr>
    </w:lvl>
    <w:lvl w:ilvl="4" w:tplc="4F1AFD04" w:tentative="1">
      <w:start w:val="1"/>
      <w:numFmt w:val="bullet"/>
      <w:lvlText w:val="o"/>
      <w:lvlJc w:val="left"/>
      <w:pPr>
        <w:ind w:left="3240" w:hanging="360"/>
      </w:pPr>
      <w:rPr>
        <w:rFonts w:ascii="Courier New" w:hAnsi="Courier New" w:hint="default"/>
      </w:rPr>
    </w:lvl>
    <w:lvl w:ilvl="5" w:tplc="139CA1C6" w:tentative="1">
      <w:start w:val="1"/>
      <w:numFmt w:val="bullet"/>
      <w:lvlText w:val=""/>
      <w:lvlJc w:val="left"/>
      <w:pPr>
        <w:ind w:left="3960" w:hanging="360"/>
      </w:pPr>
      <w:rPr>
        <w:rFonts w:ascii="Wingdings" w:hAnsi="Wingdings" w:hint="default"/>
      </w:rPr>
    </w:lvl>
    <w:lvl w:ilvl="6" w:tplc="D812C0CE" w:tentative="1">
      <w:start w:val="1"/>
      <w:numFmt w:val="bullet"/>
      <w:lvlText w:val=""/>
      <w:lvlJc w:val="left"/>
      <w:pPr>
        <w:ind w:left="4680" w:hanging="360"/>
      </w:pPr>
      <w:rPr>
        <w:rFonts w:ascii="Symbol" w:hAnsi="Symbol" w:hint="default"/>
      </w:rPr>
    </w:lvl>
    <w:lvl w:ilvl="7" w:tplc="200EFA74" w:tentative="1">
      <w:start w:val="1"/>
      <w:numFmt w:val="bullet"/>
      <w:lvlText w:val="o"/>
      <w:lvlJc w:val="left"/>
      <w:pPr>
        <w:ind w:left="5400" w:hanging="360"/>
      </w:pPr>
      <w:rPr>
        <w:rFonts w:ascii="Courier New" w:hAnsi="Courier New" w:hint="default"/>
      </w:rPr>
    </w:lvl>
    <w:lvl w:ilvl="8" w:tplc="FD1A5502" w:tentative="1">
      <w:start w:val="1"/>
      <w:numFmt w:val="bullet"/>
      <w:lvlText w:val=""/>
      <w:lvlJc w:val="left"/>
      <w:pPr>
        <w:ind w:left="6120" w:hanging="360"/>
      </w:pPr>
      <w:rPr>
        <w:rFonts w:ascii="Wingdings" w:hAnsi="Wingdings" w:hint="default"/>
      </w:rPr>
    </w:lvl>
  </w:abstractNum>
  <w:abstractNum w:abstractNumId="7" w15:restartNumberingAfterBreak="0">
    <w:nsid w:val="13C35E0D"/>
    <w:multiLevelType w:val="hybridMultilevel"/>
    <w:tmpl w:val="BD8076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4646EEA"/>
    <w:multiLevelType w:val="hybridMultilevel"/>
    <w:tmpl w:val="8CCC053C"/>
    <w:lvl w:ilvl="0" w:tplc="1834FF64">
      <w:start w:val="1"/>
      <w:numFmt w:val="bullet"/>
      <w:lvlText w:val="Օ"/>
      <w:lvlJc w:val="left"/>
      <w:pPr>
        <w:ind w:left="360" w:hanging="360"/>
      </w:pPr>
      <w:rPr>
        <w:rFonts w:ascii="Arial" w:hAnsi="Arial" w:cs="Arial" w:hint="default"/>
        <w:b w:val="0"/>
        <w:sz w:val="20"/>
        <w:szCs w:val="18"/>
      </w:rPr>
    </w:lvl>
    <w:lvl w:ilvl="1" w:tplc="29028B9C">
      <w:start w:val="1"/>
      <w:numFmt w:val="bullet"/>
      <w:lvlText w:val="o"/>
      <w:lvlJc w:val="left"/>
      <w:pPr>
        <w:ind w:left="1080" w:hanging="360"/>
      </w:pPr>
      <w:rPr>
        <w:rFonts w:ascii="Courier New" w:hAnsi="Courier New" w:hint="default"/>
      </w:rPr>
    </w:lvl>
    <w:lvl w:ilvl="2" w:tplc="7BD63104">
      <w:start w:val="1"/>
      <w:numFmt w:val="bullet"/>
      <w:lvlText w:val=""/>
      <w:lvlJc w:val="left"/>
      <w:pPr>
        <w:ind w:left="1800" w:hanging="360"/>
      </w:pPr>
      <w:rPr>
        <w:rFonts w:ascii="Wingdings" w:hAnsi="Wingdings" w:hint="default"/>
      </w:rPr>
    </w:lvl>
    <w:lvl w:ilvl="3" w:tplc="EB4A120E">
      <w:start w:val="1"/>
      <w:numFmt w:val="bullet"/>
      <w:lvlText w:val=""/>
      <w:lvlJc w:val="left"/>
      <w:pPr>
        <w:ind w:left="2520" w:hanging="360"/>
      </w:pPr>
      <w:rPr>
        <w:rFonts w:ascii="Symbol" w:hAnsi="Symbol" w:hint="default"/>
      </w:rPr>
    </w:lvl>
    <w:lvl w:ilvl="4" w:tplc="080E582C">
      <w:start w:val="1"/>
      <w:numFmt w:val="bullet"/>
      <w:lvlText w:val="o"/>
      <w:lvlJc w:val="left"/>
      <w:pPr>
        <w:ind w:left="3240" w:hanging="360"/>
      </w:pPr>
      <w:rPr>
        <w:rFonts w:ascii="Courier New" w:hAnsi="Courier New" w:hint="default"/>
      </w:rPr>
    </w:lvl>
    <w:lvl w:ilvl="5" w:tplc="1C624322">
      <w:start w:val="1"/>
      <w:numFmt w:val="bullet"/>
      <w:lvlText w:val=""/>
      <w:lvlJc w:val="left"/>
      <w:pPr>
        <w:ind w:left="3960" w:hanging="360"/>
      </w:pPr>
      <w:rPr>
        <w:rFonts w:ascii="Wingdings" w:hAnsi="Wingdings" w:hint="default"/>
      </w:rPr>
    </w:lvl>
    <w:lvl w:ilvl="6" w:tplc="C4A46A24">
      <w:start w:val="1"/>
      <w:numFmt w:val="bullet"/>
      <w:lvlText w:val=""/>
      <w:lvlJc w:val="left"/>
      <w:pPr>
        <w:ind w:left="4680" w:hanging="360"/>
      </w:pPr>
      <w:rPr>
        <w:rFonts w:ascii="Symbol" w:hAnsi="Symbol" w:hint="default"/>
      </w:rPr>
    </w:lvl>
    <w:lvl w:ilvl="7" w:tplc="69DEC79E">
      <w:start w:val="1"/>
      <w:numFmt w:val="bullet"/>
      <w:lvlText w:val="o"/>
      <w:lvlJc w:val="left"/>
      <w:pPr>
        <w:ind w:left="5400" w:hanging="360"/>
      </w:pPr>
      <w:rPr>
        <w:rFonts w:ascii="Courier New" w:hAnsi="Courier New" w:hint="default"/>
      </w:rPr>
    </w:lvl>
    <w:lvl w:ilvl="8" w:tplc="8292B820">
      <w:start w:val="1"/>
      <w:numFmt w:val="bullet"/>
      <w:lvlText w:val=""/>
      <w:lvlJc w:val="left"/>
      <w:pPr>
        <w:ind w:left="6120" w:hanging="360"/>
      </w:pPr>
      <w:rPr>
        <w:rFonts w:ascii="Wingdings" w:hAnsi="Wingdings" w:hint="default"/>
      </w:rPr>
    </w:lvl>
  </w:abstractNum>
  <w:abstractNum w:abstractNumId="9" w15:restartNumberingAfterBreak="0">
    <w:nsid w:val="15F807EC"/>
    <w:multiLevelType w:val="hybridMultilevel"/>
    <w:tmpl w:val="B860C336"/>
    <w:lvl w:ilvl="0" w:tplc="119266E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6643D3F"/>
    <w:multiLevelType w:val="hybridMultilevel"/>
    <w:tmpl w:val="E5F45332"/>
    <w:lvl w:ilvl="0" w:tplc="3FF40776">
      <w:start w:val="1"/>
      <w:numFmt w:val="bullet"/>
      <w:lvlText w:val="Օ"/>
      <w:lvlJc w:val="left"/>
      <w:pPr>
        <w:ind w:left="360" w:hanging="360"/>
      </w:pPr>
      <w:rPr>
        <w:rFonts w:ascii="Arial" w:hAnsi="Arial" w:hint="default"/>
        <w:b w:val="0"/>
        <w:color w:val="auto"/>
        <w:sz w:val="20"/>
        <w:szCs w:val="18"/>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19EF0DD6"/>
    <w:multiLevelType w:val="hybridMultilevel"/>
    <w:tmpl w:val="4DCC0708"/>
    <w:lvl w:ilvl="0" w:tplc="296A290E">
      <w:start w:val="1"/>
      <w:numFmt w:val="bullet"/>
      <w:lvlText w:val="Օ"/>
      <w:lvlJc w:val="left"/>
      <w:pPr>
        <w:ind w:left="360" w:hanging="360"/>
      </w:pPr>
      <w:rPr>
        <w:rFonts w:ascii="Arial" w:hAnsi="Arial" w:cs="Arial" w:hint="default"/>
        <w:b w:val="0"/>
        <w:sz w:val="20"/>
        <w:szCs w:val="18"/>
      </w:rPr>
    </w:lvl>
    <w:lvl w:ilvl="1" w:tplc="5300ACAA">
      <w:start w:val="1"/>
      <w:numFmt w:val="lowerLetter"/>
      <w:lvlText w:val="%2."/>
      <w:lvlJc w:val="left"/>
      <w:pPr>
        <w:ind w:left="1080" w:hanging="360"/>
      </w:pPr>
    </w:lvl>
    <w:lvl w:ilvl="2" w:tplc="6E4CCF88">
      <w:start w:val="1"/>
      <w:numFmt w:val="lowerRoman"/>
      <w:lvlText w:val="%3."/>
      <w:lvlJc w:val="right"/>
      <w:pPr>
        <w:ind w:left="1800" w:hanging="180"/>
      </w:pPr>
    </w:lvl>
    <w:lvl w:ilvl="3" w:tplc="25A48042">
      <w:start w:val="1"/>
      <w:numFmt w:val="decimal"/>
      <w:lvlText w:val="%4."/>
      <w:lvlJc w:val="left"/>
      <w:pPr>
        <w:ind w:left="2520" w:hanging="360"/>
      </w:pPr>
    </w:lvl>
    <w:lvl w:ilvl="4" w:tplc="E1FAB906">
      <w:start w:val="1"/>
      <w:numFmt w:val="lowerLetter"/>
      <w:lvlText w:val="%5."/>
      <w:lvlJc w:val="left"/>
      <w:pPr>
        <w:ind w:left="3240" w:hanging="360"/>
      </w:pPr>
    </w:lvl>
    <w:lvl w:ilvl="5" w:tplc="944A5644">
      <w:start w:val="1"/>
      <w:numFmt w:val="lowerRoman"/>
      <w:lvlText w:val="%6."/>
      <w:lvlJc w:val="right"/>
      <w:pPr>
        <w:ind w:left="3960" w:hanging="180"/>
      </w:pPr>
    </w:lvl>
    <w:lvl w:ilvl="6" w:tplc="004A5114">
      <w:start w:val="1"/>
      <w:numFmt w:val="decimal"/>
      <w:lvlText w:val="%7."/>
      <w:lvlJc w:val="left"/>
      <w:pPr>
        <w:ind w:left="4680" w:hanging="360"/>
      </w:pPr>
    </w:lvl>
    <w:lvl w:ilvl="7" w:tplc="E4C4BB96">
      <w:start w:val="1"/>
      <w:numFmt w:val="lowerLetter"/>
      <w:lvlText w:val="%8."/>
      <w:lvlJc w:val="left"/>
      <w:pPr>
        <w:ind w:left="5400" w:hanging="360"/>
      </w:pPr>
    </w:lvl>
    <w:lvl w:ilvl="8" w:tplc="F2BCCDB0">
      <w:start w:val="1"/>
      <w:numFmt w:val="lowerRoman"/>
      <w:lvlText w:val="%9."/>
      <w:lvlJc w:val="right"/>
      <w:pPr>
        <w:ind w:left="6120" w:hanging="180"/>
      </w:pPr>
    </w:lvl>
  </w:abstractNum>
  <w:abstractNum w:abstractNumId="12" w15:restartNumberingAfterBreak="0">
    <w:nsid w:val="19F3407F"/>
    <w:multiLevelType w:val="hybridMultilevel"/>
    <w:tmpl w:val="6D26C8E8"/>
    <w:lvl w:ilvl="0" w:tplc="EEFE2536">
      <w:start w:val="1"/>
      <w:numFmt w:val="bullet"/>
      <w:lvlText w:val="Օ"/>
      <w:lvlJc w:val="left"/>
      <w:pPr>
        <w:ind w:left="720" w:hanging="360"/>
      </w:pPr>
      <w:rPr>
        <w:rFonts w:ascii="Arial" w:hAnsi="Arial" w:cs="Arial" w:hint="default"/>
        <w:b w:val="0"/>
        <w:sz w:val="20"/>
        <w:szCs w:val="18"/>
      </w:rPr>
    </w:lvl>
    <w:lvl w:ilvl="1" w:tplc="7130A5DA">
      <w:start w:val="1"/>
      <w:numFmt w:val="bullet"/>
      <w:lvlText w:val="o"/>
      <w:lvlJc w:val="left"/>
      <w:pPr>
        <w:ind w:left="1440" w:hanging="360"/>
      </w:pPr>
      <w:rPr>
        <w:rFonts w:ascii="Courier New" w:hAnsi="Courier New" w:hint="default"/>
      </w:rPr>
    </w:lvl>
    <w:lvl w:ilvl="2" w:tplc="26B0B8F4">
      <w:start w:val="1"/>
      <w:numFmt w:val="bullet"/>
      <w:lvlText w:val=""/>
      <w:lvlJc w:val="left"/>
      <w:pPr>
        <w:ind w:left="2160" w:hanging="360"/>
      </w:pPr>
      <w:rPr>
        <w:rFonts w:ascii="Wingdings" w:hAnsi="Wingdings" w:hint="default"/>
      </w:rPr>
    </w:lvl>
    <w:lvl w:ilvl="3" w:tplc="11E86510">
      <w:start w:val="1"/>
      <w:numFmt w:val="bullet"/>
      <w:lvlText w:val=""/>
      <w:lvlJc w:val="left"/>
      <w:pPr>
        <w:ind w:left="2880" w:hanging="360"/>
      </w:pPr>
      <w:rPr>
        <w:rFonts w:ascii="Symbol" w:hAnsi="Symbol" w:hint="default"/>
      </w:rPr>
    </w:lvl>
    <w:lvl w:ilvl="4" w:tplc="9FA2AAE4">
      <w:start w:val="1"/>
      <w:numFmt w:val="bullet"/>
      <w:lvlText w:val="o"/>
      <w:lvlJc w:val="left"/>
      <w:pPr>
        <w:ind w:left="3600" w:hanging="360"/>
      </w:pPr>
      <w:rPr>
        <w:rFonts w:ascii="Courier New" w:hAnsi="Courier New" w:hint="default"/>
      </w:rPr>
    </w:lvl>
    <w:lvl w:ilvl="5" w:tplc="6594535C">
      <w:start w:val="1"/>
      <w:numFmt w:val="bullet"/>
      <w:lvlText w:val=""/>
      <w:lvlJc w:val="left"/>
      <w:pPr>
        <w:ind w:left="4320" w:hanging="360"/>
      </w:pPr>
      <w:rPr>
        <w:rFonts w:ascii="Wingdings" w:hAnsi="Wingdings" w:hint="default"/>
      </w:rPr>
    </w:lvl>
    <w:lvl w:ilvl="6" w:tplc="728CC478">
      <w:start w:val="1"/>
      <w:numFmt w:val="bullet"/>
      <w:lvlText w:val=""/>
      <w:lvlJc w:val="left"/>
      <w:pPr>
        <w:ind w:left="5040" w:hanging="360"/>
      </w:pPr>
      <w:rPr>
        <w:rFonts w:ascii="Symbol" w:hAnsi="Symbol" w:hint="default"/>
      </w:rPr>
    </w:lvl>
    <w:lvl w:ilvl="7" w:tplc="B3D6B008">
      <w:start w:val="1"/>
      <w:numFmt w:val="bullet"/>
      <w:lvlText w:val="o"/>
      <w:lvlJc w:val="left"/>
      <w:pPr>
        <w:ind w:left="5760" w:hanging="360"/>
      </w:pPr>
      <w:rPr>
        <w:rFonts w:ascii="Courier New" w:hAnsi="Courier New" w:hint="default"/>
      </w:rPr>
    </w:lvl>
    <w:lvl w:ilvl="8" w:tplc="942E409E">
      <w:start w:val="1"/>
      <w:numFmt w:val="bullet"/>
      <w:lvlText w:val=""/>
      <w:lvlJc w:val="left"/>
      <w:pPr>
        <w:ind w:left="6480" w:hanging="360"/>
      </w:pPr>
      <w:rPr>
        <w:rFonts w:ascii="Wingdings" w:hAnsi="Wingdings" w:hint="default"/>
      </w:rPr>
    </w:lvl>
  </w:abstractNum>
  <w:abstractNum w:abstractNumId="13" w15:restartNumberingAfterBreak="0">
    <w:nsid w:val="1B6B1B2D"/>
    <w:multiLevelType w:val="hybridMultilevel"/>
    <w:tmpl w:val="6D0E5480"/>
    <w:lvl w:ilvl="0" w:tplc="119266E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1BF114A1"/>
    <w:multiLevelType w:val="hybridMultilevel"/>
    <w:tmpl w:val="31DC2CF8"/>
    <w:lvl w:ilvl="0" w:tplc="DAE4D92E">
      <w:start w:val="1"/>
      <w:numFmt w:val="bullet"/>
      <w:lvlText w:val="Օ"/>
      <w:lvlJc w:val="left"/>
      <w:pPr>
        <w:ind w:left="720" w:hanging="360"/>
      </w:pPr>
      <w:rPr>
        <w:rFonts w:ascii="Courier New" w:hAnsi="Courier New"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DF15EE2"/>
    <w:multiLevelType w:val="hybridMultilevel"/>
    <w:tmpl w:val="B52246E2"/>
    <w:lvl w:ilvl="0" w:tplc="DE7865A6">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1E3E6208"/>
    <w:multiLevelType w:val="hybridMultilevel"/>
    <w:tmpl w:val="C31EDF50"/>
    <w:lvl w:ilvl="0" w:tplc="8F646F94">
      <w:start w:val="1"/>
      <w:numFmt w:val="bullet"/>
      <w:lvlText w:val="Օ"/>
      <w:lvlJc w:val="left"/>
      <w:pPr>
        <w:ind w:left="360" w:hanging="360"/>
      </w:pPr>
      <w:rPr>
        <w:rFonts w:ascii="Arial" w:hAnsi="Arial" w:cs="Arial" w:hint="default"/>
        <w:b w:val="0"/>
        <w:sz w:val="20"/>
        <w:szCs w:val="18"/>
      </w:rPr>
    </w:lvl>
    <w:lvl w:ilvl="1" w:tplc="A85ECACE">
      <w:start w:val="1"/>
      <w:numFmt w:val="bullet"/>
      <w:lvlText w:val="o"/>
      <w:lvlJc w:val="left"/>
      <w:pPr>
        <w:ind w:left="1080" w:hanging="360"/>
      </w:pPr>
      <w:rPr>
        <w:rFonts w:ascii="Courier New" w:hAnsi="Courier New" w:hint="default"/>
      </w:rPr>
    </w:lvl>
    <w:lvl w:ilvl="2" w:tplc="F5649FEC">
      <w:start w:val="1"/>
      <w:numFmt w:val="bullet"/>
      <w:lvlText w:val=""/>
      <w:lvlJc w:val="left"/>
      <w:pPr>
        <w:ind w:left="1800" w:hanging="360"/>
      </w:pPr>
      <w:rPr>
        <w:rFonts w:ascii="Wingdings" w:hAnsi="Wingdings" w:hint="default"/>
      </w:rPr>
    </w:lvl>
    <w:lvl w:ilvl="3" w:tplc="A0A20AB6">
      <w:start w:val="1"/>
      <w:numFmt w:val="bullet"/>
      <w:lvlText w:val=""/>
      <w:lvlJc w:val="left"/>
      <w:pPr>
        <w:ind w:left="2520" w:hanging="360"/>
      </w:pPr>
      <w:rPr>
        <w:rFonts w:ascii="Symbol" w:hAnsi="Symbol" w:hint="default"/>
      </w:rPr>
    </w:lvl>
    <w:lvl w:ilvl="4" w:tplc="62A6E55A">
      <w:start w:val="1"/>
      <w:numFmt w:val="bullet"/>
      <w:lvlText w:val="o"/>
      <w:lvlJc w:val="left"/>
      <w:pPr>
        <w:ind w:left="3240" w:hanging="360"/>
      </w:pPr>
      <w:rPr>
        <w:rFonts w:ascii="Courier New" w:hAnsi="Courier New" w:hint="default"/>
      </w:rPr>
    </w:lvl>
    <w:lvl w:ilvl="5" w:tplc="64962C84">
      <w:start w:val="1"/>
      <w:numFmt w:val="bullet"/>
      <w:lvlText w:val=""/>
      <w:lvlJc w:val="left"/>
      <w:pPr>
        <w:ind w:left="3960" w:hanging="360"/>
      </w:pPr>
      <w:rPr>
        <w:rFonts w:ascii="Wingdings" w:hAnsi="Wingdings" w:hint="default"/>
      </w:rPr>
    </w:lvl>
    <w:lvl w:ilvl="6" w:tplc="2E643CC6">
      <w:start w:val="1"/>
      <w:numFmt w:val="bullet"/>
      <w:lvlText w:val=""/>
      <w:lvlJc w:val="left"/>
      <w:pPr>
        <w:ind w:left="4680" w:hanging="360"/>
      </w:pPr>
      <w:rPr>
        <w:rFonts w:ascii="Symbol" w:hAnsi="Symbol" w:hint="default"/>
      </w:rPr>
    </w:lvl>
    <w:lvl w:ilvl="7" w:tplc="CC8CB30E">
      <w:start w:val="1"/>
      <w:numFmt w:val="bullet"/>
      <w:lvlText w:val="o"/>
      <w:lvlJc w:val="left"/>
      <w:pPr>
        <w:ind w:left="5400" w:hanging="360"/>
      </w:pPr>
      <w:rPr>
        <w:rFonts w:ascii="Courier New" w:hAnsi="Courier New" w:hint="default"/>
      </w:rPr>
    </w:lvl>
    <w:lvl w:ilvl="8" w:tplc="C5B0643E">
      <w:start w:val="1"/>
      <w:numFmt w:val="bullet"/>
      <w:lvlText w:val=""/>
      <w:lvlJc w:val="left"/>
      <w:pPr>
        <w:ind w:left="6120" w:hanging="360"/>
      </w:pPr>
      <w:rPr>
        <w:rFonts w:ascii="Wingdings" w:hAnsi="Wingdings" w:hint="default"/>
      </w:rPr>
    </w:lvl>
  </w:abstractNum>
  <w:abstractNum w:abstractNumId="17" w15:restartNumberingAfterBreak="0">
    <w:nsid w:val="232E5954"/>
    <w:multiLevelType w:val="hybridMultilevel"/>
    <w:tmpl w:val="0AE448E4"/>
    <w:lvl w:ilvl="0" w:tplc="DF58E62C">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357781E"/>
    <w:multiLevelType w:val="hybridMultilevel"/>
    <w:tmpl w:val="428C4442"/>
    <w:lvl w:ilvl="0" w:tplc="F9BE791A">
      <w:start w:val="1"/>
      <w:numFmt w:val="bullet"/>
      <w:lvlText w:val=""/>
      <w:lvlJc w:val="left"/>
      <w:pPr>
        <w:ind w:left="360" w:hanging="360"/>
      </w:pPr>
      <w:rPr>
        <w:rFonts w:ascii="Wingdings" w:hAnsi="Wingdings" w:cs="Symbol" w:hint="default"/>
        <w:b w:val="0"/>
        <w:color w:val="auto"/>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9" w15:restartNumberingAfterBreak="0">
    <w:nsid w:val="24395A14"/>
    <w:multiLevelType w:val="hybridMultilevel"/>
    <w:tmpl w:val="0A9668C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4480F1C"/>
    <w:multiLevelType w:val="hybridMultilevel"/>
    <w:tmpl w:val="C89C8CF2"/>
    <w:lvl w:ilvl="0" w:tplc="C540AF02">
      <w:start w:val="1"/>
      <w:numFmt w:val="bullet"/>
      <w:lvlText w:val=""/>
      <w:lvlJc w:val="left"/>
      <w:pPr>
        <w:ind w:left="360" w:hanging="360"/>
      </w:pPr>
      <w:rPr>
        <w:rFonts w:ascii="Wingdings" w:hAnsi="Wingding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251D0CEA"/>
    <w:multiLevelType w:val="hybridMultilevel"/>
    <w:tmpl w:val="757A47A4"/>
    <w:lvl w:ilvl="0" w:tplc="119266E4">
      <w:start w:val="1"/>
      <w:numFmt w:val="bullet"/>
      <w:lvlText w:val=""/>
      <w:lvlJc w:val="left"/>
      <w:pPr>
        <w:ind w:left="360" w:hanging="360"/>
      </w:pPr>
      <w:rPr>
        <w:rFonts w:ascii="Wingdings" w:hAnsi="Wingdings" w:cs="Symbol" w:hint="default"/>
        <w:b w:val="0"/>
        <w:sz w:val="20"/>
        <w:szCs w:val="20"/>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22" w15:restartNumberingAfterBreak="0">
    <w:nsid w:val="25FD088B"/>
    <w:multiLevelType w:val="hybridMultilevel"/>
    <w:tmpl w:val="CCDC9762"/>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A607166"/>
    <w:multiLevelType w:val="hybridMultilevel"/>
    <w:tmpl w:val="6784A33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E2505FD"/>
    <w:multiLevelType w:val="hybridMultilevel"/>
    <w:tmpl w:val="F3826222"/>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E441D54"/>
    <w:multiLevelType w:val="hybridMultilevel"/>
    <w:tmpl w:val="9EC0CC4C"/>
    <w:lvl w:ilvl="0" w:tplc="FFFFFFFF">
      <w:start w:val="1"/>
      <w:numFmt w:val="bullet"/>
      <w:lvlText w:val=""/>
      <w:lvlJc w:val="left"/>
      <w:pPr>
        <w:ind w:left="360" w:hanging="360"/>
      </w:pPr>
      <w:rPr>
        <w:rFonts w:ascii="Wingdings" w:hAnsi="Wingdings"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30BB2175"/>
    <w:multiLevelType w:val="hybridMultilevel"/>
    <w:tmpl w:val="937437E0"/>
    <w:lvl w:ilvl="0" w:tplc="119266E4">
      <w:start w:val="1"/>
      <w:numFmt w:val="bullet"/>
      <w:lvlText w:val=""/>
      <w:lvlJc w:val="left"/>
      <w:pPr>
        <w:ind w:left="720" w:hanging="360"/>
      </w:pPr>
      <w:rPr>
        <w:rFonts w:ascii="Wingdings" w:hAnsi="Wingdings" w:cs="Symbol" w:hint="default"/>
        <w:b w:val="0"/>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1000064"/>
    <w:multiLevelType w:val="hybridMultilevel"/>
    <w:tmpl w:val="4C829666"/>
    <w:lvl w:ilvl="0" w:tplc="B6AA131A">
      <w:start w:val="4"/>
      <w:numFmt w:val="bullet"/>
      <w:pStyle w:val="ListBullet2"/>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28" w15:restartNumberingAfterBreak="0">
    <w:nsid w:val="3420751E"/>
    <w:multiLevelType w:val="hybridMultilevel"/>
    <w:tmpl w:val="2FBCBD66"/>
    <w:lvl w:ilvl="0" w:tplc="119266E4">
      <w:start w:val="1"/>
      <w:numFmt w:val="bullet"/>
      <w:lvlText w:val=""/>
      <w:lvlJc w:val="left"/>
      <w:pPr>
        <w:ind w:left="360" w:hanging="360"/>
      </w:pPr>
      <w:rPr>
        <w:rFonts w:ascii="Wingdings" w:hAnsi="Wingdings" w:cs="Symbol" w:hint="default"/>
        <w:b w:val="0"/>
        <w:color w:val="auto"/>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37F27C3A"/>
    <w:multiLevelType w:val="hybridMultilevel"/>
    <w:tmpl w:val="23F6E4A2"/>
    <w:lvl w:ilvl="0" w:tplc="03A8BCCE">
      <w:start w:val="1"/>
      <w:numFmt w:val="bullet"/>
      <w:lvlText w:val=""/>
      <w:lvlJc w:val="left"/>
      <w:pPr>
        <w:ind w:left="360" w:hanging="360"/>
      </w:pPr>
      <w:rPr>
        <w:rFonts w:ascii="Wingdings" w:hAnsi="Wingdings" w:cs="Symbol" w:hint="default"/>
        <w:b w:val="0"/>
      </w:rPr>
    </w:lvl>
    <w:lvl w:ilvl="1" w:tplc="CB02A1B8">
      <w:start w:val="1"/>
      <w:numFmt w:val="bullet"/>
      <w:lvlText w:val="o"/>
      <w:lvlJc w:val="left"/>
      <w:pPr>
        <w:ind w:left="1080" w:hanging="360"/>
      </w:pPr>
      <w:rPr>
        <w:rFonts w:ascii="Courier New" w:hAnsi="Courier New" w:hint="default"/>
      </w:rPr>
    </w:lvl>
    <w:lvl w:ilvl="2" w:tplc="8CAE5792">
      <w:start w:val="1"/>
      <w:numFmt w:val="bullet"/>
      <w:lvlText w:val=""/>
      <w:lvlJc w:val="left"/>
      <w:pPr>
        <w:ind w:left="1800" w:hanging="360"/>
      </w:pPr>
      <w:rPr>
        <w:rFonts w:ascii="Wingdings" w:hAnsi="Wingdings" w:hint="default"/>
      </w:rPr>
    </w:lvl>
    <w:lvl w:ilvl="3" w:tplc="D4520B60">
      <w:start w:val="1"/>
      <w:numFmt w:val="bullet"/>
      <w:lvlText w:val=""/>
      <w:lvlJc w:val="left"/>
      <w:pPr>
        <w:ind w:left="2520" w:hanging="360"/>
      </w:pPr>
      <w:rPr>
        <w:rFonts w:ascii="Symbol" w:hAnsi="Symbol" w:hint="default"/>
      </w:rPr>
    </w:lvl>
    <w:lvl w:ilvl="4" w:tplc="A820596A">
      <w:start w:val="1"/>
      <w:numFmt w:val="bullet"/>
      <w:lvlText w:val="o"/>
      <w:lvlJc w:val="left"/>
      <w:pPr>
        <w:ind w:left="3240" w:hanging="360"/>
      </w:pPr>
      <w:rPr>
        <w:rFonts w:ascii="Courier New" w:hAnsi="Courier New" w:hint="default"/>
      </w:rPr>
    </w:lvl>
    <w:lvl w:ilvl="5" w:tplc="ABF8BD28">
      <w:start w:val="1"/>
      <w:numFmt w:val="bullet"/>
      <w:lvlText w:val=""/>
      <w:lvlJc w:val="left"/>
      <w:pPr>
        <w:ind w:left="3960" w:hanging="360"/>
      </w:pPr>
      <w:rPr>
        <w:rFonts w:ascii="Wingdings" w:hAnsi="Wingdings" w:hint="default"/>
      </w:rPr>
    </w:lvl>
    <w:lvl w:ilvl="6" w:tplc="5FFE2DFC">
      <w:start w:val="1"/>
      <w:numFmt w:val="bullet"/>
      <w:lvlText w:val=""/>
      <w:lvlJc w:val="left"/>
      <w:pPr>
        <w:ind w:left="4680" w:hanging="360"/>
      </w:pPr>
      <w:rPr>
        <w:rFonts w:ascii="Symbol" w:hAnsi="Symbol" w:hint="default"/>
      </w:rPr>
    </w:lvl>
    <w:lvl w:ilvl="7" w:tplc="7A4ACD44">
      <w:start w:val="1"/>
      <w:numFmt w:val="bullet"/>
      <w:lvlText w:val="o"/>
      <w:lvlJc w:val="left"/>
      <w:pPr>
        <w:ind w:left="5400" w:hanging="360"/>
      </w:pPr>
      <w:rPr>
        <w:rFonts w:ascii="Courier New" w:hAnsi="Courier New" w:hint="default"/>
      </w:rPr>
    </w:lvl>
    <w:lvl w:ilvl="8" w:tplc="65C81D56">
      <w:start w:val="1"/>
      <w:numFmt w:val="bullet"/>
      <w:lvlText w:val=""/>
      <w:lvlJc w:val="left"/>
      <w:pPr>
        <w:ind w:left="6120" w:hanging="360"/>
      </w:pPr>
      <w:rPr>
        <w:rFonts w:ascii="Wingdings" w:hAnsi="Wingdings" w:hint="default"/>
      </w:rPr>
    </w:lvl>
  </w:abstractNum>
  <w:abstractNum w:abstractNumId="30" w15:restartNumberingAfterBreak="0">
    <w:nsid w:val="37F91CA4"/>
    <w:multiLevelType w:val="hybridMultilevel"/>
    <w:tmpl w:val="10DC0E12"/>
    <w:lvl w:ilvl="0" w:tplc="8CAE5792">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3A115173"/>
    <w:multiLevelType w:val="hybridMultilevel"/>
    <w:tmpl w:val="B8BA264E"/>
    <w:lvl w:ilvl="0" w:tplc="F1587986">
      <w:start w:val="1"/>
      <w:numFmt w:val="bullet"/>
      <w:lvlText w:val="Օ"/>
      <w:lvlJc w:val="left"/>
      <w:pPr>
        <w:ind w:left="360" w:hanging="360"/>
      </w:pPr>
      <w:rPr>
        <w:rFonts w:ascii="Arial" w:hAnsi="Arial" w:cs="Arial" w:hint="default"/>
        <w:b w:val="0"/>
        <w:sz w:val="20"/>
        <w:szCs w:val="18"/>
      </w:rPr>
    </w:lvl>
    <w:lvl w:ilvl="1" w:tplc="53C8747E">
      <w:start w:val="1"/>
      <w:numFmt w:val="bullet"/>
      <w:lvlText w:val="o"/>
      <w:lvlJc w:val="left"/>
      <w:pPr>
        <w:ind w:left="1080" w:hanging="360"/>
      </w:pPr>
      <w:rPr>
        <w:rFonts w:ascii="Courier New" w:hAnsi="Courier New" w:hint="default"/>
      </w:rPr>
    </w:lvl>
    <w:lvl w:ilvl="2" w:tplc="7A9C3654">
      <w:start w:val="1"/>
      <w:numFmt w:val="bullet"/>
      <w:lvlText w:val=""/>
      <w:lvlJc w:val="left"/>
      <w:pPr>
        <w:ind w:left="1800" w:hanging="360"/>
      </w:pPr>
      <w:rPr>
        <w:rFonts w:ascii="Wingdings" w:hAnsi="Wingdings" w:hint="default"/>
      </w:rPr>
    </w:lvl>
    <w:lvl w:ilvl="3" w:tplc="C0FAD3B0">
      <w:start w:val="1"/>
      <w:numFmt w:val="bullet"/>
      <w:lvlText w:val=""/>
      <w:lvlJc w:val="left"/>
      <w:pPr>
        <w:ind w:left="2520" w:hanging="360"/>
      </w:pPr>
      <w:rPr>
        <w:rFonts w:ascii="Symbol" w:hAnsi="Symbol" w:hint="default"/>
      </w:rPr>
    </w:lvl>
    <w:lvl w:ilvl="4" w:tplc="81FE58A2">
      <w:start w:val="1"/>
      <w:numFmt w:val="bullet"/>
      <w:lvlText w:val="o"/>
      <w:lvlJc w:val="left"/>
      <w:pPr>
        <w:ind w:left="3240" w:hanging="360"/>
      </w:pPr>
      <w:rPr>
        <w:rFonts w:ascii="Courier New" w:hAnsi="Courier New" w:hint="default"/>
      </w:rPr>
    </w:lvl>
    <w:lvl w:ilvl="5" w:tplc="D7266FBE">
      <w:start w:val="1"/>
      <w:numFmt w:val="bullet"/>
      <w:lvlText w:val=""/>
      <w:lvlJc w:val="left"/>
      <w:pPr>
        <w:ind w:left="3960" w:hanging="360"/>
      </w:pPr>
      <w:rPr>
        <w:rFonts w:ascii="Wingdings" w:hAnsi="Wingdings" w:hint="default"/>
      </w:rPr>
    </w:lvl>
    <w:lvl w:ilvl="6" w:tplc="6BF06D78">
      <w:start w:val="1"/>
      <w:numFmt w:val="bullet"/>
      <w:lvlText w:val=""/>
      <w:lvlJc w:val="left"/>
      <w:pPr>
        <w:ind w:left="4680" w:hanging="360"/>
      </w:pPr>
      <w:rPr>
        <w:rFonts w:ascii="Symbol" w:hAnsi="Symbol" w:hint="default"/>
      </w:rPr>
    </w:lvl>
    <w:lvl w:ilvl="7" w:tplc="F496D260">
      <w:start w:val="1"/>
      <w:numFmt w:val="bullet"/>
      <w:lvlText w:val="o"/>
      <w:lvlJc w:val="left"/>
      <w:pPr>
        <w:ind w:left="5400" w:hanging="360"/>
      </w:pPr>
      <w:rPr>
        <w:rFonts w:ascii="Courier New" w:hAnsi="Courier New" w:hint="default"/>
      </w:rPr>
    </w:lvl>
    <w:lvl w:ilvl="8" w:tplc="68F4B136">
      <w:start w:val="1"/>
      <w:numFmt w:val="bullet"/>
      <w:lvlText w:val=""/>
      <w:lvlJc w:val="left"/>
      <w:pPr>
        <w:ind w:left="6120" w:hanging="360"/>
      </w:pPr>
      <w:rPr>
        <w:rFonts w:ascii="Wingdings" w:hAnsi="Wingdings" w:hint="default"/>
      </w:rPr>
    </w:lvl>
  </w:abstractNum>
  <w:abstractNum w:abstractNumId="32" w15:restartNumberingAfterBreak="0">
    <w:nsid w:val="3F5A162D"/>
    <w:multiLevelType w:val="hybridMultilevel"/>
    <w:tmpl w:val="55E2292E"/>
    <w:lvl w:ilvl="0" w:tplc="8CAE5792">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3" w15:restartNumberingAfterBreak="0">
    <w:nsid w:val="42DE0A3A"/>
    <w:multiLevelType w:val="hybridMultilevel"/>
    <w:tmpl w:val="0902E9A6"/>
    <w:lvl w:ilvl="0" w:tplc="5E4C0E84">
      <w:start w:val="1"/>
      <w:numFmt w:val="bullet"/>
      <w:pStyle w:val="Bullestlist2"/>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3612FCD"/>
    <w:multiLevelType w:val="hybridMultilevel"/>
    <w:tmpl w:val="F3884D22"/>
    <w:lvl w:ilvl="0" w:tplc="03A8BCCE">
      <w:start w:val="1"/>
      <w:numFmt w:val="bullet"/>
      <w:lvlText w:val=""/>
      <w:lvlJc w:val="left"/>
      <w:pPr>
        <w:ind w:left="1440" w:hanging="360"/>
      </w:pPr>
      <w:rPr>
        <w:rFonts w:ascii="Wingdings" w:hAnsi="Wingdings" w:cs="Symbol" w:hint="default"/>
        <w:b w:val="0"/>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43892350"/>
    <w:multiLevelType w:val="hybridMultilevel"/>
    <w:tmpl w:val="E31C4250"/>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3A71EDF"/>
    <w:multiLevelType w:val="hybridMultilevel"/>
    <w:tmpl w:val="8518929C"/>
    <w:lvl w:ilvl="0" w:tplc="FFFFFFFF">
      <w:start w:val="1"/>
      <w:numFmt w:val="bullet"/>
      <w:lvlText w:val=""/>
      <w:lvlJc w:val="left"/>
      <w:pPr>
        <w:ind w:left="360" w:hanging="360"/>
      </w:pPr>
      <w:rPr>
        <w:rFonts w:ascii="Wingdings" w:hAnsi="Wingding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7"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38" w15:restartNumberingAfterBreak="0">
    <w:nsid w:val="487F046F"/>
    <w:multiLevelType w:val="hybridMultilevel"/>
    <w:tmpl w:val="AFBC5A42"/>
    <w:lvl w:ilvl="0" w:tplc="5E4C0E84">
      <w:start w:val="1"/>
      <w:numFmt w:val="bullet"/>
      <w:lvlText w:val="Օ"/>
      <w:lvlJc w:val="left"/>
      <w:pPr>
        <w:ind w:left="360" w:hanging="360"/>
      </w:pPr>
      <w:rPr>
        <w:rFonts w:ascii="Arial" w:hAnsi="Arial" w:cs="Arial" w:hint="default"/>
        <w:b w:val="0"/>
        <w:sz w:val="22"/>
        <w:szCs w:val="20"/>
      </w:rPr>
    </w:lvl>
    <w:lvl w:ilvl="1" w:tplc="A14C6A88">
      <w:start w:val="1"/>
      <w:numFmt w:val="bullet"/>
      <w:lvlText w:val="o"/>
      <w:lvlJc w:val="left"/>
      <w:pPr>
        <w:ind w:left="1080" w:hanging="360"/>
      </w:pPr>
      <w:rPr>
        <w:rFonts w:ascii="Courier New" w:hAnsi="Courier New" w:hint="default"/>
      </w:rPr>
    </w:lvl>
    <w:lvl w:ilvl="2" w:tplc="40A2024C">
      <w:start w:val="1"/>
      <w:numFmt w:val="bullet"/>
      <w:lvlText w:val=""/>
      <w:lvlJc w:val="left"/>
      <w:pPr>
        <w:ind w:left="1800" w:hanging="360"/>
      </w:pPr>
      <w:rPr>
        <w:rFonts w:ascii="Wingdings" w:hAnsi="Wingdings" w:hint="default"/>
      </w:rPr>
    </w:lvl>
    <w:lvl w:ilvl="3" w:tplc="8EA61DC2">
      <w:start w:val="1"/>
      <w:numFmt w:val="bullet"/>
      <w:lvlText w:val=""/>
      <w:lvlJc w:val="left"/>
      <w:pPr>
        <w:ind w:left="2520" w:hanging="360"/>
      </w:pPr>
      <w:rPr>
        <w:rFonts w:ascii="Symbol" w:hAnsi="Symbol" w:hint="default"/>
      </w:rPr>
    </w:lvl>
    <w:lvl w:ilvl="4" w:tplc="F096499E">
      <w:start w:val="1"/>
      <w:numFmt w:val="bullet"/>
      <w:lvlText w:val="o"/>
      <w:lvlJc w:val="left"/>
      <w:pPr>
        <w:ind w:left="3240" w:hanging="360"/>
      </w:pPr>
      <w:rPr>
        <w:rFonts w:ascii="Courier New" w:hAnsi="Courier New" w:hint="default"/>
      </w:rPr>
    </w:lvl>
    <w:lvl w:ilvl="5" w:tplc="9A5AECA4">
      <w:start w:val="1"/>
      <w:numFmt w:val="bullet"/>
      <w:lvlText w:val=""/>
      <w:lvlJc w:val="left"/>
      <w:pPr>
        <w:ind w:left="3960" w:hanging="360"/>
      </w:pPr>
      <w:rPr>
        <w:rFonts w:ascii="Wingdings" w:hAnsi="Wingdings" w:hint="default"/>
      </w:rPr>
    </w:lvl>
    <w:lvl w:ilvl="6" w:tplc="1904F1A2">
      <w:start w:val="1"/>
      <w:numFmt w:val="bullet"/>
      <w:lvlText w:val=""/>
      <w:lvlJc w:val="left"/>
      <w:pPr>
        <w:ind w:left="4680" w:hanging="360"/>
      </w:pPr>
      <w:rPr>
        <w:rFonts w:ascii="Symbol" w:hAnsi="Symbol" w:hint="default"/>
      </w:rPr>
    </w:lvl>
    <w:lvl w:ilvl="7" w:tplc="5872A5C8">
      <w:start w:val="1"/>
      <w:numFmt w:val="bullet"/>
      <w:lvlText w:val="o"/>
      <w:lvlJc w:val="left"/>
      <w:pPr>
        <w:ind w:left="5400" w:hanging="360"/>
      </w:pPr>
      <w:rPr>
        <w:rFonts w:ascii="Courier New" w:hAnsi="Courier New" w:hint="default"/>
      </w:rPr>
    </w:lvl>
    <w:lvl w:ilvl="8" w:tplc="55A2C41E">
      <w:start w:val="1"/>
      <w:numFmt w:val="bullet"/>
      <w:lvlText w:val=""/>
      <w:lvlJc w:val="left"/>
      <w:pPr>
        <w:ind w:left="6120" w:hanging="360"/>
      </w:pPr>
      <w:rPr>
        <w:rFonts w:ascii="Wingdings" w:hAnsi="Wingdings" w:hint="default"/>
      </w:rPr>
    </w:lvl>
  </w:abstractNum>
  <w:abstractNum w:abstractNumId="39" w15:restartNumberingAfterBreak="0">
    <w:nsid w:val="493C4C43"/>
    <w:multiLevelType w:val="hybridMultilevel"/>
    <w:tmpl w:val="0854F8B4"/>
    <w:lvl w:ilvl="0" w:tplc="C136C7C0">
      <w:start w:val="1"/>
      <w:numFmt w:val="bullet"/>
      <w:lvlText w:val=""/>
      <w:lvlJc w:val="left"/>
      <w:pPr>
        <w:ind w:left="360" w:hanging="360"/>
      </w:pPr>
      <w:rPr>
        <w:rFonts w:ascii="Wingdings" w:hAnsi="Wingdings"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4BF00BD7"/>
    <w:multiLevelType w:val="hybridMultilevel"/>
    <w:tmpl w:val="C91CBE76"/>
    <w:lvl w:ilvl="0" w:tplc="30CE9800">
      <w:start w:val="1"/>
      <w:numFmt w:val="bullet"/>
      <w:lvlText w:val="Օ"/>
      <w:lvlJc w:val="left"/>
      <w:pPr>
        <w:ind w:left="360" w:hanging="360"/>
      </w:pPr>
      <w:rPr>
        <w:rFonts w:ascii="Arial" w:hAnsi="Arial" w:cs="Arial" w:hint="default"/>
        <w:b w:val="0"/>
        <w:sz w:val="20"/>
        <w:szCs w:val="18"/>
      </w:rPr>
    </w:lvl>
    <w:lvl w:ilvl="1" w:tplc="8B861D62">
      <w:start w:val="1"/>
      <w:numFmt w:val="lowerLetter"/>
      <w:lvlText w:val="%2."/>
      <w:lvlJc w:val="left"/>
      <w:pPr>
        <w:ind w:left="1080" w:hanging="360"/>
      </w:pPr>
    </w:lvl>
    <w:lvl w:ilvl="2" w:tplc="C1FED58C">
      <w:start w:val="1"/>
      <w:numFmt w:val="lowerRoman"/>
      <w:lvlText w:val="%3."/>
      <w:lvlJc w:val="right"/>
      <w:pPr>
        <w:ind w:left="1800" w:hanging="180"/>
      </w:pPr>
    </w:lvl>
    <w:lvl w:ilvl="3" w:tplc="DB7A8B1E">
      <w:start w:val="1"/>
      <w:numFmt w:val="decimal"/>
      <w:lvlText w:val="%4."/>
      <w:lvlJc w:val="left"/>
      <w:pPr>
        <w:ind w:left="2520" w:hanging="360"/>
      </w:pPr>
    </w:lvl>
    <w:lvl w:ilvl="4" w:tplc="675EFDBE">
      <w:start w:val="1"/>
      <w:numFmt w:val="lowerLetter"/>
      <w:lvlText w:val="%5."/>
      <w:lvlJc w:val="left"/>
      <w:pPr>
        <w:ind w:left="3240" w:hanging="360"/>
      </w:pPr>
    </w:lvl>
    <w:lvl w:ilvl="5" w:tplc="ED1CDB0C">
      <w:start w:val="1"/>
      <w:numFmt w:val="lowerRoman"/>
      <w:lvlText w:val="%6."/>
      <w:lvlJc w:val="right"/>
      <w:pPr>
        <w:ind w:left="3960" w:hanging="180"/>
      </w:pPr>
    </w:lvl>
    <w:lvl w:ilvl="6" w:tplc="01F8DD6A">
      <w:start w:val="1"/>
      <w:numFmt w:val="decimal"/>
      <w:lvlText w:val="%7."/>
      <w:lvlJc w:val="left"/>
      <w:pPr>
        <w:ind w:left="4680" w:hanging="360"/>
      </w:pPr>
    </w:lvl>
    <w:lvl w:ilvl="7" w:tplc="B470D576">
      <w:start w:val="1"/>
      <w:numFmt w:val="lowerLetter"/>
      <w:lvlText w:val="%8."/>
      <w:lvlJc w:val="left"/>
      <w:pPr>
        <w:ind w:left="5400" w:hanging="360"/>
      </w:pPr>
    </w:lvl>
    <w:lvl w:ilvl="8" w:tplc="B546D090">
      <w:start w:val="1"/>
      <w:numFmt w:val="lowerRoman"/>
      <w:lvlText w:val="%9."/>
      <w:lvlJc w:val="right"/>
      <w:pPr>
        <w:ind w:left="6120" w:hanging="180"/>
      </w:pPr>
    </w:lvl>
  </w:abstractNum>
  <w:abstractNum w:abstractNumId="41" w15:restartNumberingAfterBreak="0">
    <w:nsid w:val="4CFA59ED"/>
    <w:multiLevelType w:val="hybridMultilevel"/>
    <w:tmpl w:val="5D5CF4F4"/>
    <w:lvl w:ilvl="0" w:tplc="42B6C30A">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E4C7FCB"/>
    <w:multiLevelType w:val="hybridMultilevel"/>
    <w:tmpl w:val="E6945AAA"/>
    <w:lvl w:ilvl="0" w:tplc="888E56D4">
      <w:start w:val="1"/>
      <w:numFmt w:val="bullet"/>
      <w:lvlText w:val=""/>
      <w:lvlJc w:val="left"/>
      <w:pPr>
        <w:ind w:left="720" w:hanging="360"/>
      </w:pPr>
      <w:rPr>
        <w:rFonts w:ascii="Wingdings" w:hAnsi="Wingdings" w:hint="default"/>
        <w:color w:val="00B0F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4EC22A82"/>
    <w:multiLevelType w:val="hybridMultilevel"/>
    <w:tmpl w:val="20EEC3B0"/>
    <w:lvl w:ilvl="0" w:tplc="AEE8909C">
      <w:start w:val="1"/>
      <w:numFmt w:val="bullet"/>
      <w:lvlText w:val="Օ"/>
      <w:lvlJc w:val="left"/>
      <w:pPr>
        <w:ind w:left="360" w:hanging="360"/>
      </w:pPr>
      <w:rPr>
        <w:rFonts w:ascii="Arial" w:hAnsi="Arial" w:cs="Arial" w:hint="default"/>
        <w:b w:val="0"/>
        <w:sz w:val="20"/>
        <w:szCs w:val="18"/>
      </w:rPr>
    </w:lvl>
    <w:lvl w:ilvl="1" w:tplc="393878F8">
      <w:start w:val="1"/>
      <w:numFmt w:val="bullet"/>
      <w:lvlText w:val="o"/>
      <w:lvlJc w:val="left"/>
      <w:pPr>
        <w:ind w:left="1080" w:hanging="360"/>
      </w:pPr>
      <w:rPr>
        <w:rFonts w:ascii="Courier New" w:hAnsi="Courier New" w:hint="default"/>
      </w:rPr>
    </w:lvl>
    <w:lvl w:ilvl="2" w:tplc="4F803CB6">
      <w:start w:val="1"/>
      <w:numFmt w:val="bullet"/>
      <w:lvlText w:val=""/>
      <w:lvlJc w:val="left"/>
      <w:pPr>
        <w:ind w:left="1800" w:hanging="360"/>
      </w:pPr>
      <w:rPr>
        <w:rFonts w:ascii="Wingdings" w:hAnsi="Wingdings" w:hint="default"/>
      </w:rPr>
    </w:lvl>
    <w:lvl w:ilvl="3" w:tplc="8DAC74B2">
      <w:start w:val="1"/>
      <w:numFmt w:val="bullet"/>
      <w:lvlText w:val=""/>
      <w:lvlJc w:val="left"/>
      <w:pPr>
        <w:ind w:left="2520" w:hanging="360"/>
      </w:pPr>
      <w:rPr>
        <w:rFonts w:ascii="Symbol" w:hAnsi="Symbol" w:hint="default"/>
      </w:rPr>
    </w:lvl>
    <w:lvl w:ilvl="4" w:tplc="512A0922">
      <w:start w:val="1"/>
      <w:numFmt w:val="bullet"/>
      <w:lvlText w:val="o"/>
      <w:lvlJc w:val="left"/>
      <w:pPr>
        <w:ind w:left="3240" w:hanging="360"/>
      </w:pPr>
      <w:rPr>
        <w:rFonts w:ascii="Courier New" w:hAnsi="Courier New" w:hint="default"/>
      </w:rPr>
    </w:lvl>
    <w:lvl w:ilvl="5" w:tplc="DECAA286">
      <w:start w:val="1"/>
      <w:numFmt w:val="bullet"/>
      <w:lvlText w:val=""/>
      <w:lvlJc w:val="left"/>
      <w:pPr>
        <w:ind w:left="3960" w:hanging="360"/>
      </w:pPr>
      <w:rPr>
        <w:rFonts w:ascii="Wingdings" w:hAnsi="Wingdings" w:hint="default"/>
      </w:rPr>
    </w:lvl>
    <w:lvl w:ilvl="6" w:tplc="89723D50">
      <w:start w:val="1"/>
      <w:numFmt w:val="bullet"/>
      <w:lvlText w:val=""/>
      <w:lvlJc w:val="left"/>
      <w:pPr>
        <w:ind w:left="4680" w:hanging="360"/>
      </w:pPr>
      <w:rPr>
        <w:rFonts w:ascii="Symbol" w:hAnsi="Symbol" w:hint="default"/>
      </w:rPr>
    </w:lvl>
    <w:lvl w:ilvl="7" w:tplc="B4CC9698">
      <w:start w:val="1"/>
      <w:numFmt w:val="bullet"/>
      <w:lvlText w:val="o"/>
      <w:lvlJc w:val="left"/>
      <w:pPr>
        <w:ind w:left="5400" w:hanging="360"/>
      </w:pPr>
      <w:rPr>
        <w:rFonts w:ascii="Courier New" w:hAnsi="Courier New" w:hint="default"/>
      </w:rPr>
    </w:lvl>
    <w:lvl w:ilvl="8" w:tplc="F270567E">
      <w:start w:val="1"/>
      <w:numFmt w:val="bullet"/>
      <w:lvlText w:val=""/>
      <w:lvlJc w:val="left"/>
      <w:pPr>
        <w:ind w:left="6120" w:hanging="360"/>
      </w:pPr>
      <w:rPr>
        <w:rFonts w:ascii="Wingdings" w:hAnsi="Wingdings" w:hint="default"/>
      </w:rPr>
    </w:lvl>
  </w:abstractNum>
  <w:abstractNum w:abstractNumId="44" w15:restartNumberingAfterBreak="0">
    <w:nsid w:val="4EF715D3"/>
    <w:multiLevelType w:val="hybridMultilevel"/>
    <w:tmpl w:val="E0FE0B18"/>
    <w:lvl w:ilvl="0" w:tplc="296A290E">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4FD8688B"/>
    <w:multiLevelType w:val="hybridMultilevel"/>
    <w:tmpl w:val="53C4E716"/>
    <w:lvl w:ilvl="0" w:tplc="D6A88F6E">
      <w:start w:val="1"/>
      <w:numFmt w:val="bullet"/>
      <w:lvlText w:val="Օ"/>
      <w:lvlJc w:val="left"/>
      <w:pPr>
        <w:ind w:left="360" w:hanging="360"/>
      </w:pPr>
      <w:rPr>
        <w:rFonts w:ascii="Arial" w:hAnsi="Arial" w:cs="Arial" w:hint="default"/>
        <w:b w:val="0"/>
        <w:sz w:val="20"/>
        <w:szCs w:val="18"/>
      </w:rPr>
    </w:lvl>
    <w:lvl w:ilvl="1" w:tplc="FA12412E">
      <w:start w:val="1"/>
      <w:numFmt w:val="bullet"/>
      <w:lvlText w:val="o"/>
      <w:lvlJc w:val="left"/>
      <w:pPr>
        <w:ind w:left="1080" w:hanging="360"/>
      </w:pPr>
      <w:rPr>
        <w:rFonts w:ascii="Courier New" w:hAnsi="Courier New" w:hint="default"/>
      </w:rPr>
    </w:lvl>
    <w:lvl w:ilvl="2" w:tplc="D3DAFABA">
      <w:start w:val="1"/>
      <w:numFmt w:val="bullet"/>
      <w:lvlText w:val=""/>
      <w:lvlJc w:val="left"/>
      <w:pPr>
        <w:ind w:left="1800" w:hanging="360"/>
      </w:pPr>
      <w:rPr>
        <w:rFonts w:ascii="Wingdings" w:hAnsi="Wingdings" w:hint="default"/>
      </w:rPr>
    </w:lvl>
    <w:lvl w:ilvl="3" w:tplc="56405F80">
      <w:start w:val="1"/>
      <w:numFmt w:val="bullet"/>
      <w:lvlText w:val=""/>
      <w:lvlJc w:val="left"/>
      <w:pPr>
        <w:ind w:left="2520" w:hanging="360"/>
      </w:pPr>
      <w:rPr>
        <w:rFonts w:ascii="Symbol" w:hAnsi="Symbol" w:hint="default"/>
      </w:rPr>
    </w:lvl>
    <w:lvl w:ilvl="4" w:tplc="1FCA03C8">
      <w:start w:val="1"/>
      <w:numFmt w:val="bullet"/>
      <w:lvlText w:val="o"/>
      <w:lvlJc w:val="left"/>
      <w:pPr>
        <w:ind w:left="3240" w:hanging="360"/>
      </w:pPr>
      <w:rPr>
        <w:rFonts w:ascii="Courier New" w:hAnsi="Courier New" w:hint="default"/>
      </w:rPr>
    </w:lvl>
    <w:lvl w:ilvl="5" w:tplc="7188F506">
      <w:start w:val="1"/>
      <w:numFmt w:val="bullet"/>
      <w:lvlText w:val=""/>
      <w:lvlJc w:val="left"/>
      <w:pPr>
        <w:ind w:left="3960" w:hanging="360"/>
      </w:pPr>
      <w:rPr>
        <w:rFonts w:ascii="Wingdings" w:hAnsi="Wingdings" w:hint="default"/>
      </w:rPr>
    </w:lvl>
    <w:lvl w:ilvl="6" w:tplc="9DC2C12E">
      <w:start w:val="1"/>
      <w:numFmt w:val="bullet"/>
      <w:lvlText w:val=""/>
      <w:lvlJc w:val="left"/>
      <w:pPr>
        <w:ind w:left="4680" w:hanging="360"/>
      </w:pPr>
      <w:rPr>
        <w:rFonts w:ascii="Symbol" w:hAnsi="Symbol" w:hint="default"/>
      </w:rPr>
    </w:lvl>
    <w:lvl w:ilvl="7" w:tplc="8CEE2482">
      <w:start w:val="1"/>
      <w:numFmt w:val="bullet"/>
      <w:lvlText w:val="o"/>
      <w:lvlJc w:val="left"/>
      <w:pPr>
        <w:ind w:left="5400" w:hanging="360"/>
      </w:pPr>
      <w:rPr>
        <w:rFonts w:ascii="Courier New" w:hAnsi="Courier New" w:hint="default"/>
      </w:rPr>
    </w:lvl>
    <w:lvl w:ilvl="8" w:tplc="F98871D4">
      <w:start w:val="1"/>
      <w:numFmt w:val="bullet"/>
      <w:lvlText w:val=""/>
      <w:lvlJc w:val="left"/>
      <w:pPr>
        <w:ind w:left="6120" w:hanging="360"/>
      </w:pPr>
      <w:rPr>
        <w:rFonts w:ascii="Wingdings" w:hAnsi="Wingdings" w:hint="default"/>
      </w:rPr>
    </w:lvl>
  </w:abstractNum>
  <w:abstractNum w:abstractNumId="46" w15:restartNumberingAfterBreak="0">
    <w:nsid w:val="584469FF"/>
    <w:multiLevelType w:val="hybridMultilevel"/>
    <w:tmpl w:val="8254344C"/>
    <w:lvl w:ilvl="0" w:tplc="119266E4">
      <w:start w:val="1"/>
      <w:numFmt w:val="bullet"/>
      <w:lvlText w:val=""/>
      <w:lvlJc w:val="left"/>
      <w:pPr>
        <w:ind w:left="360" w:hanging="360"/>
      </w:pPr>
      <w:rPr>
        <w:rFonts w:ascii="Wingdings" w:hAnsi="Wingdings" w:cs="Symbol" w:hint="default"/>
        <w:b w:val="0"/>
        <w:sz w:val="20"/>
        <w:szCs w:val="20"/>
      </w:rPr>
    </w:lvl>
    <w:lvl w:ilvl="1" w:tplc="DD80313E">
      <w:start w:val="1"/>
      <w:numFmt w:val="bullet"/>
      <w:lvlText w:val="o"/>
      <w:lvlJc w:val="left"/>
      <w:pPr>
        <w:ind w:left="1080" w:hanging="360"/>
      </w:pPr>
      <w:rPr>
        <w:rFonts w:ascii="Courier New" w:hAnsi="Courier New" w:hint="default"/>
      </w:rPr>
    </w:lvl>
    <w:lvl w:ilvl="2" w:tplc="9E70A02C">
      <w:start w:val="1"/>
      <w:numFmt w:val="bullet"/>
      <w:lvlText w:val=""/>
      <w:lvlJc w:val="left"/>
      <w:pPr>
        <w:ind w:left="1800" w:hanging="360"/>
      </w:pPr>
      <w:rPr>
        <w:rFonts w:ascii="Wingdings" w:hAnsi="Wingdings" w:hint="default"/>
      </w:rPr>
    </w:lvl>
    <w:lvl w:ilvl="3" w:tplc="410CCC0A">
      <w:start w:val="1"/>
      <w:numFmt w:val="bullet"/>
      <w:lvlText w:val=""/>
      <w:lvlJc w:val="left"/>
      <w:pPr>
        <w:ind w:left="2520" w:hanging="360"/>
      </w:pPr>
      <w:rPr>
        <w:rFonts w:ascii="Symbol" w:hAnsi="Symbol" w:hint="default"/>
      </w:rPr>
    </w:lvl>
    <w:lvl w:ilvl="4" w:tplc="460457D8">
      <w:start w:val="1"/>
      <w:numFmt w:val="bullet"/>
      <w:lvlText w:val="o"/>
      <w:lvlJc w:val="left"/>
      <w:pPr>
        <w:ind w:left="3240" w:hanging="360"/>
      </w:pPr>
      <w:rPr>
        <w:rFonts w:ascii="Courier New" w:hAnsi="Courier New" w:hint="default"/>
      </w:rPr>
    </w:lvl>
    <w:lvl w:ilvl="5" w:tplc="93D848E4">
      <w:start w:val="1"/>
      <w:numFmt w:val="bullet"/>
      <w:lvlText w:val=""/>
      <w:lvlJc w:val="left"/>
      <w:pPr>
        <w:ind w:left="3960" w:hanging="360"/>
      </w:pPr>
      <w:rPr>
        <w:rFonts w:ascii="Wingdings" w:hAnsi="Wingdings" w:hint="default"/>
      </w:rPr>
    </w:lvl>
    <w:lvl w:ilvl="6" w:tplc="AD423F68">
      <w:start w:val="1"/>
      <w:numFmt w:val="bullet"/>
      <w:lvlText w:val=""/>
      <w:lvlJc w:val="left"/>
      <w:pPr>
        <w:ind w:left="4680" w:hanging="360"/>
      </w:pPr>
      <w:rPr>
        <w:rFonts w:ascii="Symbol" w:hAnsi="Symbol" w:hint="default"/>
      </w:rPr>
    </w:lvl>
    <w:lvl w:ilvl="7" w:tplc="D696B15E">
      <w:start w:val="1"/>
      <w:numFmt w:val="bullet"/>
      <w:lvlText w:val="o"/>
      <w:lvlJc w:val="left"/>
      <w:pPr>
        <w:ind w:left="5400" w:hanging="360"/>
      </w:pPr>
      <w:rPr>
        <w:rFonts w:ascii="Courier New" w:hAnsi="Courier New" w:hint="default"/>
      </w:rPr>
    </w:lvl>
    <w:lvl w:ilvl="8" w:tplc="DAA6901C">
      <w:start w:val="1"/>
      <w:numFmt w:val="bullet"/>
      <w:lvlText w:val=""/>
      <w:lvlJc w:val="left"/>
      <w:pPr>
        <w:ind w:left="6120" w:hanging="360"/>
      </w:pPr>
      <w:rPr>
        <w:rFonts w:ascii="Wingdings" w:hAnsi="Wingdings" w:hint="default"/>
      </w:rPr>
    </w:lvl>
  </w:abstractNum>
  <w:abstractNum w:abstractNumId="47" w15:restartNumberingAfterBreak="0">
    <w:nsid w:val="599E4A7E"/>
    <w:multiLevelType w:val="hybridMultilevel"/>
    <w:tmpl w:val="4088F826"/>
    <w:lvl w:ilvl="0" w:tplc="622820A8">
      <w:start w:val="1"/>
      <w:numFmt w:val="bullet"/>
      <w:lvlText w:val="Օ"/>
      <w:lvlJc w:val="left"/>
      <w:pPr>
        <w:ind w:left="360" w:hanging="360"/>
      </w:pPr>
      <w:rPr>
        <w:rFonts w:ascii="Arial" w:hAnsi="Arial" w:cs="Arial" w:hint="default"/>
        <w:b w:val="0"/>
        <w:sz w:val="20"/>
        <w:szCs w:val="18"/>
      </w:rPr>
    </w:lvl>
    <w:lvl w:ilvl="1" w:tplc="CCF8FA3C">
      <w:start w:val="1"/>
      <w:numFmt w:val="bullet"/>
      <w:lvlText w:val="o"/>
      <w:lvlJc w:val="left"/>
      <w:pPr>
        <w:ind w:left="1080" w:hanging="360"/>
      </w:pPr>
      <w:rPr>
        <w:rFonts w:ascii="Courier New" w:hAnsi="Courier New" w:hint="default"/>
      </w:rPr>
    </w:lvl>
    <w:lvl w:ilvl="2" w:tplc="83AE1DC0">
      <w:start w:val="1"/>
      <w:numFmt w:val="bullet"/>
      <w:lvlText w:val=""/>
      <w:lvlJc w:val="left"/>
      <w:pPr>
        <w:ind w:left="1800" w:hanging="360"/>
      </w:pPr>
      <w:rPr>
        <w:rFonts w:ascii="Wingdings" w:hAnsi="Wingdings" w:hint="default"/>
      </w:rPr>
    </w:lvl>
    <w:lvl w:ilvl="3" w:tplc="C4A8E008">
      <w:start w:val="1"/>
      <w:numFmt w:val="bullet"/>
      <w:lvlText w:val=""/>
      <w:lvlJc w:val="left"/>
      <w:pPr>
        <w:ind w:left="2520" w:hanging="360"/>
      </w:pPr>
      <w:rPr>
        <w:rFonts w:ascii="Symbol" w:hAnsi="Symbol" w:hint="default"/>
      </w:rPr>
    </w:lvl>
    <w:lvl w:ilvl="4" w:tplc="33F6CFC0">
      <w:start w:val="1"/>
      <w:numFmt w:val="bullet"/>
      <w:lvlText w:val="o"/>
      <w:lvlJc w:val="left"/>
      <w:pPr>
        <w:ind w:left="3240" w:hanging="360"/>
      </w:pPr>
      <w:rPr>
        <w:rFonts w:ascii="Courier New" w:hAnsi="Courier New" w:hint="default"/>
      </w:rPr>
    </w:lvl>
    <w:lvl w:ilvl="5" w:tplc="74EACAE6">
      <w:start w:val="1"/>
      <w:numFmt w:val="bullet"/>
      <w:lvlText w:val=""/>
      <w:lvlJc w:val="left"/>
      <w:pPr>
        <w:ind w:left="3960" w:hanging="360"/>
      </w:pPr>
      <w:rPr>
        <w:rFonts w:ascii="Wingdings" w:hAnsi="Wingdings" w:hint="default"/>
      </w:rPr>
    </w:lvl>
    <w:lvl w:ilvl="6" w:tplc="51663572">
      <w:start w:val="1"/>
      <w:numFmt w:val="bullet"/>
      <w:lvlText w:val=""/>
      <w:lvlJc w:val="left"/>
      <w:pPr>
        <w:ind w:left="4680" w:hanging="360"/>
      </w:pPr>
      <w:rPr>
        <w:rFonts w:ascii="Symbol" w:hAnsi="Symbol" w:hint="default"/>
      </w:rPr>
    </w:lvl>
    <w:lvl w:ilvl="7" w:tplc="B9AA3444">
      <w:start w:val="1"/>
      <w:numFmt w:val="bullet"/>
      <w:lvlText w:val="o"/>
      <w:lvlJc w:val="left"/>
      <w:pPr>
        <w:ind w:left="5400" w:hanging="360"/>
      </w:pPr>
      <w:rPr>
        <w:rFonts w:ascii="Courier New" w:hAnsi="Courier New" w:hint="default"/>
      </w:rPr>
    </w:lvl>
    <w:lvl w:ilvl="8" w:tplc="91BC4900">
      <w:start w:val="1"/>
      <w:numFmt w:val="bullet"/>
      <w:lvlText w:val=""/>
      <w:lvlJc w:val="left"/>
      <w:pPr>
        <w:ind w:left="6120" w:hanging="360"/>
      </w:pPr>
      <w:rPr>
        <w:rFonts w:ascii="Wingdings" w:hAnsi="Wingdings" w:hint="default"/>
      </w:rPr>
    </w:lvl>
  </w:abstractNum>
  <w:abstractNum w:abstractNumId="48" w15:restartNumberingAfterBreak="0">
    <w:nsid w:val="5DEC70E1"/>
    <w:multiLevelType w:val="hybridMultilevel"/>
    <w:tmpl w:val="5DA01D80"/>
    <w:lvl w:ilvl="0" w:tplc="3594C730">
      <w:start w:val="1"/>
      <w:numFmt w:val="bullet"/>
      <w:lvlText w:val="Օ"/>
      <w:lvlJc w:val="left"/>
      <w:pPr>
        <w:ind w:left="360" w:hanging="360"/>
      </w:pPr>
      <w:rPr>
        <w:rFonts w:ascii="Arial" w:hAnsi="Arial" w:cs="Arial" w:hint="default"/>
        <w:b w:val="0"/>
        <w:sz w:val="20"/>
        <w:szCs w:val="18"/>
      </w:rPr>
    </w:lvl>
    <w:lvl w:ilvl="1" w:tplc="494678E0">
      <w:start w:val="1"/>
      <w:numFmt w:val="bullet"/>
      <w:lvlText w:val="o"/>
      <w:lvlJc w:val="left"/>
      <w:pPr>
        <w:ind w:left="1080" w:hanging="360"/>
      </w:pPr>
      <w:rPr>
        <w:rFonts w:ascii="Courier New" w:hAnsi="Courier New" w:hint="default"/>
      </w:rPr>
    </w:lvl>
    <w:lvl w:ilvl="2" w:tplc="C5BE8DFA">
      <w:start w:val="1"/>
      <w:numFmt w:val="bullet"/>
      <w:lvlText w:val=""/>
      <w:lvlJc w:val="left"/>
      <w:pPr>
        <w:ind w:left="1800" w:hanging="360"/>
      </w:pPr>
      <w:rPr>
        <w:rFonts w:ascii="Wingdings" w:hAnsi="Wingdings" w:hint="default"/>
      </w:rPr>
    </w:lvl>
    <w:lvl w:ilvl="3" w:tplc="42949642">
      <w:start w:val="1"/>
      <w:numFmt w:val="bullet"/>
      <w:lvlText w:val=""/>
      <w:lvlJc w:val="left"/>
      <w:pPr>
        <w:ind w:left="2520" w:hanging="360"/>
      </w:pPr>
      <w:rPr>
        <w:rFonts w:ascii="Symbol" w:hAnsi="Symbol" w:hint="default"/>
      </w:rPr>
    </w:lvl>
    <w:lvl w:ilvl="4" w:tplc="049E7906">
      <w:start w:val="1"/>
      <w:numFmt w:val="bullet"/>
      <w:lvlText w:val="o"/>
      <w:lvlJc w:val="left"/>
      <w:pPr>
        <w:ind w:left="3240" w:hanging="360"/>
      </w:pPr>
      <w:rPr>
        <w:rFonts w:ascii="Courier New" w:hAnsi="Courier New" w:hint="default"/>
      </w:rPr>
    </w:lvl>
    <w:lvl w:ilvl="5" w:tplc="4958065E">
      <w:start w:val="1"/>
      <w:numFmt w:val="bullet"/>
      <w:lvlText w:val=""/>
      <w:lvlJc w:val="left"/>
      <w:pPr>
        <w:ind w:left="3960" w:hanging="360"/>
      </w:pPr>
      <w:rPr>
        <w:rFonts w:ascii="Wingdings" w:hAnsi="Wingdings" w:hint="default"/>
      </w:rPr>
    </w:lvl>
    <w:lvl w:ilvl="6" w:tplc="8B3877AE">
      <w:start w:val="1"/>
      <w:numFmt w:val="bullet"/>
      <w:lvlText w:val=""/>
      <w:lvlJc w:val="left"/>
      <w:pPr>
        <w:ind w:left="4680" w:hanging="360"/>
      </w:pPr>
      <w:rPr>
        <w:rFonts w:ascii="Symbol" w:hAnsi="Symbol" w:hint="default"/>
      </w:rPr>
    </w:lvl>
    <w:lvl w:ilvl="7" w:tplc="EE42157A">
      <w:start w:val="1"/>
      <w:numFmt w:val="bullet"/>
      <w:lvlText w:val="o"/>
      <w:lvlJc w:val="left"/>
      <w:pPr>
        <w:ind w:left="5400" w:hanging="360"/>
      </w:pPr>
      <w:rPr>
        <w:rFonts w:ascii="Courier New" w:hAnsi="Courier New" w:hint="default"/>
      </w:rPr>
    </w:lvl>
    <w:lvl w:ilvl="8" w:tplc="46E4FD5A">
      <w:start w:val="1"/>
      <w:numFmt w:val="bullet"/>
      <w:lvlText w:val=""/>
      <w:lvlJc w:val="left"/>
      <w:pPr>
        <w:ind w:left="6120" w:hanging="360"/>
      </w:pPr>
      <w:rPr>
        <w:rFonts w:ascii="Wingdings" w:hAnsi="Wingdings" w:hint="default"/>
      </w:rPr>
    </w:lvl>
  </w:abstractNum>
  <w:abstractNum w:abstractNumId="49" w15:restartNumberingAfterBreak="0">
    <w:nsid w:val="5EC45512"/>
    <w:multiLevelType w:val="hybridMultilevel"/>
    <w:tmpl w:val="B0845234"/>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ED734D5"/>
    <w:multiLevelType w:val="hybridMultilevel"/>
    <w:tmpl w:val="63AE97AA"/>
    <w:lvl w:ilvl="0" w:tplc="C0E0D300">
      <w:start w:val="5"/>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11D6707"/>
    <w:multiLevelType w:val="hybridMultilevel"/>
    <w:tmpl w:val="692E748E"/>
    <w:lvl w:ilvl="0" w:tplc="08090001">
      <w:start w:val="1"/>
      <w:numFmt w:val="bullet"/>
      <w:lvlText w:val=""/>
      <w:lvlJc w:val="left"/>
      <w:pPr>
        <w:ind w:left="360" w:hanging="360"/>
      </w:pPr>
      <w:rPr>
        <w:rFonts w:ascii="Symbol" w:hAnsi="Symbol"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2" w15:restartNumberingAfterBreak="0">
    <w:nsid w:val="624E2293"/>
    <w:multiLevelType w:val="hybridMultilevel"/>
    <w:tmpl w:val="00225ADE"/>
    <w:lvl w:ilvl="0" w:tplc="73E6E07E">
      <w:start w:val="1"/>
      <w:numFmt w:val="bullet"/>
      <w:lvlText w:val="Օ"/>
      <w:lvlJc w:val="left"/>
      <w:pPr>
        <w:ind w:left="360" w:hanging="360"/>
      </w:pPr>
      <w:rPr>
        <w:rFonts w:ascii="Arial" w:hAnsi="Arial" w:cs="Arial" w:hint="default"/>
        <w:b w:val="0"/>
        <w:bCs w:val="0"/>
        <w:sz w:val="20"/>
        <w:szCs w:val="18"/>
      </w:rPr>
    </w:lvl>
    <w:lvl w:ilvl="1" w:tplc="8246464A">
      <w:start w:val="1"/>
      <w:numFmt w:val="bullet"/>
      <w:lvlText w:val="o"/>
      <w:lvlJc w:val="left"/>
      <w:pPr>
        <w:ind w:left="1080" w:hanging="360"/>
      </w:pPr>
      <w:rPr>
        <w:rFonts w:ascii="Courier New" w:hAnsi="Courier New" w:hint="default"/>
      </w:rPr>
    </w:lvl>
    <w:lvl w:ilvl="2" w:tplc="F44A40D6">
      <w:start w:val="1"/>
      <w:numFmt w:val="bullet"/>
      <w:lvlText w:val=""/>
      <w:lvlJc w:val="left"/>
      <w:pPr>
        <w:ind w:left="1800" w:hanging="360"/>
      </w:pPr>
      <w:rPr>
        <w:rFonts w:ascii="Wingdings" w:hAnsi="Wingdings" w:hint="default"/>
      </w:rPr>
    </w:lvl>
    <w:lvl w:ilvl="3" w:tplc="D5C68CD2">
      <w:start w:val="1"/>
      <w:numFmt w:val="bullet"/>
      <w:lvlText w:val=""/>
      <w:lvlJc w:val="left"/>
      <w:pPr>
        <w:ind w:left="2520" w:hanging="360"/>
      </w:pPr>
      <w:rPr>
        <w:rFonts w:ascii="Symbol" w:hAnsi="Symbol" w:hint="default"/>
      </w:rPr>
    </w:lvl>
    <w:lvl w:ilvl="4" w:tplc="E294DC22">
      <w:start w:val="1"/>
      <w:numFmt w:val="bullet"/>
      <w:lvlText w:val="o"/>
      <w:lvlJc w:val="left"/>
      <w:pPr>
        <w:ind w:left="3240" w:hanging="360"/>
      </w:pPr>
      <w:rPr>
        <w:rFonts w:ascii="Courier New" w:hAnsi="Courier New" w:hint="default"/>
      </w:rPr>
    </w:lvl>
    <w:lvl w:ilvl="5" w:tplc="83E0BC9E">
      <w:start w:val="1"/>
      <w:numFmt w:val="bullet"/>
      <w:lvlText w:val=""/>
      <w:lvlJc w:val="left"/>
      <w:pPr>
        <w:ind w:left="3960" w:hanging="360"/>
      </w:pPr>
      <w:rPr>
        <w:rFonts w:ascii="Wingdings" w:hAnsi="Wingdings" w:hint="default"/>
      </w:rPr>
    </w:lvl>
    <w:lvl w:ilvl="6" w:tplc="A9941F06">
      <w:start w:val="1"/>
      <w:numFmt w:val="bullet"/>
      <w:lvlText w:val=""/>
      <w:lvlJc w:val="left"/>
      <w:pPr>
        <w:ind w:left="4680" w:hanging="360"/>
      </w:pPr>
      <w:rPr>
        <w:rFonts w:ascii="Symbol" w:hAnsi="Symbol" w:hint="default"/>
      </w:rPr>
    </w:lvl>
    <w:lvl w:ilvl="7" w:tplc="7DBAC3D4">
      <w:start w:val="1"/>
      <w:numFmt w:val="bullet"/>
      <w:lvlText w:val="o"/>
      <w:lvlJc w:val="left"/>
      <w:pPr>
        <w:ind w:left="5400" w:hanging="360"/>
      </w:pPr>
      <w:rPr>
        <w:rFonts w:ascii="Courier New" w:hAnsi="Courier New" w:hint="default"/>
      </w:rPr>
    </w:lvl>
    <w:lvl w:ilvl="8" w:tplc="56B4C362">
      <w:start w:val="1"/>
      <w:numFmt w:val="bullet"/>
      <w:lvlText w:val=""/>
      <w:lvlJc w:val="left"/>
      <w:pPr>
        <w:ind w:left="6120" w:hanging="360"/>
      </w:pPr>
      <w:rPr>
        <w:rFonts w:ascii="Wingdings" w:hAnsi="Wingdings" w:hint="default"/>
      </w:rPr>
    </w:lvl>
  </w:abstractNum>
  <w:abstractNum w:abstractNumId="53" w15:restartNumberingAfterBreak="0">
    <w:nsid w:val="625D43D7"/>
    <w:multiLevelType w:val="hybridMultilevel"/>
    <w:tmpl w:val="830E265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636C7F2E"/>
    <w:multiLevelType w:val="hybridMultilevel"/>
    <w:tmpl w:val="695458E0"/>
    <w:lvl w:ilvl="0" w:tplc="22DEE004">
      <w:start w:val="1"/>
      <w:numFmt w:val="bullet"/>
      <w:lvlText w:val="Օ"/>
      <w:lvlJc w:val="left"/>
      <w:pPr>
        <w:ind w:left="360" w:hanging="360"/>
      </w:pPr>
      <w:rPr>
        <w:rFonts w:ascii="Arial" w:hAnsi="Arial" w:cs="Arial" w:hint="default"/>
        <w:b w:val="0"/>
        <w:sz w:val="20"/>
        <w:szCs w:val="18"/>
      </w:rPr>
    </w:lvl>
    <w:lvl w:ilvl="1" w:tplc="221004AC">
      <w:start w:val="1"/>
      <w:numFmt w:val="bullet"/>
      <w:lvlText w:val="o"/>
      <w:lvlJc w:val="left"/>
      <w:pPr>
        <w:ind w:left="1080" w:hanging="360"/>
      </w:pPr>
      <w:rPr>
        <w:rFonts w:ascii="Courier New" w:hAnsi="Courier New" w:hint="default"/>
      </w:rPr>
    </w:lvl>
    <w:lvl w:ilvl="2" w:tplc="A7D0604E">
      <w:start w:val="1"/>
      <w:numFmt w:val="bullet"/>
      <w:lvlText w:val=""/>
      <w:lvlJc w:val="left"/>
      <w:pPr>
        <w:ind w:left="1800" w:hanging="360"/>
      </w:pPr>
      <w:rPr>
        <w:rFonts w:ascii="Wingdings" w:hAnsi="Wingdings" w:hint="default"/>
      </w:rPr>
    </w:lvl>
    <w:lvl w:ilvl="3" w:tplc="0D0CE08A">
      <w:start w:val="1"/>
      <w:numFmt w:val="bullet"/>
      <w:lvlText w:val=""/>
      <w:lvlJc w:val="left"/>
      <w:pPr>
        <w:ind w:left="2520" w:hanging="360"/>
      </w:pPr>
      <w:rPr>
        <w:rFonts w:ascii="Symbol" w:hAnsi="Symbol" w:hint="default"/>
      </w:rPr>
    </w:lvl>
    <w:lvl w:ilvl="4" w:tplc="D2C458B8">
      <w:start w:val="1"/>
      <w:numFmt w:val="bullet"/>
      <w:lvlText w:val="o"/>
      <w:lvlJc w:val="left"/>
      <w:pPr>
        <w:ind w:left="3240" w:hanging="360"/>
      </w:pPr>
      <w:rPr>
        <w:rFonts w:ascii="Courier New" w:hAnsi="Courier New" w:hint="default"/>
      </w:rPr>
    </w:lvl>
    <w:lvl w:ilvl="5" w:tplc="1CDA2850">
      <w:start w:val="1"/>
      <w:numFmt w:val="bullet"/>
      <w:lvlText w:val=""/>
      <w:lvlJc w:val="left"/>
      <w:pPr>
        <w:ind w:left="3960" w:hanging="360"/>
      </w:pPr>
      <w:rPr>
        <w:rFonts w:ascii="Wingdings" w:hAnsi="Wingdings" w:hint="default"/>
      </w:rPr>
    </w:lvl>
    <w:lvl w:ilvl="6" w:tplc="E3248314">
      <w:start w:val="1"/>
      <w:numFmt w:val="bullet"/>
      <w:lvlText w:val=""/>
      <w:lvlJc w:val="left"/>
      <w:pPr>
        <w:ind w:left="4680" w:hanging="360"/>
      </w:pPr>
      <w:rPr>
        <w:rFonts w:ascii="Symbol" w:hAnsi="Symbol" w:hint="default"/>
      </w:rPr>
    </w:lvl>
    <w:lvl w:ilvl="7" w:tplc="1B642608">
      <w:start w:val="1"/>
      <w:numFmt w:val="bullet"/>
      <w:lvlText w:val="o"/>
      <w:lvlJc w:val="left"/>
      <w:pPr>
        <w:ind w:left="5400" w:hanging="360"/>
      </w:pPr>
      <w:rPr>
        <w:rFonts w:ascii="Courier New" w:hAnsi="Courier New" w:hint="default"/>
      </w:rPr>
    </w:lvl>
    <w:lvl w:ilvl="8" w:tplc="77F8E704">
      <w:start w:val="1"/>
      <w:numFmt w:val="bullet"/>
      <w:lvlText w:val=""/>
      <w:lvlJc w:val="left"/>
      <w:pPr>
        <w:ind w:left="6120" w:hanging="360"/>
      </w:pPr>
      <w:rPr>
        <w:rFonts w:ascii="Wingdings" w:hAnsi="Wingdings" w:hint="default"/>
      </w:rPr>
    </w:lvl>
  </w:abstractNum>
  <w:abstractNum w:abstractNumId="55" w15:restartNumberingAfterBreak="0">
    <w:nsid w:val="651D42F4"/>
    <w:multiLevelType w:val="hybridMultilevel"/>
    <w:tmpl w:val="59C42926"/>
    <w:lvl w:ilvl="0" w:tplc="8CAE5792">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6" w15:restartNumberingAfterBreak="0">
    <w:nsid w:val="666279DC"/>
    <w:multiLevelType w:val="hybridMultilevel"/>
    <w:tmpl w:val="7F60E5C8"/>
    <w:lvl w:ilvl="0" w:tplc="EAE60FBE">
      <w:start w:val="1"/>
      <w:numFmt w:val="bullet"/>
      <w:lvlText w:val=""/>
      <w:lvlJc w:val="left"/>
      <w:pPr>
        <w:ind w:left="720" w:hanging="360"/>
      </w:pPr>
      <w:rPr>
        <w:rFonts w:ascii="Wingdings" w:hAnsi="Wingdings"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677547A6"/>
    <w:multiLevelType w:val="hybridMultilevel"/>
    <w:tmpl w:val="F3046FD6"/>
    <w:lvl w:ilvl="0" w:tplc="888E56D4">
      <w:start w:val="1"/>
      <w:numFmt w:val="bullet"/>
      <w:lvlText w:val=""/>
      <w:lvlJc w:val="left"/>
      <w:pPr>
        <w:ind w:left="1080" w:hanging="360"/>
      </w:pPr>
      <w:rPr>
        <w:rFonts w:ascii="Wingdings" w:hAnsi="Wingdings" w:hint="default"/>
        <w:color w:val="00B0F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8" w15:restartNumberingAfterBreak="0">
    <w:nsid w:val="68D330AA"/>
    <w:multiLevelType w:val="hybridMultilevel"/>
    <w:tmpl w:val="A3429668"/>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9" w15:restartNumberingAfterBreak="0">
    <w:nsid w:val="69C33EC9"/>
    <w:multiLevelType w:val="hybridMultilevel"/>
    <w:tmpl w:val="39F00A6E"/>
    <w:lvl w:ilvl="0" w:tplc="782A83BE">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0" w15:restartNumberingAfterBreak="0">
    <w:nsid w:val="6AD9537D"/>
    <w:multiLevelType w:val="hybridMultilevel"/>
    <w:tmpl w:val="35F4375A"/>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1" w15:restartNumberingAfterBreak="0">
    <w:nsid w:val="6CC623C2"/>
    <w:multiLevelType w:val="hybridMultilevel"/>
    <w:tmpl w:val="EFE6E368"/>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6DDA2090"/>
    <w:multiLevelType w:val="hybridMultilevel"/>
    <w:tmpl w:val="8A429B1E"/>
    <w:lvl w:ilvl="0" w:tplc="7B68C346">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3" w15:restartNumberingAfterBreak="0">
    <w:nsid w:val="6E1E47F6"/>
    <w:multiLevelType w:val="hybridMultilevel"/>
    <w:tmpl w:val="E304C2AC"/>
    <w:lvl w:ilvl="0" w:tplc="FFFFFFFF">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4" w15:restartNumberingAfterBreak="0">
    <w:nsid w:val="6E477848"/>
    <w:multiLevelType w:val="hybridMultilevel"/>
    <w:tmpl w:val="3F0E5DE0"/>
    <w:lvl w:ilvl="0" w:tplc="B150CB98">
      <w:start w:val="1"/>
      <w:numFmt w:val="bullet"/>
      <w:lvlText w:val="Օ"/>
      <w:lvlJc w:val="left"/>
      <w:pPr>
        <w:ind w:left="360" w:hanging="360"/>
      </w:pPr>
      <w:rPr>
        <w:rFonts w:ascii="Arial" w:hAnsi="Arial" w:cs="Arial" w:hint="default"/>
        <w:b w:val="0"/>
        <w:sz w:val="20"/>
        <w:szCs w:val="18"/>
      </w:rPr>
    </w:lvl>
    <w:lvl w:ilvl="1" w:tplc="809C6846">
      <w:start w:val="1"/>
      <w:numFmt w:val="bullet"/>
      <w:lvlText w:val="o"/>
      <w:lvlJc w:val="left"/>
      <w:pPr>
        <w:ind w:left="1080" w:hanging="360"/>
      </w:pPr>
      <w:rPr>
        <w:rFonts w:ascii="Courier New" w:hAnsi="Courier New" w:hint="default"/>
      </w:rPr>
    </w:lvl>
    <w:lvl w:ilvl="2" w:tplc="9D9CED7C">
      <w:start w:val="1"/>
      <w:numFmt w:val="bullet"/>
      <w:lvlText w:val=""/>
      <w:lvlJc w:val="left"/>
      <w:pPr>
        <w:ind w:left="1800" w:hanging="360"/>
      </w:pPr>
      <w:rPr>
        <w:rFonts w:ascii="Wingdings" w:hAnsi="Wingdings" w:hint="default"/>
      </w:rPr>
    </w:lvl>
    <w:lvl w:ilvl="3" w:tplc="533CB23C">
      <w:start w:val="1"/>
      <w:numFmt w:val="bullet"/>
      <w:lvlText w:val=""/>
      <w:lvlJc w:val="left"/>
      <w:pPr>
        <w:ind w:left="2520" w:hanging="360"/>
      </w:pPr>
      <w:rPr>
        <w:rFonts w:ascii="Symbol" w:hAnsi="Symbol" w:hint="default"/>
      </w:rPr>
    </w:lvl>
    <w:lvl w:ilvl="4" w:tplc="1ED4F456">
      <w:start w:val="1"/>
      <w:numFmt w:val="bullet"/>
      <w:lvlText w:val="o"/>
      <w:lvlJc w:val="left"/>
      <w:pPr>
        <w:ind w:left="3240" w:hanging="360"/>
      </w:pPr>
      <w:rPr>
        <w:rFonts w:ascii="Courier New" w:hAnsi="Courier New" w:hint="default"/>
      </w:rPr>
    </w:lvl>
    <w:lvl w:ilvl="5" w:tplc="0E8A2754">
      <w:start w:val="1"/>
      <w:numFmt w:val="bullet"/>
      <w:lvlText w:val=""/>
      <w:lvlJc w:val="left"/>
      <w:pPr>
        <w:ind w:left="3960" w:hanging="360"/>
      </w:pPr>
      <w:rPr>
        <w:rFonts w:ascii="Wingdings" w:hAnsi="Wingdings" w:hint="default"/>
      </w:rPr>
    </w:lvl>
    <w:lvl w:ilvl="6" w:tplc="2DA2F8AE">
      <w:start w:val="1"/>
      <w:numFmt w:val="bullet"/>
      <w:lvlText w:val=""/>
      <w:lvlJc w:val="left"/>
      <w:pPr>
        <w:ind w:left="4680" w:hanging="360"/>
      </w:pPr>
      <w:rPr>
        <w:rFonts w:ascii="Symbol" w:hAnsi="Symbol" w:hint="default"/>
      </w:rPr>
    </w:lvl>
    <w:lvl w:ilvl="7" w:tplc="CEA06E24">
      <w:start w:val="1"/>
      <w:numFmt w:val="bullet"/>
      <w:lvlText w:val="o"/>
      <w:lvlJc w:val="left"/>
      <w:pPr>
        <w:ind w:left="5400" w:hanging="360"/>
      </w:pPr>
      <w:rPr>
        <w:rFonts w:ascii="Courier New" w:hAnsi="Courier New" w:hint="default"/>
      </w:rPr>
    </w:lvl>
    <w:lvl w:ilvl="8" w:tplc="DFB6E946">
      <w:start w:val="1"/>
      <w:numFmt w:val="bullet"/>
      <w:lvlText w:val=""/>
      <w:lvlJc w:val="left"/>
      <w:pPr>
        <w:ind w:left="6120" w:hanging="360"/>
      </w:pPr>
      <w:rPr>
        <w:rFonts w:ascii="Wingdings" w:hAnsi="Wingdings" w:hint="default"/>
      </w:rPr>
    </w:lvl>
  </w:abstractNum>
  <w:abstractNum w:abstractNumId="65" w15:restartNumberingAfterBreak="0">
    <w:nsid w:val="73F551A2"/>
    <w:multiLevelType w:val="hybridMultilevel"/>
    <w:tmpl w:val="EBF84868"/>
    <w:lvl w:ilvl="0" w:tplc="888E56D4">
      <w:start w:val="1"/>
      <w:numFmt w:val="bullet"/>
      <w:lvlText w:val=""/>
      <w:lvlJc w:val="left"/>
      <w:pPr>
        <w:ind w:left="1080" w:hanging="360"/>
      </w:pPr>
      <w:rPr>
        <w:rFonts w:ascii="Wingdings" w:hAnsi="Wingdings" w:hint="default"/>
        <w:color w:val="00B0F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6" w15:restartNumberingAfterBreak="0">
    <w:nsid w:val="759D5B65"/>
    <w:multiLevelType w:val="hybridMultilevel"/>
    <w:tmpl w:val="F8021F7A"/>
    <w:lvl w:ilvl="0" w:tplc="FFACF8D8">
      <w:start w:val="1"/>
      <w:numFmt w:val="bullet"/>
      <w:lvlText w:val="o"/>
      <w:lvlJc w:val="left"/>
      <w:pPr>
        <w:ind w:left="720" w:hanging="360"/>
      </w:pPr>
      <w:rPr>
        <w:rFonts w:ascii="Courier New" w:hAnsi="Courier New" w:hint="default"/>
      </w:rPr>
    </w:lvl>
    <w:lvl w:ilvl="1" w:tplc="15FE2A26">
      <w:start w:val="1"/>
      <w:numFmt w:val="bullet"/>
      <w:lvlText w:val="o"/>
      <w:lvlJc w:val="left"/>
      <w:pPr>
        <w:ind w:left="1440" w:hanging="360"/>
      </w:pPr>
      <w:rPr>
        <w:rFonts w:ascii="Courier New" w:hAnsi="Courier New" w:hint="default"/>
      </w:rPr>
    </w:lvl>
    <w:lvl w:ilvl="2" w:tplc="52948378">
      <w:start w:val="1"/>
      <w:numFmt w:val="bullet"/>
      <w:lvlText w:val=""/>
      <w:lvlJc w:val="left"/>
      <w:pPr>
        <w:ind w:left="2160" w:hanging="360"/>
      </w:pPr>
      <w:rPr>
        <w:rFonts w:ascii="Wingdings" w:hAnsi="Wingdings" w:hint="default"/>
      </w:rPr>
    </w:lvl>
    <w:lvl w:ilvl="3" w:tplc="2AEE6950">
      <w:start w:val="1"/>
      <w:numFmt w:val="bullet"/>
      <w:lvlText w:val=""/>
      <w:lvlJc w:val="left"/>
      <w:pPr>
        <w:ind w:left="2880" w:hanging="360"/>
      </w:pPr>
      <w:rPr>
        <w:rFonts w:ascii="Symbol" w:hAnsi="Symbol" w:hint="default"/>
      </w:rPr>
    </w:lvl>
    <w:lvl w:ilvl="4" w:tplc="B69CF7DE">
      <w:start w:val="1"/>
      <w:numFmt w:val="bullet"/>
      <w:lvlText w:val="o"/>
      <w:lvlJc w:val="left"/>
      <w:pPr>
        <w:ind w:left="3600" w:hanging="360"/>
      </w:pPr>
      <w:rPr>
        <w:rFonts w:ascii="Courier New" w:hAnsi="Courier New" w:hint="default"/>
      </w:rPr>
    </w:lvl>
    <w:lvl w:ilvl="5" w:tplc="8F961638">
      <w:start w:val="1"/>
      <w:numFmt w:val="bullet"/>
      <w:lvlText w:val=""/>
      <w:lvlJc w:val="left"/>
      <w:pPr>
        <w:ind w:left="4320" w:hanging="360"/>
      </w:pPr>
      <w:rPr>
        <w:rFonts w:ascii="Wingdings" w:hAnsi="Wingdings" w:hint="default"/>
      </w:rPr>
    </w:lvl>
    <w:lvl w:ilvl="6" w:tplc="A6F4602A">
      <w:start w:val="1"/>
      <w:numFmt w:val="bullet"/>
      <w:lvlText w:val=""/>
      <w:lvlJc w:val="left"/>
      <w:pPr>
        <w:ind w:left="5040" w:hanging="360"/>
      </w:pPr>
      <w:rPr>
        <w:rFonts w:ascii="Symbol" w:hAnsi="Symbol" w:hint="default"/>
      </w:rPr>
    </w:lvl>
    <w:lvl w:ilvl="7" w:tplc="A3EE92CC">
      <w:start w:val="1"/>
      <w:numFmt w:val="bullet"/>
      <w:lvlText w:val="o"/>
      <w:lvlJc w:val="left"/>
      <w:pPr>
        <w:ind w:left="5760" w:hanging="360"/>
      </w:pPr>
      <w:rPr>
        <w:rFonts w:ascii="Courier New" w:hAnsi="Courier New" w:hint="default"/>
      </w:rPr>
    </w:lvl>
    <w:lvl w:ilvl="8" w:tplc="460249A6">
      <w:start w:val="1"/>
      <w:numFmt w:val="bullet"/>
      <w:lvlText w:val=""/>
      <w:lvlJc w:val="left"/>
      <w:pPr>
        <w:ind w:left="6480" w:hanging="360"/>
      </w:pPr>
      <w:rPr>
        <w:rFonts w:ascii="Wingdings" w:hAnsi="Wingdings" w:hint="default"/>
      </w:rPr>
    </w:lvl>
  </w:abstractNum>
  <w:abstractNum w:abstractNumId="67" w15:restartNumberingAfterBreak="0">
    <w:nsid w:val="76B72CC8"/>
    <w:multiLevelType w:val="hybridMultilevel"/>
    <w:tmpl w:val="200E414C"/>
    <w:lvl w:ilvl="0" w:tplc="119266E4">
      <w:start w:val="1"/>
      <w:numFmt w:val="bullet"/>
      <w:lvlText w:val=""/>
      <w:lvlJc w:val="left"/>
      <w:pPr>
        <w:ind w:left="360" w:hanging="360"/>
      </w:pPr>
      <w:rPr>
        <w:rFonts w:ascii="Wingdings" w:hAnsi="Wingdings" w:cs="Symbol" w:hint="default"/>
        <w:b w:val="0"/>
        <w:sz w:val="20"/>
        <w:szCs w:val="20"/>
      </w:rPr>
    </w:lvl>
    <w:lvl w:ilvl="1" w:tplc="64C07BA6">
      <w:start w:val="1"/>
      <w:numFmt w:val="bullet"/>
      <w:lvlText w:val="o"/>
      <w:lvlJc w:val="left"/>
      <w:pPr>
        <w:ind w:left="1080" w:hanging="360"/>
      </w:pPr>
      <w:rPr>
        <w:rFonts w:ascii="Courier New" w:hAnsi="Courier New" w:hint="default"/>
      </w:rPr>
    </w:lvl>
    <w:lvl w:ilvl="2" w:tplc="EEA03684">
      <w:start w:val="1"/>
      <w:numFmt w:val="bullet"/>
      <w:lvlText w:val=""/>
      <w:lvlJc w:val="left"/>
      <w:pPr>
        <w:ind w:left="1800" w:hanging="360"/>
      </w:pPr>
      <w:rPr>
        <w:rFonts w:ascii="Wingdings" w:hAnsi="Wingdings" w:hint="default"/>
      </w:rPr>
    </w:lvl>
    <w:lvl w:ilvl="3" w:tplc="B06E1E7E">
      <w:start w:val="1"/>
      <w:numFmt w:val="bullet"/>
      <w:lvlText w:val=""/>
      <w:lvlJc w:val="left"/>
      <w:pPr>
        <w:ind w:left="2520" w:hanging="360"/>
      </w:pPr>
      <w:rPr>
        <w:rFonts w:ascii="Symbol" w:hAnsi="Symbol" w:hint="default"/>
      </w:rPr>
    </w:lvl>
    <w:lvl w:ilvl="4" w:tplc="1DF0E37A">
      <w:start w:val="1"/>
      <w:numFmt w:val="bullet"/>
      <w:lvlText w:val="o"/>
      <w:lvlJc w:val="left"/>
      <w:pPr>
        <w:ind w:left="3240" w:hanging="360"/>
      </w:pPr>
      <w:rPr>
        <w:rFonts w:ascii="Courier New" w:hAnsi="Courier New" w:hint="default"/>
      </w:rPr>
    </w:lvl>
    <w:lvl w:ilvl="5" w:tplc="843A0A9E">
      <w:start w:val="1"/>
      <w:numFmt w:val="bullet"/>
      <w:lvlText w:val=""/>
      <w:lvlJc w:val="left"/>
      <w:pPr>
        <w:ind w:left="3960" w:hanging="360"/>
      </w:pPr>
      <w:rPr>
        <w:rFonts w:ascii="Wingdings" w:hAnsi="Wingdings" w:hint="default"/>
      </w:rPr>
    </w:lvl>
    <w:lvl w:ilvl="6" w:tplc="B1CA46D4">
      <w:start w:val="1"/>
      <w:numFmt w:val="bullet"/>
      <w:lvlText w:val=""/>
      <w:lvlJc w:val="left"/>
      <w:pPr>
        <w:ind w:left="4680" w:hanging="360"/>
      </w:pPr>
      <w:rPr>
        <w:rFonts w:ascii="Symbol" w:hAnsi="Symbol" w:hint="default"/>
      </w:rPr>
    </w:lvl>
    <w:lvl w:ilvl="7" w:tplc="A0FA316A">
      <w:start w:val="1"/>
      <w:numFmt w:val="bullet"/>
      <w:lvlText w:val="o"/>
      <w:lvlJc w:val="left"/>
      <w:pPr>
        <w:ind w:left="5400" w:hanging="360"/>
      </w:pPr>
      <w:rPr>
        <w:rFonts w:ascii="Courier New" w:hAnsi="Courier New" w:hint="default"/>
      </w:rPr>
    </w:lvl>
    <w:lvl w:ilvl="8" w:tplc="27A2002A">
      <w:start w:val="1"/>
      <w:numFmt w:val="bullet"/>
      <w:lvlText w:val=""/>
      <w:lvlJc w:val="left"/>
      <w:pPr>
        <w:ind w:left="6120" w:hanging="360"/>
      </w:pPr>
      <w:rPr>
        <w:rFonts w:ascii="Wingdings" w:hAnsi="Wingdings" w:hint="default"/>
      </w:rPr>
    </w:lvl>
  </w:abstractNum>
  <w:abstractNum w:abstractNumId="68" w15:restartNumberingAfterBreak="0">
    <w:nsid w:val="78436443"/>
    <w:multiLevelType w:val="hybridMultilevel"/>
    <w:tmpl w:val="4A1442F6"/>
    <w:lvl w:ilvl="0" w:tplc="67CC952C">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7BCC0776"/>
    <w:multiLevelType w:val="hybridMultilevel"/>
    <w:tmpl w:val="CF023204"/>
    <w:lvl w:ilvl="0" w:tplc="227A1D22">
      <w:start w:val="1"/>
      <w:numFmt w:val="upperRoman"/>
      <w:lvlText w:val="(%1)"/>
      <w:lvlJc w:val="right"/>
      <w:pPr>
        <w:ind w:left="720" w:hanging="360"/>
      </w:pPr>
    </w:lvl>
    <w:lvl w:ilvl="1" w:tplc="2848D818">
      <w:start w:val="1"/>
      <w:numFmt w:val="lowerLetter"/>
      <w:lvlText w:val="%2."/>
      <w:lvlJc w:val="left"/>
      <w:pPr>
        <w:ind w:left="1440" w:hanging="360"/>
      </w:pPr>
    </w:lvl>
    <w:lvl w:ilvl="2" w:tplc="A086A624">
      <w:start w:val="1"/>
      <w:numFmt w:val="lowerRoman"/>
      <w:lvlText w:val="%3."/>
      <w:lvlJc w:val="right"/>
      <w:pPr>
        <w:ind w:left="2160" w:hanging="180"/>
      </w:pPr>
    </w:lvl>
    <w:lvl w:ilvl="3" w:tplc="1B04A878">
      <w:start w:val="1"/>
      <w:numFmt w:val="decimal"/>
      <w:lvlText w:val="%4."/>
      <w:lvlJc w:val="left"/>
      <w:pPr>
        <w:ind w:left="2880" w:hanging="360"/>
      </w:pPr>
    </w:lvl>
    <w:lvl w:ilvl="4" w:tplc="B78E44E6">
      <w:start w:val="1"/>
      <w:numFmt w:val="lowerLetter"/>
      <w:lvlText w:val="%5."/>
      <w:lvlJc w:val="left"/>
      <w:pPr>
        <w:ind w:left="3600" w:hanging="360"/>
      </w:pPr>
    </w:lvl>
    <w:lvl w:ilvl="5" w:tplc="C0B0D3E6">
      <w:start w:val="1"/>
      <w:numFmt w:val="lowerRoman"/>
      <w:lvlText w:val="%6."/>
      <w:lvlJc w:val="right"/>
      <w:pPr>
        <w:ind w:left="4320" w:hanging="180"/>
      </w:pPr>
    </w:lvl>
    <w:lvl w:ilvl="6" w:tplc="D332A692">
      <w:start w:val="1"/>
      <w:numFmt w:val="decimal"/>
      <w:lvlText w:val="%7."/>
      <w:lvlJc w:val="left"/>
      <w:pPr>
        <w:ind w:left="5040" w:hanging="360"/>
      </w:pPr>
    </w:lvl>
    <w:lvl w:ilvl="7" w:tplc="DFB26B04">
      <w:start w:val="1"/>
      <w:numFmt w:val="lowerLetter"/>
      <w:lvlText w:val="%8."/>
      <w:lvlJc w:val="left"/>
      <w:pPr>
        <w:ind w:left="5760" w:hanging="360"/>
      </w:pPr>
    </w:lvl>
    <w:lvl w:ilvl="8" w:tplc="126C059E">
      <w:start w:val="1"/>
      <w:numFmt w:val="lowerRoman"/>
      <w:lvlText w:val="%9."/>
      <w:lvlJc w:val="right"/>
      <w:pPr>
        <w:ind w:left="6480" w:hanging="180"/>
      </w:pPr>
    </w:lvl>
  </w:abstractNum>
  <w:abstractNum w:abstractNumId="71" w15:restartNumberingAfterBreak="0">
    <w:nsid w:val="7D102369"/>
    <w:multiLevelType w:val="hybridMultilevel"/>
    <w:tmpl w:val="61E64A12"/>
    <w:lvl w:ilvl="0" w:tplc="239A335C">
      <w:start w:val="1"/>
      <w:numFmt w:val="bullet"/>
      <w:lvlText w:val="Օ"/>
      <w:lvlJc w:val="left"/>
      <w:pPr>
        <w:ind w:left="360" w:hanging="360"/>
      </w:pPr>
      <w:rPr>
        <w:rFonts w:ascii="Arial" w:hAnsi="Arial" w:cs="Arial" w:hint="default"/>
        <w:b w:val="0"/>
        <w:sz w:val="20"/>
        <w:szCs w:val="18"/>
      </w:rPr>
    </w:lvl>
    <w:lvl w:ilvl="1" w:tplc="CF629AF6">
      <w:start w:val="1"/>
      <w:numFmt w:val="bullet"/>
      <w:lvlText w:val="o"/>
      <w:lvlJc w:val="left"/>
      <w:pPr>
        <w:ind w:left="1080" w:hanging="360"/>
      </w:pPr>
      <w:rPr>
        <w:rFonts w:ascii="Courier New" w:hAnsi="Courier New" w:hint="default"/>
      </w:rPr>
    </w:lvl>
    <w:lvl w:ilvl="2" w:tplc="74508EBC">
      <w:start w:val="1"/>
      <w:numFmt w:val="bullet"/>
      <w:lvlText w:val=""/>
      <w:lvlJc w:val="left"/>
      <w:pPr>
        <w:ind w:left="1800" w:hanging="360"/>
      </w:pPr>
      <w:rPr>
        <w:rFonts w:ascii="Wingdings" w:hAnsi="Wingdings" w:hint="default"/>
      </w:rPr>
    </w:lvl>
    <w:lvl w:ilvl="3" w:tplc="53C8768C">
      <w:start w:val="1"/>
      <w:numFmt w:val="bullet"/>
      <w:lvlText w:val=""/>
      <w:lvlJc w:val="left"/>
      <w:pPr>
        <w:ind w:left="2520" w:hanging="360"/>
      </w:pPr>
      <w:rPr>
        <w:rFonts w:ascii="Symbol" w:hAnsi="Symbol" w:hint="default"/>
      </w:rPr>
    </w:lvl>
    <w:lvl w:ilvl="4" w:tplc="549E9AC8">
      <w:start w:val="1"/>
      <w:numFmt w:val="bullet"/>
      <w:lvlText w:val="o"/>
      <w:lvlJc w:val="left"/>
      <w:pPr>
        <w:ind w:left="3240" w:hanging="360"/>
      </w:pPr>
      <w:rPr>
        <w:rFonts w:ascii="Courier New" w:hAnsi="Courier New" w:hint="default"/>
      </w:rPr>
    </w:lvl>
    <w:lvl w:ilvl="5" w:tplc="7F7EA812">
      <w:start w:val="1"/>
      <w:numFmt w:val="bullet"/>
      <w:lvlText w:val=""/>
      <w:lvlJc w:val="left"/>
      <w:pPr>
        <w:ind w:left="3960" w:hanging="360"/>
      </w:pPr>
      <w:rPr>
        <w:rFonts w:ascii="Wingdings" w:hAnsi="Wingdings" w:hint="default"/>
      </w:rPr>
    </w:lvl>
    <w:lvl w:ilvl="6" w:tplc="4F8E4CC6">
      <w:start w:val="1"/>
      <w:numFmt w:val="bullet"/>
      <w:lvlText w:val=""/>
      <w:lvlJc w:val="left"/>
      <w:pPr>
        <w:ind w:left="4680" w:hanging="360"/>
      </w:pPr>
      <w:rPr>
        <w:rFonts w:ascii="Symbol" w:hAnsi="Symbol" w:hint="default"/>
      </w:rPr>
    </w:lvl>
    <w:lvl w:ilvl="7" w:tplc="D37AA11E">
      <w:start w:val="1"/>
      <w:numFmt w:val="bullet"/>
      <w:lvlText w:val="o"/>
      <w:lvlJc w:val="left"/>
      <w:pPr>
        <w:ind w:left="5400" w:hanging="360"/>
      </w:pPr>
      <w:rPr>
        <w:rFonts w:ascii="Courier New" w:hAnsi="Courier New" w:hint="default"/>
      </w:rPr>
    </w:lvl>
    <w:lvl w:ilvl="8" w:tplc="AE3CA424">
      <w:start w:val="1"/>
      <w:numFmt w:val="bullet"/>
      <w:lvlText w:val=""/>
      <w:lvlJc w:val="left"/>
      <w:pPr>
        <w:ind w:left="6120" w:hanging="360"/>
      </w:pPr>
      <w:rPr>
        <w:rFonts w:ascii="Wingdings" w:hAnsi="Wingdings" w:hint="default"/>
      </w:rPr>
    </w:lvl>
  </w:abstractNum>
  <w:abstractNum w:abstractNumId="72" w15:restartNumberingAfterBreak="0">
    <w:nsid w:val="7D9806CF"/>
    <w:multiLevelType w:val="hybridMultilevel"/>
    <w:tmpl w:val="ADA28E2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3" w15:restartNumberingAfterBreak="0">
    <w:nsid w:val="7E4C0B93"/>
    <w:multiLevelType w:val="hybridMultilevel"/>
    <w:tmpl w:val="4BF41DFA"/>
    <w:lvl w:ilvl="0" w:tplc="42B6C30A">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7EEF6F2E"/>
    <w:multiLevelType w:val="hybridMultilevel"/>
    <w:tmpl w:val="FDAC6AA2"/>
    <w:lvl w:ilvl="0" w:tplc="FFFFFFFF">
      <w:start w:val="1"/>
      <w:numFmt w:val="bullet"/>
      <w:lvlText w:val=""/>
      <w:lvlJc w:val="left"/>
      <w:pPr>
        <w:ind w:left="360" w:hanging="360"/>
      </w:pPr>
      <w:rPr>
        <w:rFonts w:ascii="Wingdings" w:hAnsi="Wingding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1995182586">
    <w:abstractNumId w:val="29"/>
  </w:num>
  <w:num w:numId="2" w16cid:durableId="82997370">
    <w:abstractNumId w:val="64"/>
  </w:num>
  <w:num w:numId="3" w16cid:durableId="819729443">
    <w:abstractNumId w:val="46"/>
  </w:num>
  <w:num w:numId="4" w16cid:durableId="1413746338">
    <w:abstractNumId w:val="67"/>
  </w:num>
  <w:num w:numId="5" w16cid:durableId="626737532">
    <w:abstractNumId w:val="43"/>
  </w:num>
  <w:num w:numId="6" w16cid:durableId="1561790910">
    <w:abstractNumId w:val="31"/>
  </w:num>
  <w:num w:numId="7" w16cid:durableId="466122783">
    <w:abstractNumId w:val="71"/>
  </w:num>
  <w:num w:numId="8" w16cid:durableId="995185955">
    <w:abstractNumId w:val="38"/>
  </w:num>
  <w:num w:numId="9" w16cid:durableId="2043817789">
    <w:abstractNumId w:val="11"/>
  </w:num>
  <w:num w:numId="10" w16cid:durableId="1757969956">
    <w:abstractNumId w:val="48"/>
  </w:num>
  <w:num w:numId="11" w16cid:durableId="883758102">
    <w:abstractNumId w:val="1"/>
  </w:num>
  <w:num w:numId="12" w16cid:durableId="633171852">
    <w:abstractNumId w:val="16"/>
  </w:num>
  <w:num w:numId="13" w16cid:durableId="458298813">
    <w:abstractNumId w:val="70"/>
  </w:num>
  <w:num w:numId="14" w16cid:durableId="1261331035">
    <w:abstractNumId w:val="66"/>
  </w:num>
  <w:num w:numId="15" w16cid:durableId="734007990">
    <w:abstractNumId w:val="52"/>
  </w:num>
  <w:num w:numId="16" w16cid:durableId="1881359571">
    <w:abstractNumId w:val="54"/>
  </w:num>
  <w:num w:numId="17" w16cid:durableId="1115753014">
    <w:abstractNumId w:val="27"/>
  </w:num>
  <w:num w:numId="18" w16cid:durableId="1571383365">
    <w:abstractNumId w:val="33"/>
  </w:num>
  <w:num w:numId="19" w16cid:durableId="1055280889">
    <w:abstractNumId w:val="39"/>
  </w:num>
  <w:num w:numId="20" w16cid:durableId="765612249">
    <w:abstractNumId w:val="6"/>
  </w:num>
  <w:num w:numId="21" w16cid:durableId="1084455960">
    <w:abstractNumId w:val="0"/>
  </w:num>
  <w:num w:numId="22" w16cid:durableId="1764494277">
    <w:abstractNumId w:val="40"/>
  </w:num>
  <w:num w:numId="23" w16cid:durableId="1392382808">
    <w:abstractNumId w:val="12"/>
  </w:num>
  <w:num w:numId="24" w16cid:durableId="716197581">
    <w:abstractNumId w:val="37"/>
  </w:num>
  <w:num w:numId="25" w16cid:durableId="691371434">
    <w:abstractNumId w:val="21"/>
  </w:num>
  <w:num w:numId="26" w16cid:durableId="1890921303">
    <w:abstractNumId w:val="62"/>
  </w:num>
  <w:num w:numId="27" w16cid:durableId="1275407736">
    <w:abstractNumId w:val="14"/>
  </w:num>
  <w:num w:numId="28" w16cid:durableId="1844926784">
    <w:abstractNumId w:val="63"/>
  </w:num>
  <w:num w:numId="29" w16cid:durableId="547883458">
    <w:abstractNumId w:val="56"/>
  </w:num>
  <w:num w:numId="30" w16cid:durableId="1220558143">
    <w:abstractNumId w:val="23"/>
  </w:num>
  <w:num w:numId="31" w16cid:durableId="1463616423">
    <w:abstractNumId w:val="4"/>
  </w:num>
  <w:num w:numId="32" w16cid:durableId="1974410116">
    <w:abstractNumId w:val="36"/>
  </w:num>
  <w:num w:numId="33" w16cid:durableId="1540626415">
    <w:abstractNumId w:val="24"/>
  </w:num>
  <w:num w:numId="34" w16cid:durableId="125705289">
    <w:abstractNumId w:val="2"/>
  </w:num>
  <w:num w:numId="35" w16cid:durableId="368074748">
    <w:abstractNumId w:val="53"/>
  </w:num>
  <w:num w:numId="36" w16cid:durableId="2056268352">
    <w:abstractNumId w:val="74"/>
  </w:num>
  <w:num w:numId="37" w16cid:durableId="793796458">
    <w:abstractNumId w:val="3"/>
  </w:num>
  <w:num w:numId="38" w16cid:durableId="1960800163">
    <w:abstractNumId w:val="15"/>
  </w:num>
  <w:num w:numId="39" w16cid:durableId="1937443217">
    <w:abstractNumId w:val="59"/>
  </w:num>
  <w:num w:numId="40" w16cid:durableId="818419468">
    <w:abstractNumId w:val="28"/>
  </w:num>
  <w:num w:numId="41" w16cid:durableId="1541437226">
    <w:abstractNumId w:val="13"/>
  </w:num>
  <w:num w:numId="42" w16cid:durableId="245697326">
    <w:abstractNumId w:val="9"/>
  </w:num>
  <w:num w:numId="43" w16cid:durableId="2028478593">
    <w:abstractNumId w:val="68"/>
  </w:num>
  <w:num w:numId="44" w16cid:durableId="69812360">
    <w:abstractNumId w:val="47"/>
  </w:num>
  <w:num w:numId="45" w16cid:durableId="1636644906">
    <w:abstractNumId w:val="8"/>
  </w:num>
  <w:num w:numId="46" w16cid:durableId="1892840173">
    <w:abstractNumId w:val="45"/>
  </w:num>
  <w:num w:numId="47" w16cid:durableId="201213314">
    <w:abstractNumId w:val="18"/>
  </w:num>
  <w:num w:numId="48" w16cid:durableId="1442799949">
    <w:abstractNumId w:val="7"/>
  </w:num>
  <w:num w:numId="49" w16cid:durableId="1230001283">
    <w:abstractNumId w:val="42"/>
  </w:num>
  <w:num w:numId="50" w16cid:durableId="2141803624">
    <w:abstractNumId w:val="20"/>
  </w:num>
  <w:num w:numId="51" w16cid:durableId="1114249263">
    <w:abstractNumId w:val="35"/>
  </w:num>
  <w:num w:numId="52" w16cid:durableId="890650132">
    <w:abstractNumId w:val="34"/>
  </w:num>
  <w:num w:numId="53" w16cid:durableId="2045212365">
    <w:abstractNumId w:val="26"/>
  </w:num>
  <w:num w:numId="54" w16cid:durableId="1545167368">
    <w:abstractNumId w:val="49"/>
  </w:num>
  <w:num w:numId="55" w16cid:durableId="139269139">
    <w:abstractNumId w:val="41"/>
  </w:num>
  <w:num w:numId="56" w16cid:durableId="1954625385">
    <w:abstractNumId w:val="61"/>
  </w:num>
  <w:num w:numId="57" w16cid:durableId="1127822761">
    <w:abstractNumId w:val="19"/>
  </w:num>
  <w:num w:numId="58" w16cid:durableId="1008827622">
    <w:abstractNumId w:val="73"/>
  </w:num>
  <w:num w:numId="59" w16cid:durableId="1708987987">
    <w:abstractNumId w:val="5"/>
  </w:num>
  <w:num w:numId="60" w16cid:durableId="321204364">
    <w:abstractNumId w:val="50"/>
  </w:num>
  <w:num w:numId="61" w16cid:durableId="1961061338">
    <w:abstractNumId w:val="60"/>
  </w:num>
  <w:num w:numId="62" w16cid:durableId="622804299">
    <w:abstractNumId w:val="22"/>
  </w:num>
  <w:num w:numId="63" w16cid:durableId="171534236">
    <w:abstractNumId w:val="65"/>
  </w:num>
  <w:num w:numId="64" w16cid:durableId="11952759">
    <w:abstractNumId w:val="57"/>
  </w:num>
  <w:num w:numId="65" w16cid:durableId="1103918128">
    <w:abstractNumId w:val="69"/>
  </w:num>
  <w:num w:numId="66" w16cid:durableId="372967494">
    <w:abstractNumId w:val="72"/>
  </w:num>
  <w:num w:numId="67" w16cid:durableId="610404922">
    <w:abstractNumId w:val="55"/>
  </w:num>
  <w:num w:numId="68" w16cid:durableId="1381320713">
    <w:abstractNumId w:val="32"/>
  </w:num>
  <w:num w:numId="69" w16cid:durableId="2084719034">
    <w:abstractNumId w:val="44"/>
  </w:num>
  <w:num w:numId="70" w16cid:durableId="1156263368">
    <w:abstractNumId w:val="25"/>
  </w:num>
  <w:num w:numId="71" w16cid:durableId="1527713521">
    <w:abstractNumId w:val="30"/>
  </w:num>
  <w:num w:numId="72" w16cid:durableId="542719089">
    <w:abstractNumId w:val="17"/>
  </w:num>
  <w:num w:numId="73" w16cid:durableId="1158808694">
    <w:abstractNumId w:val="10"/>
  </w:num>
  <w:num w:numId="74" w16cid:durableId="1347974012">
    <w:abstractNumId w:val="51"/>
  </w:num>
  <w:num w:numId="75" w16cid:durableId="432946138">
    <w:abstractNumId w:val="58"/>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hideSpellingErrors/>
  <w:hideGrammaticalError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cwNzU3NjI0NTU0NTZX0lEKTi0uzszPAykwrgUASV45hCwAAAA="/>
  </w:docVars>
  <w:rsids>
    <w:rsidRoot w:val="00AF407C"/>
    <w:rsid w:val="0000120E"/>
    <w:rsid w:val="00001A6B"/>
    <w:rsid w:val="00001B99"/>
    <w:rsid w:val="00002B9B"/>
    <w:rsid w:val="0000396B"/>
    <w:rsid w:val="00003C92"/>
    <w:rsid w:val="00005045"/>
    <w:rsid w:val="00006073"/>
    <w:rsid w:val="000062B5"/>
    <w:rsid w:val="00006519"/>
    <w:rsid w:val="000066C5"/>
    <w:rsid w:val="00006710"/>
    <w:rsid w:val="0000674B"/>
    <w:rsid w:val="000068F1"/>
    <w:rsid w:val="00007BBA"/>
    <w:rsid w:val="00010278"/>
    <w:rsid w:val="00010856"/>
    <w:rsid w:val="000108F6"/>
    <w:rsid w:val="0001166D"/>
    <w:rsid w:val="00012612"/>
    <w:rsid w:val="00012D32"/>
    <w:rsid w:val="000131B4"/>
    <w:rsid w:val="00015078"/>
    <w:rsid w:val="00015167"/>
    <w:rsid w:val="00015454"/>
    <w:rsid w:val="00015700"/>
    <w:rsid w:val="00015CDB"/>
    <w:rsid w:val="00017757"/>
    <w:rsid w:val="000178F8"/>
    <w:rsid w:val="00017C26"/>
    <w:rsid w:val="00020717"/>
    <w:rsid w:val="000211DE"/>
    <w:rsid w:val="000216BB"/>
    <w:rsid w:val="00021B60"/>
    <w:rsid w:val="000220E1"/>
    <w:rsid w:val="000221EA"/>
    <w:rsid w:val="000227F8"/>
    <w:rsid w:val="0002487D"/>
    <w:rsid w:val="000249D2"/>
    <w:rsid w:val="00024B54"/>
    <w:rsid w:val="00025264"/>
    <w:rsid w:val="00025E35"/>
    <w:rsid w:val="00026265"/>
    <w:rsid w:val="00026449"/>
    <w:rsid w:val="00026A06"/>
    <w:rsid w:val="00026D5C"/>
    <w:rsid w:val="00026E09"/>
    <w:rsid w:val="00031568"/>
    <w:rsid w:val="00031E2F"/>
    <w:rsid w:val="00031EA0"/>
    <w:rsid w:val="0003276C"/>
    <w:rsid w:val="00033C02"/>
    <w:rsid w:val="00033F57"/>
    <w:rsid w:val="00034176"/>
    <w:rsid w:val="000346B4"/>
    <w:rsid w:val="00035FF7"/>
    <w:rsid w:val="00036298"/>
    <w:rsid w:val="000362A5"/>
    <w:rsid w:val="00036387"/>
    <w:rsid w:val="00036EB7"/>
    <w:rsid w:val="000371C8"/>
    <w:rsid w:val="00037D18"/>
    <w:rsid w:val="00037EE0"/>
    <w:rsid w:val="00040365"/>
    <w:rsid w:val="00040B29"/>
    <w:rsid w:val="00041CBD"/>
    <w:rsid w:val="00042E0A"/>
    <w:rsid w:val="00042F03"/>
    <w:rsid w:val="00042FC5"/>
    <w:rsid w:val="000435FB"/>
    <w:rsid w:val="0004368D"/>
    <w:rsid w:val="00043B83"/>
    <w:rsid w:val="00043C88"/>
    <w:rsid w:val="00043D40"/>
    <w:rsid w:val="00045A99"/>
    <w:rsid w:val="00045AEC"/>
    <w:rsid w:val="000462BF"/>
    <w:rsid w:val="000465EC"/>
    <w:rsid w:val="000471B5"/>
    <w:rsid w:val="000476C8"/>
    <w:rsid w:val="00050EFF"/>
    <w:rsid w:val="00051B81"/>
    <w:rsid w:val="0005219D"/>
    <w:rsid w:val="00052430"/>
    <w:rsid w:val="00053A51"/>
    <w:rsid w:val="000541D4"/>
    <w:rsid w:val="00055CA9"/>
    <w:rsid w:val="0005651D"/>
    <w:rsid w:val="0005747C"/>
    <w:rsid w:val="00057A0C"/>
    <w:rsid w:val="000601A0"/>
    <w:rsid w:val="00060785"/>
    <w:rsid w:val="00061094"/>
    <w:rsid w:val="0006173C"/>
    <w:rsid w:val="00062B55"/>
    <w:rsid w:val="00062CB0"/>
    <w:rsid w:val="0006522A"/>
    <w:rsid w:val="00065594"/>
    <w:rsid w:val="000657EC"/>
    <w:rsid w:val="00065CB3"/>
    <w:rsid w:val="0006617A"/>
    <w:rsid w:val="00066A96"/>
    <w:rsid w:val="00066B05"/>
    <w:rsid w:val="00066F0B"/>
    <w:rsid w:val="0006732E"/>
    <w:rsid w:val="00070AE9"/>
    <w:rsid w:val="00071124"/>
    <w:rsid w:val="00071477"/>
    <w:rsid w:val="00072063"/>
    <w:rsid w:val="00073237"/>
    <w:rsid w:val="000761E8"/>
    <w:rsid w:val="0007631D"/>
    <w:rsid w:val="00076F3B"/>
    <w:rsid w:val="00077B39"/>
    <w:rsid w:val="00077E1E"/>
    <w:rsid w:val="000806EB"/>
    <w:rsid w:val="00080829"/>
    <w:rsid w:val="00080B90"/>
    <w:rsid w:val="0008173A"/>
    <w:rsid w:val="00081EEE"/>
    <w:rsid w:val="00082314"/>
    <w:rsid w:val="00082DC5"/>
    <w:rsid w:val="00082F6B"/>
    <w:rsid w:val="00083026"/>
    <w:rsid w:val="000835BB"/>
    <w:rsid w:val="000838CE"/>
    <w:rsid w:val="000839E6"/>
    <w:rsid w:val="00083F13"/>
    <w:rsid w:val="000846D0"/>
    <w:rsid w:val="00085059"/>
    <w:rsid w:val="00085169"/>
    <w:rsid w:val="0008518B"/>
    <w:rsid w:val="000851F5"/>
    <w:rsid w:val="00085C84"/>
    <w:rsid w:val="000865B7"/>
    <w:rsid w:val="000877AB"/>
    <w:rsid w:val="0008798C"/>
    <w:rsid w:val="00090297"/>
    <w:rsid w:val="00091B16"/>
    <w:rsid w:val="0009266C"/>
    <w:rsid w:val="00093A7A"/>
    <w:rsid w:val="00095073"/>
    <w:rsid w:val="00095B21"/>
    <w:rsid w:val="00096099"/>
    <w:rsid w:val="00096679"/>
    <w:rsid w:val="000A19E8"/>
    <w:rsid w:val="000A1AB3"/>
    <w:rsid w:val="000A213F"/>
    <w:rsid w:val="000A22A0"/>
    <w:rsid w:val="000A2A6E"/>
    <w:rsid w:val="000A2F8F"/>
    <w:rsid w:val="000A36B4"/>
    <w:rsid w:val="000A4413"/>
    <w:rsid w:val="000A444D"/>
    <w:rsid w:val="000A4791"/>
    <w:rsid w:val="000A47CF"/>
    <w:rsid w:val="000A47F3"/>
    <w:rsid w:val="000A4894"/>
    <w:rsid w:val="000A5038"/>
    <w:rsid w:val="000A629A"/>
    <w:rsid w:val="000A691C"/>
    <w:rsid w:val="000A6967"/>
    <w:rsid w:val="000A73B8"/>
    <w:rsid w:val="000A7AAE"/>
    <w:rsid w:val="000A7C73"/>
    <w:rsid w:val="000B1772"/>
    <w:rsid w:val="000B1940"/>
    <w:rsid w:val="000B1C48"/>
    <w:rsid w:val="000B208A"/>
    <w:rsid w:val="000B2E89"/>
    <w:rsid w:val="000B41B3"/>
    <w:rsid w:val="000B45FA"/>
    <w:rsid w:val="000B5580"/>
    <w:rsid w:val="000B5C32"/>
    <w:rsid w:val="000B5E22"/>
    <w:rsid w:val="000B5F42"/>
    <w:rsid w:val="000B6AD1"/>
    <w:rsid w:val="000B702C"/>
    <w:rsid w:val="000B7D0F"/>
    <w:rsid w:val="000C057A"/>
    <w:rsid w:val="000C0812"/>
    <w:rsid w:val="000C166F"/>
    <w:rsid w:val="000C16DE"/>
    <w:rsid w:val="000C1AD5"/>
    <w:rsid w:val="000C1CAC"/>
    <w:rsid w:val="000C1FD0"/>
    <w:rsid w:val="000C2060"/>
    <w:rsid w:val="000C3083"/>
    <w:rsid w:val="000C4414"/>
    <w:rsid w:val="000C4844"/>
    <w:rsid w:val="000C489A"/>
    <w:rsid w:val="000C4902"/>
    <w:rsid w:val="000C4DBE"/>
    <w:rsid w:val="000C51E6"/>
    <w:rsid w:val="000C5A4F"/>
    <w:rsid w:val="000C5BF3"/>
    <w:rsid w:val="000C73E0"/>
    <w:rsid w:val="000D0BD4"/>
    <w:rsid w:val="000D10B6"/>
    <w:rsid w:val="000D1334"/>
    <w:rsid w:val="000D149D"/>
    <w:rsid w:val="000D21B9"/>
    <w:rsid w:val="000D313E"/>
    <w:rsid w:val="000D343A"/>
    <w:rsid w:val="000D3AB8"/>
    <w:rsid w:val="000D3C94"/>
    <w:rsid w:val="000D4201"/>
    <w:rsid w:val="000D4650"/>
    <w:rsid w:val="000D51D8"/>
    <w:rsid w:val="000D572A"/>
    <w:rsid w:val="000D581C"/>
    <w:rsid w:val="000D5D9C"/>
    <w:rsid w:val="000D5E42"/>
    <w:rsid w:val="000D6414"/>
    <w:rsid w:val="000D6861"/>
    <w:rsid w:val="000D740B"/>
    <w:rsid w:val="000D771B"/>
    <w:rsid w:val="000D7761"/>
    <w:rsid w:val="000D7815"/>
    <w:rsid w:val="000E03FD"/>
    <w:rsid w:val="000E0BB2"/>
    <w:rsid w:val="000E15ED"/>
    <w:rsid w:val="000E15FE"/>
    <w:rsid w:val="000E1A47"/>
    <w:rsid w:val="000E2C7E"/>
    <w:rsid w:val="000E2D01"/>
    <w:rsid w:val="000E3B14"/>
    <w:rsid w:val="000E3D10"/>
    <w:rsid w:val="000E3D79"/>
    <w:rsid w:val="000E47B5"/>
    <w:rsid w:val="000E4BE1"/>
    <w:rsid w:val="000E4DF0"/>
    <w:rsid w:val="000E4DF4"/>
    <w:rsid w:val="000E56E4"/>
    <w:rsid w:val="000E573E"/>
    <w:rsid w:val="000E5E4C"/>
    <w:rsid w:val="000E64F5"/>
    <w:rsid w:val="000E6B92"/>
    <w:rsid w:val="000E6DBC"/>
    <w:rsid w:val="000E721F"/>
    <w:rsid w:val="000E7280"/>
    <w:rsid w:val="000E73B2"/>
    <w:rsid w:val="000E7879"/>
    <w:rsid w:val="000E7971"/>
    <w:rsid w:val="000F15FB"/>
    <w:rsid w:val="000F172D"/>
    <w:rsid w:val="000F1770"/>
    <w:rsid w:val="000F3CF4"/>
    <w:rsid w:val="000F4579"/>
    <w:rsid w:val="000F4E16"/>
    <w:rsid w:val="000F4FC0"/>
    <w:rsid w:val="000F5158"/>
    <w:rsid w:val="000F51DC"/>
    <w:rsid w:val="000F5B41"/>
    <w:rsid w:val="000F5C4B"/>
    <w:rsid w:val="000F5EAB"/>
    <w:rsid w:val="000F68D3"/>
    <w:rsid w:val="000F6A95"/>
    <w:rsid w:val="000F7206"/>
    <w:rsid w:val="000F7281"/>
    <w:rsid w:val="000F7373"/>
    <w:rsid w:val="000F7754"/>
    <w:rsid w:val="000F7840"/>
    <w:rsid w:val="000F7B8B"/>
    <w:rsid w:val="000F7EC1"/>
    <w:rsid w:val="001003CB"/>
    <w:rsid w:val="00101CC0"/>
    <w:rsid w:val="0010216A"/>
    <w:rsid w:val="00103A58"/>
    <w:rsid w:val="001043BA"/>
    <w:rsid w:val="0010445F"/>
    <w:rsid w:val="00105876"/>
    <w:rsid w:val="001067EA"/>
    <w:rsid w:val="001073F1"/>
    <w:rsid w:val="001079D6"/>
    <w:rsid w:val="00110F1D"/>
    <w:rsid w:val="001112AF"/>
    <w:rsid w:val="00111370"/>
    <w:rsid w:val="00111A9C"/>
    <w:rsid w:val="00111F07"/>
    <w:rsid w:val="00112621"/>
    <w:rsid w:val="0011269B"/>
    <w:rsid w:val="00112767"/>
    <w:rsid w:val="00112891"/>
    <w:rsid w:val="001128F6"/>
    <w:rsid w:val="001138EA"/>
    <w:rsid w:val="00113AE5"/>
    <w:rsid w:val="00113E0A"/>
    <w:rsid w:val="00114801"/>
    <w:rsid w:val="001168CB"/>
    <w:rsid w:val="00116F97"/>
    <w:rsid w:val="00117474"/>
    <w:rsid w:val="00117E5C"/>
    <w:rsid w:val="00117ED8"/>
    <w:rsid w:val="00118E50"/>
    <w:rsid w:val="001204A9"/>
    <w:rsid w:val="00120679"/>
    <w:rsid w:val="001214FD"/>
    <w:rsid w:val="001223EE"/>
    <w:rsid w:val="001227DA"/>
    <w:rsid w:val="00122D14"/>
    <w:rsid w:val="00122E09"/>
    <w:rsid w:val="001231B3"/>
    <w:rsid w:val="00123C05"/>
    <w:rsid w:val="00123D4D"/>
    <w:rsid w:val="00123F14"/>
    <w:rsid w:val="00124C9B"/>
    <w:rsid w:val="00125297"/>
    <w:rsid w:val="00125364"/>
    <w:rsid w:val="001255C2"/>
    <w:rsid w:val="00125987"/>
    <w:rsid w:val="00125B9B"/>
    <w:rsid w:val="00125E99"/>
    <w:rsid w:val="00126249"/>
    <w:rsid w:val="00126717"/>
    <w:rsid w:val="00126939"/>
    <w:rsid w:val="00126CB5"/>
    <w:rsid w:val="00127331"/>
    <w:rsid w:val="001274CC"/>
    <w:rsid w:val="0013058B"/>
    <w:rsid w:val="00130E80"/>
    <w:rsid w:val="00131990"/>
    <w:rsid w:val="00131BB4"/>
    <w:rsid w:val="0013237F"/>
    <w:rsid w:val="0013418E"/>
    <w:rsid w:val="001341C5"/>
    <w:rsid w:val="001346AC"/>
    <w:rsid w:val="001352DD"/>
    <w:rsid w:val="00135359"/>
    <w:rsid w:val="0013595A"/>
    <w:rsid w:val="00135DAB"/>
    <w:rsid w:val="001368B8"/>
    <w:rsid w:val="00136C58"/>
    <w:rsid w:val="00136D25"/>
    <w:rsid w:val="00137159"/>
    <w:rsid w:val="00140B46"/>
    <w:rsid w:val="00140DA3"/>
    <w:rsid w:val="0014183F"/>
    <w:rsid w:val="00142CE2"/>
    <w:rsid w:val="0014322B"/>
    <w:rsid w:val="001436EC"/>
    <w:rsid w:val="00143A8D"/>
    <w:rsid w:val="001444F3"/>
    <w:rsid w:val="001446DC"/>
    <w:rsid w:val="001453DC"/>
    <w:rsid w:val="001458C4"/>
    <w:rsid w:val="00145EAE"/>
    <w:rsid w:val="00147C9B"/>
    <w:rsid w:val="0015090D"/>
    <w:rsid w:val="00150DB7"/>
    <w:rsid w:val="00151A5C"/>
    <w:rsid w:val="00152341"/>
    <w:rsid w:val="00152FB0"/>
    <w:rsid w:val="001547C8"/>
    <w:rsid w:val="00154ED2"/>
    <w:rsid w:val="00154F97"/>
    <w:rsid w:val="00155B81"/>
    <w:rsid w:val="00155BDA"/>
    <w:rsid w:val="00156E0B"/>
    <w:rsid w:val="001571F5"/>
    <w:rsid w:val="001576ED"/>
    <w:rsid w:val="00157CDB"/>
    <w:rsid w:val="00157DC8"/>
    <w:rsid w:val="00160024"/>
    <w:rsid w:val="00160508"/>
    <w:rsid w:val="0016202E"/>
    <w:rsid w:val="00162D3D"/>
    <w:rsid w:val="00162EE3"/>
    <w:rsid w:val="001633FF"/>
    <w:rsid w:val="00163E4C"/>
    <w:rsid w:val="0016459F"/>
    <w:rsid w:val="0017104E"/>
    <w:rsid w:val="00171314"/>
    <w:rsid w:val="00172B25"/>
    <w:rsid w:val="0017396F"/>
    <w:rsid w:val="00173C11"/>
    <w:rsid w:val="00174725"/>
    <w:rsid w:val="001748B9"/>
    <w:rsid w:val="0017491E"/>
    <w:rsid w:val="00174A39"/>
    <w:rsid w:val="00174C0D"/>
    <w:rsid w:val="0017659C"/>
    <w:rsid w:val="00176B57"/>
    <w:rsid w:val="00177162"/>
    <w:rsid w:val="00177AD2"/>
    <w:rsid w:val="00177F5A"/>
    <w:rsid w:val="001805BF"/>
    <w:rsid w:val="00180820"/>
    <w:rsid w:val="00180B9E"/>
    <w:rsid w:val="00180C98"/>
    <w:rsid w:val="00181053"/>
    <w:rsid w:val="001811CC"/>
    <w:rsid w:val="0018138F"/>
    <w:rsid w:val="001813C7"/>
    <w:rsid w:val="001819F3"/>
    <w:rsid w:val="0018230C"/>
    <w:rsid w:val="00183689"/>
    <w:rsid w:val="00183938"/>
    <w:rsid w:val="00183DAB"/>
    <w:rsid w:val="0018484B"/>
    <w:rsid w:val="00184F1A"/>
    <w:rsid w:val="00185100"/>
    <w:rsid w:val="00185319"/>
    <w:rsid w:val="001868E0"/>
    <w:rsid w:val="00186FC7"/>
    <w:rsid w:val="001875DD"/>
    <w:rsid w:val="00190C41"/>
    <w:rsid w:val="001918B6"/>
    <w:rsid w:val="00191D96"/>
    <w:rsid w:val="0019342E"/>
    <w:rsid w:val="001935C9"/>
    <w:rsid w:val="001938EA"/>
    <w:rsid w:val="00193991"/>
    <w:rsid w:val="00193D3D"/>
    <w:rsid w:val="0019606A"/>
    <w:rsid w:val="00196F55"/>
    <w:rsid w:val="001A0005"/>
    <w:rsid w:val="001A0541"/>
    <w:rsid w:val="001A0D76"/>
    <w:rsid w:val="001A15E4"/>
    <w:rsid w:val="001A17B8"/>
    <w:rsid w:val="001A1BB4"/>
    <w:rsid w:val="001A2895"/>
    <w:rsid w:val="001A34A6"/>
    <w:rsid w:val="001A3C10"/>
    <w:rsid w:val="001A4B2F"/>
    <w:rsid w:val="001A4B65"/>
    <w:rsid w:val="001A558E"/>
    <w:rsid w:val="001A5E7F"/>
    <w:rsid w:val="001A6DE8"/>
    <w:rsid w:val="001A70FE"/>
    <w:rsid w:val="001A781B"/>
    <w:rsid w:val="001A7F7F"/>
    <w:rsid w:val="001B0A52"/>
    <w:rsid w:val="001B1245"/>
    <w:rsid w:val="001B1929"/>
    <w:rsid w:val="001B1ECD"/>
    <w:rsid w:val="001B2219"/>
    <w:rsid w:val="001B2501"/>
    <w:rsid w:val="001B452C"/>
    <w:rsid w:val="001B5425"/>
    <w:rsid w:val="001B5A2A"/>
    <w:rsid w:val="001B6155"/>
    <w:rsid w:val="001B6575"/>
    <w:rsid w:val="001B7554"/>
    <w:rsid w:val="001B7EEF"/>
    <w:rsid w:val="001C1331"/>
    <w:rsid w:val="001C13E2"/>
    <w:rsid w:val="001C1B30"/>
    <w:rsid w:val="001C226D"/>
    <w:rsid w:val="001C2532"/>
    <w:rsid w:val="001C30D4"/>
    <w:rsid w:val="001C3F96"/>
    <w:rsid w:val="001C4070"/>
    <w:rsid w:val="001C41AC"/>
    <w:rsid w:val="001C431D"/>
    <w:rsid w:val="001C4745"/>
    <w:rsid w:val="001C53E9"/>
    <w:rsid w:val="001C5A3E"/>
    <w:rsid w:val="001C6733"/>
    <w:rsid w:val="001C6CD5"/>
    <w:rsid w:val="001C74F4"/>
    <w:rsid w:val="001C759C"/>
    <w:rsid w:val="001C7799"/>
    <w:rsid w:val="001C7F8E"/>
    <w:rsid w:val="001D0255"/>
    <w:rsid w:val="001D0734"/>
    <w:rsid w:val="001D1712"/>
    <w:rsid w:val="001D17E1"/>
    <w:rsid w:val="001D1869"/>
    <w:rsid w:val="001D1C81"/>
    <w:rsid w:val="001D1E9A"/>
    <w:rsid w:val="001D2E3B"/>
    <w:rsid w:val="001D2F72"/>
    <w:rsid w:val="001D2F9B"/>
    <w:rsid w:val="001D3D09"/>
    <w:rsid w:val="001D5FAE"/>
    <w:rsid w:val="001D67F3"/>
    <w:rsid w:val="001D75E4"/>
    <w:rsid w:val="001D7988"/>
    <w:rsid w:val="001E0340"/>
    <w:rsid w:val="001E162A"/>
    <w:rsid w:val="001E1B18"/>
    <w:rsid w:val="001E3A27"/>
    <w:rsid w:val="001E4342"/>
    <w:rsid w:val="001E486C"/>
    <w:rsid w:val="001E627D"/>
    <w:rsid w:val="001E7223"/>
    <w:rsid w:val="001E73D0"/>
    <w:rsid w:val="001E7D3A"/>
    <w:rsid w:val="001F0CA6"/>
    <w:rsid w:val="001F14C5"/>
    <w:rsid w:val="001F1948"/>
    <w:rsid w:val="001F196F"/>
    <w:rsid w:val="001F22A7"/>
    <w:rsid w:val="001F26CF"/>
    <w:rsid w:val="001F3DD6"/>
    <w:rsid w:val="001F504D"/>
    <w:rsid w:val="001F51C9"/>
    <w:rsid w:val="001F54F2"/>
    <w:rsid w:val="001F5726"/>
    <w:rsid w:val="001F5BDF"/>
    <w:rsid w:val="001F5DAF"/>
    <w:rsid w:val="001F62A8"/>
    <w:rsid w:val="001F64C8"/>
    <w:rsid w:val="001F6A7F"/>
    <w:rsid w:val="001F7331"/>
    <w:rsid w:val="002006D4"/>
    <w:rsid w:val="002009E9"/>
    <w:rsid w:val="00201A1C"/>
    <w:rsid w:val="00202470"/>
    <w:rsid w:val="002030B8"/>
    <w:rsid w:val="00203CB0"/>
    <w:rsid w:val="00203FFC"/>
    <w:rsid w:val="00204CEA"/>
    <w:rsid w:val="002057BE"/>
    <w:rsid w:val="00205814"/>
    <w:rsid w:val="00205C4E"/>
    <w:rsid w:val="002109CC"/>
    <w:rsid w:val="00210FCB"/>
    <w:rsid w:val="00211313"/>
    <w:rsid w:val="0021167B"/>
    <w:rsid w:val="00213182"/>
    <w:rsid w:val="002133F6"/>
    <w:rsid w:val="00213A81"/>
    <w:rsid w:val="00213D63"/>
    <w:rsid w:val="002143D6"/>
    <w:rsid w:val="0021446C"/>
    <w:rsid w:val="00214763"/>
    <w:rsid w:val="002148B9"/>
    <w:rsid w:val="00214A9B"/>
    <w:rsid w:val="0021560C"/>
    <w:rsid w:val="00215EFE"/>
    <w:rsid w:val="002161F0"/>
    <w:rsid w:val="00216F49"/>
    <w:rsid w:val="0021793C"/>
    <w:rsid w:val="002179CE"/>
    <w:rsid w:val="00220B1B"/>
    <w:rsid w:val="00220E2D"/>
    <w:rsid w:val="0022136D"/>
    <w:rsid w:val="00222106"/>
    <w:rsid w:val="002228B1"/>
    <w:rsid w:val="00222A14"/>
    <w:rsid w:val="00222FF1"/>
    <w:rsid w:val="0022363D"/>
    <w:rsid w:val="00223DBD"/>
    <w:rsid w:val="00224C5B"/>
    <w:rsid w:val="00224E40"/>
    <w:rsid w:val="00225653"/>
    <w:rsid w:val="002265AA"/>
    <w:rsid w:val="00226ED2"/>
    <w:rsid w:val="0022729A"/>
    <w:rsid w:val="00227717"/>
    <w:rsid w:val="0023117D"/>
    <w:rsid w:val="00231E78"/>
    <w:rsid w:val="00231EFD"/>
    <w:rsid w:val="0023263B"/>
    <w:rsid w:val="00232878"/>
    <w:rsid w:val="002347AD"/>
    <w:rsid w:val="0023590E"/>
    <w:rsid w:val="00235D53"/>
    <w:rsid w:val="00235E37"/>
    <w:rsid w:val="00236061"/>
    <w:rsid w:val="00236D61"/>
    <w:rsid w:val="00237698"/>
    <w:rsid w:val="00237D42"/>
    <w:rsid w:val="00240145"/>
    <w:rsid w:val="002406D8"/>
    <w:rsid w:val="002412E1"/>
    <w:rsid w:val="00241591"/>
    <w:rsid w:val="002420E7"/>
    <w:rsid w:val="00242355"/>
    <w:rsid w:val="002428F2"/>
    <w:rsid w:val="00242F92"/>
    <w:rsid w:val="0024367A"/>
    <w:rsid w:val="00244AC8"/>
    <w:rsid w:val="0024523D"/>
    <w:rsid w:val="002454A4"/>
    <w:rsid w:val="002456D4"/>
    <w:rsid w:val="0024589E"/>
    <w:rsid w:val="00245F71"/>
    <w:rsid w:val="002460C1"/>
    <w:rsid w:val="002464DC"/>
    <w:rsid w:val="00246749"/>
    <w:rsid w:val="002474A9"/>
    <w:rsid w:val="002508B8"/>
    <w:rsid w:val="00250C5B"/>
    <w:rsid w:val="0025166A"/>
    <w:rsid w:val="00252E6D"/>
    <w:rsid w:val="0025301F"/>
    <w:rsid w:val="00253215"/>
    <w:rsid w:val="00253FA2"/>
    <w:rsid w:val="00253FB9"/>
    <w:rsid w:val="0025542C"/>
    <w:rsid w:val="00255480"/>
    <w:rsid w:val="0025595A"/>
    <w:rsid w:val="002566C5"/>
    <w:rsid w:val="0025677E"/>
    <w:rsid w:val="0025715F"/>
    <w:rsid w:val="00257ACA"/>
    <w:rsid w:val="00257B9A"/>
    <w:rsid w:val="00257DA0"/>
    <w:rsid w:val="0026029F"/>
    <w:rsid w:val="002603D0"/>
    <w:rsid w:val="002606C9"/>
    <w:rsid w:val="002619A4"/>
    <w:rsid w:val="002619EF"/>
    <w:rsid w:val="002635ED"/>
    <w:rsid w:val="002636DF"/>
    <w:rsid w:val="002643FD"/>
    <w:rsid w:val="00264577"/>
    <w:rsid w:val="00264634"/>
    <w:rsid w:val="00264802"/>
    <w:rsid w:val="0026492C"/>
    <w:rsid w:val="00265883"/>
    <w:rsid w:val="00265AF2"/>
    <w:rsid w:val="00265B90"/>
    <w:rsid w:val="00265CA3"/>
    <w:rsid w:val="00265E1F"/>
    <w:rsid w:val="002662E3"/>
    <w:rsid w:val="002669B3"/>
    <w:rsid w:val="00266E0C"/>
    <w:rsid w:val="00270942"/>
    <w:rsid w:val="00270AB5"/>
    <w:rsid w:val="00271C29"/>
    <w:rsid w:val="00272BD1"/>
    <w:rsid w:val="00272FBC"/>
    <w:rsid w:val="0027303E"/>
    <w:rsid w:val="002731F5"/>
    <w:rsid w:val="0027490C"/>
    <w:rsid w:val="0027577D"/>
    <w:rsid w:val="00276EE0"/>
    <w:rsid w:val="00277734"/>
    <w:rsid w:val="00280A7D"/>
    <w:rsid w:val="0028216F"/>
    <w:rsid w:val="00282C47"/>
    <w:rsid w:val="00283426"/>
    <w:rsid w:val="00283D81"/>
    <w:rsid w:val="00283E1F"/>
    <w:rsid w:val="00285702"/>
    <w:rsid w:val="00285C24"/>
    <w:rsid w:val="002860A1"/>
    <w:rsid w:val="00286D06"/>
    <w:rsid w:val="00287657"/>
    <w:rsid w:val="00290DD4"/>
    <w:rsid w:val="00291EC5"/>
    <w:rsid w:val="00292115"/>
    <w:rsid w:val="002922FD"/>
    <w:rsid w:val="00293B69"/>
    <w:rsid w:val="00294066"/>
    <w:rsid w:val="00294D41"/>
    <w:rsid w:val="00295C47"/>
    <w:rsid w:val="0029626B"/>
    <w:rsid w:val="002962E2"/>
    <w:rsid w:val="00296356"/>
    <w:rsid w:val="00296724"/>
    <w:rsid w:val="002967F4"/>
    <w:rsid w:val="002969C0"/>
    <w:rsid w:val="00296A3C"/>
    <w:rsid w:val="002979C3"/>
    <w:rsid w:val="002A0124"/>
    <w:rsid w:val="002A04BE"/>
    <w:rsid w:val="002A05CF"/>
    <w:rsid w:val="002A086A"/>
    <w:rsid w:val="002A17DD"/>
    <w:rsid w:val="002A1D5D"/>
    <w:rsid w:val="002A2486"/>
    <w:rsid w:val="002A3921"/>
    <w:rsid w:val="002A3F35"/>
    <w:rsid w:val="002A4208"/>
    <w:rsid w:val="002A44DF"/>
    <w:rsid w:val="002A484B"/>
    <w:rsid w:val="002A493A"/>
    <w:rsid w:val="002A5B9C"/>
    <w:rsid w:val="002A5E1E"/>
    <w:rsid w:val="002A5ED5"/>
    <w:rsid w:val="002A6097"/>
    <w:rsid w:val="002A65C6"/>
    <w:rsid w:val="002A6994"/>
    <w:rsid w:val="002A702A"/>
    <w:rsid w:val="002A7134"/>
    <w:rsid w:val="002A7764"/>
    <w:rsid w:val="002B0198"/>
    <w:rsid w:val="002B0A5F"/>
    <w:rsid w:val="002B0BC9"/>
    <w:rsid w:val="002B0D86"/>
    <w:rsid w:val="002B0FFB"/>
    <w:rsid w:val="002B2B57"/>
    <w:rsid w:val="002B3B98"/>
    <w:rsid w:val="002B3F7A"/>
    <w:rsid w:val="002B4265"/>
    <w:rsid w:val="002B432C"/>
    <w:rsid w:val="002B4E24"/>
    <w:rsid w:val="002B51BE"/>
    <w:rsid w:val="002B5A46"/>
    <w:rsid w:val="002B5E20"/>
    <w:rsid w:val="002B5E50"/>
    <w:rsid w:val="002C0C25"/>
    <w:rsid w:val="002C1512"/>
    <w:rsid w:val="002C1617"/>
    <w:rsid w:val="002C1E49"/>
    <w:rsid w:val="002C2386"/>
    <w:rsid w:val="002C280F"/>
    <w:rsid w:val="002C2820"/>
    <w:rsid w:val="002C3693"/>
    <w:rsid w:val="002C3943"/>
    <w:rsid w:val="002C3AB6"/>
    <w:rsid w:val="002C40F4"/>
    <w:rsid w:val="002C45BA"/>
    <w:rsid w:val="002C5609"/>
    <w:rsid w:val="002C59D9"/>
    <w:rsid w:val="002C6E56"/>
    <w:rsid w:val="002C708E"/>
    <w:rsid w:val="002C7986"/>
    <w:rsid w:val="002C7C40"/>
    <w:rsid w:val="002D071B"/>
    <w:rsid w:val="002D1CF2"/>
    <w:rsid w:val="002D2A70"/>
    <w:rsid w:val="002D2AD6"/>
    <w:rsid w:val="002D3A8E"/>
    <w:rsid w:val="002D3D87"/>
    <w:rsid w:val="002D486C"/>
    <w:rsid w:val="002D4B2C"/>
    <w:rsid w:val="002D4E22"/>
    <w:rsid w:val="002D4FF4"/>
    <w:rsid w:val="002D6B59"/>
    <w:rsid w:val="002D6BD5"/>
    <w:rsid w:val="002D6C48"/>
    <w:rsid w:val="002E00B3"/>
    <w:rsid w:val="002E0568"/>
    <w:rsid w:val="002E0E6B"/>
    <w:rsid w:val="002E12DC"/>
    <w:rsid w:val="002E2EBD"/>
    <w:rsid w:val="002E31B0"/>
    <w:rsid w:val="002E408D"/>
    <w:rsid w:val="002E4C26"/>
    <w:rsid w:val="002E4F67"/>
    <w:rsid w:val="002E64CF"/>
    <w:rsid w:val="002E6540"/>
    <w:rsid w:val="002E6B74"/>
    <w:rsid w:val="002E6CB6"/>
    <w:rsid w:val="002E77CE"/>
    <w:rsid w:val="002F00F2"/>
    <w:rsid w:val="002F0339"/>
    <w:rsid w:val="002F070F"/>
    <w:rsid w:val="002F2267"/>
    <w:rsid w:val="002F2D16"/>
    <w:rsid w:val="002F2FEF"/>
    <w:rsid w:val="002F44B7"/>
    <w:rsid w:val="002F44C7"/>
    <w:rsid w:val="002F4ED3"/>
    <w:rsid w:val="002F50F0"/>
    <w:rsid w:val="002F551C"/>
    <w:rsid w:val="002F5636"/>
    <w:rsid w:val="002F63F3"/>
    <w:rsid w:val="002F6D95"/>
    <w:rsid w:val="002F6FF8"/>
    <w:rsid w:val="002F79A9"/>
    <w:rsid w:val="00300902"/>
    <w:rsid w:val="00300CF2"/>
    <w:rsid w:val="00300E76"/>
    <w:rsid w:val="00301636"/>
    <w:rsid w:val="00301824"/>
    <w:rsid w:val="003032A4"/>
    <w:rsid w:val="003034A4"/>
    <w:rsid w:val="003050D0"/>
    <w:rsid w:val="00305326"/>
    <w:rsid w:val="00305D9F"/>
    <w:rsid w:val="00306303"/>
    <w:rsid w:val="003072BF"/>
    <w:rsid w:val="00307600"/>
    <w:rsid w:val="00307A1C"/>
    <w:rsid w:val="00307C86"/>
    <w:rsid w:val="00307E2C"/>
    <w:rsid w:val="003101FC"/>
    <w:rsid w:val="00310A99"/>
    <w:rsid w:val="00310FF9"/>
    <w:rsid w:val="00311372"/>
    <w:rsid w:val="0031225F"/>
    <w:rsid w:val="00312533"/>
    <w:rsid w:val="00312834"/>
    <w:rsid w:val="00312A11"/>
    <w:rsid w:val="00312B9E"/>
    <w:rsid w:val="00312F2F"/>
    <w:rsid w:val="003143F4"/>
    <w:rsid w:val="00314DC6"/>
    <w:rsid w:val="00315682"/>
    <w:rsid w:val="00315A1D"/>
    <w:rsid w:val="00315F9A"/>
    <w:rsid w:val="003169C6"/>
    <w:rsid w:val="00316BAC"/>
    <w:rsid w:val="003175CF"/>
    <w:rsid w:val="00317E01"/>
    <w:rsid w:val="003206E8"/>
    <w:rsid w:val="00320C3C"/>
    <w:rsid w:val="00320FE2"/>
    <w:rsid w:val="0032196C"/>
    <w:rsid w:val="00322413"/>
    <w:rsid w:val="00322711"/>
    <w:rsid w:val="003228F2"/>
    <w:rsid w:val="0032335B"/>
    <w:rsid w:val="003235A0"/>
    <w:rsid w:val="003239D0"/>
    <w:rsid w:val="00323E23"/>
    <w:rsid w:val="003243CB"/>
    <w:rsid w:val="003245A9"/>
    <w:rsid w:val="00324BF7"/>
    <w:rsid w:val="00324DA9"/>
    <w:rsid w:val="00324FF8"/>
    <w:rsid w:val="00325467"/>
    <w:rsid w:val="00325A83"/>
    <w:rsid w:val="00326432"/>
    <w:rsid w:val="00326864"/>
    <w:rsid w:val="003268EA"/>
    <w:rsid w:val="0032736E"/>
    <w:rsid w:val="00327697"/>
    <w:rsid w:val="003300EF"/>
    <w:rsid w:val="0033018B"/>
    <w:rsid w:val="00331692"/>
    <w:rsid w:val="00332068"/>
    <w:rsid w:val="003322D6"/>
    <w:rsid w:val="003333FE"/>
    <w:rsid w:val="003342AE"/>
    <w:rsid w:val="0033430E"/>
    <w:rsid w:val="00334F09"/>
    <w:rsid w:val="003359A2"/>
    <w:rsid w:val="00335CB7"/>
    <w:rsid w:val="00336A0E"/>
    <w:rsid w:val="00336AEB"/>
    <w:rsid w:val="0033785B"/>
    <w:rsid w:val="00337C60"/>
    <w:rsid w:val="00337EF0"/>
    <w:rsid w:val="00337F8C"/>
    <w:rsid w:val="0034042F"/>
    <w:rsid w:val="00340814"/>
    <w:rsid w:val="00340CE5"/>
    <w:rsid w:val="00340D0D"/>
    <w:rsid w:val="00340EBB"/>
    <w:rsid w:val="003415BA"/>
    <w:rsid w:val="00341647"/>
    <w:rsid w:val="00341D1D"/>
    <w:rsid w:val="00342090"/>
    <w:rsid w:val="00342607"/>
    <w:rsid w:val="00342E54"/>
    <w:rsid w:val="00343DE1"/>
    <w:rsid w:val="00344127"/>
    <w:rsid w:val="00344368"/>
    <w:rsid w:val="0034482C"/>
    <w:rsid w:val="00345009"/>
    <w:rsid w:val="00346C32"/>
    <w:rsid w:val="00347FF8"/>
    <w:rsid w:val="003503BC"/>
    <w:rsid w:val="003517AE"/>
    <w:rsid w:val="00351A61"/>
    <w:rsid w:val="003521F3"/>
    <w:rsid w:val="00353FB8"/>
    <w:rsid w:val="00354460"/>
    <w:rsid w:val="00354E8C"/>
    <w:rsid w:val="00355EF3"/>
    <w:rsid w:val="003567F3"/>
    <w:rsid w:val="00356BB2"/>
    <w:rsid w:val="00356BFE"/>
    <w:rsid w:val="00356F94"/>
    <w:rsid w:val="00357299"/>
    <w:rsid w:val="003572F5"/>
    <w:rsid w:val="00357885"/>
    <w:rsid w:val="00360142"/>
    <w:rsid w:val="0036134C"/>
    <w:rsid w:val="00363419"/>
    <w:rsid w:val="00364139"/>
    <w:rsid w:val="00364286"/>
    <w:rsid w:val="0036550E"/>
    <w:rsid w:val="00365D34"/>
    <w:rsid w:val="00366300"/>
    <w:rsid w:val="00366779"/>
    <w:rsid w:val="003667AB"/>
    <w:rsid w:val="00366BC8"/>
    <w:rsid w:val="003679B7"/>
    <w:rsid w:val="00370928"/>
    <w:rsid w:val="0037122F"/>
    <w:rsid w:val="0037151C"/>
    <w:rsid w:val="00372364"/>
    <w:rsid w:val="00372513"/>
    <w:rsid w:val="0037323F"/>
    <w:rsid w:val="00373BA1"/>
    <w:rsid w:val="00373FC6"/>
    <w:rsid w:val="00374421"/>
    <w:rsid w:val="00374639"/>
    <w:rsid w:val="00375203"/>
    <w:rsid w:val="00375398"/>
    <w:rsid w:val="00375740"/>
    <w:rsid w:val="00375CE6"/>
    <w:rsid w:val="00375F40"/>
    <w:rsid w:val="00376005"/>
    <w:rsid w:val="0037621D"/>
    <w:rsid w:val="00377427"/>
    <w:rsid w:val="003774B5"/>
    <w:rsid w:val="00377603"/>
    <w:rsid w:val="00377A0F"/>
    <w:rsid w:val="00377E0B"/>
    <w:rsid w:val="00380193"/>
    <w:rsid w:val="003802EA"/>
    <w:rsid w:val="00380D85"/>
    <w:rsid w:val="00382D2E"/>
    <w:rsid w:val="003857E4"/>
    <w:rsid w:val="00385C3A"/>
    <w:rsid w:val="00385C8E"/>
    <w:rsid w:val="0038785E"/>
    <w:rsid w:val="00387BEE"/>
    <w:rsid w:val="00390167"/>
    <w:rsid w:val="00390768"/>
    <w:rsid w:val="003907D0"/>
    <w:rsid w:val="00390BDC"/>
    <w:rsid w:val="003913A8"/>
    <w:rsid w:val="00391ACF"/>
    <w:rsid w:val="00392D8A"/>
    <w:rsid w:val="0039483A"/>
    <w:rsid w:val="00394C84"/>
    <w:rsid w:val="00394FA9"/>
    <w:rsid w:val="00396339"/>
    <w:rsid w:val="00396A53"/>
    <w:rsid w:val="00396F98"/>
    <w:rsid w:val="003971C2"/>
    <w:rsid w:val="00397258"/>
    <w:rsid w:val="00397DDE"/>
    <w:rsid w:val="003A0E6A"/>
    <w:rsid w:val="003A0F64"/>
    <w:rsid w:val="003A1766"/>
    <w:rsid w:val="003A2149"/>
    <w:rsid w:val="003A2C9A"/>
    <w:rsid w:val="003A2EDF"/>
    <w:rsid w:val="003A32E2"/>
    <w:rsid w:val="003A3305"/>
    <w:rsid w:val="003A36E0"/>
    <w:rsid w:val="003A41A8"/>
    <w:rsid w:val="003A55BE"/>
    <w:rsid w:val="003A58D6"/>
    <w:rsid w:val="003A5A8A"/>
    <w:rsid w:val="003A6964"/>
    <w:rsid w:val="003A6F28"/>
    <w:rsid w:val="003A7154"/>
    <w:rsid w:val="003A7757"/>
    <w:rsid w:val="003A7812"/>
    <w:rsid w:val="003B0BE2"/>
    <w:rsid w:val="003B0E56"/>
    <w:rsid w:val="003B0ED9"/>
    <w:rsid w:val="003B1420"/>
    <w:rsid w:val="003B154D"/>
    <w:rsid w:val="003B1B10"/>
    <w:rsid w:val="003B2111"/>
    <w:rsid w:val="003B230D"/>
    <w:rsid w:val="003B25AF"/>
    <w:rsid w:val="003B4E00"/>
    <w:rsid w:val="003B5909"/>
    <w:rsid w:val="003B6231"/>
    <w:rsid w:val="003B6648"/>
    <w:rsid w:val="003B690C"/>
    <w:rsid w:val="003B75B0"/>
    <w:rsid w:val="003C0F7E"/>
    <w:rsid w:val="003C1125"/>
    <w:rsid w:val="003C2539"/>
    <w:rsid w:val="003C2B86"/>
    <w:rsid w:val="003C507C"/>
    <w:rsid w:val="003C511D"/>
    <w:rsid w:val="003C52F5"/>
    <w:rsid w:val="003C5740"/>
    <w:rsid w:val="003C5A4D"/>
    <w:rsid w:val="003C63AA"/>
    <w:rsid w:val="003C6477"/>
    <w:rsid w:val="003C6A45"/>
    <w:rsid w:val="003C7766"/>
    <w:rsid w:val="003D069D"/>
    <w:rsid w:val="003D0C62"/>
    <w:rsid w:val="003D1124"/>
    <w:rsid w:val="003D14B7"/>
    <w:rsid w:val="003D2086"/>
    <w:rsid w:val="003D2471"/>
    <w:rsid w:val="003D2F4C"/>
    <w:rsid w:val="003D34E5"/>
    <w:rsid w:val="003D34F5"/>
    <w:rsid w:val="003D369C"/>
    <w:rsid w:val="003D38E4"/>
    <w:rsid w:val="003D3F85"/>
    <w:rsid w:val="003D4106"/>
    <w:rsid w:val="003D462C"/>
    <w:rsid w:val="003D5BB8"/>
    <w:rsid w:val="003D62D6"/>
    <w:rsid w:val="003D6800"/>
    <w:rsid w:val="003D6834"/>
    <w:rsid w:val="003D6A9B"/>
    <w:rsid w:val="003D7200"/>
    <w:rsid w:val="003D7803"/>
    <w:rsid w:val="003E0489"/>
    <w:rsid w:val="003E04CB"/>
    <w:rsid w:val="003E0AB9"/>
    <w:rsid w:val="003E15D9"/>
    <w:rsid w:val="003E1799"/>
    <w:rsid w:val="003E29EC"/>
    <w:rsid w:val="003E3453"/>
    <w:rsid w:val="003E3DC8"/>
    <w:rsid w:val="003E462C"/>
    <w:rsid w:val="003E4DD0"/>
    <w:rsid w:val="003E4FE0"/>
    <w:rsid w:val="003E547A"/>
    <w:rsid w:val="003E581E"/>
    <w:rsid w:val="003E5F74"/>
    <w:rsid w:val="003E604F"/>
    <w:rsid w:val="003E78BD"/>
    <w:rsid w:val="003F00CF"/>
    <w:rsid w:val="003F0524"/>
    <w:rsid w:val="003F085C"/>
    <w:rsid w:val="003F0DB0"/>
    <w:rsid w:val="003F11FE"/>
    <w:rsid w:val="003F1376"/>
    <w:rsid w:val="003F1EC2"/>
    <w:rsid w:val="003F22D3"/>
    <w:rsid w:val="003F28ED"/>
    <w:rsid w:val="003F2A00"/>
    <w:rsid w:val="003F2CCA"/>
    <w:rsid w:val="003F337B"/>
    <w:rsid w:val="003F40EF"/>
    <w:rsid w:val="003F445F"/>
    <w:rsid w:val="003F4759"/>
    <w:rsid w:val="003F4FA4"/>
    <w:rsid w:val="003F5B07"/>
    <w:rsid w:val="003F5DA1"/>
    <w:rsid w:val="003F6A21"/>
    <w:rsid w:val="003F6D2C"/>
    <w:rsid w:val="003F76AE"/>
    <w:rsid w:val="003F7E18"/>
    <w:rsid w:val="0040048C"/>
    <w:rsid w:val="00401194"/>
    <w:rsid w:val="004014ED"/>
    <w:rsid w:val="00401879"/>
    <w:rsid w:val="00401DFA"/>
    <w:rsid w:val="004023F1"/>
    <w:rsid w:val="00402B8E"/>
    <w:rsid w:val="00402E9A"/>
    <w:rsid w:val="00404102"/>
    <w:rsid w:val="00404CD3"/>
    <w:rsid w:val="00406518"/>
    <w:rsid w:val="00406E77"/>
    <w:rsid w:val="004101E8"/>
    <w:rsid w:val="0041049C"/>
    <w:rsid w:val="00410BA7"/>
    <w:rsid w:val="0041101E"/>
    <w:rsid w:val="0041116A"/>
    <w:rsid w:val="00411486"/>
    <w:rsid w:val="00413032"/>
    <w:rsid w:val="004133CA"/>
    <w:rsid w:val="00413FEB"/>
    <w:rsid w:val="00414024"/>
    <w:rsid w:val="0041410B"/>
    <w:rsid w:val="0041441D"/>
    <w:rsid w:val="004144F5"/>
    <w:rsid w:val="00415579"/>
    <w:rsid w:val="0041583A"/>
    <w:rsid w:val="0041626C"/>
    <w:rsid w:val="00416561"/>
    <w:rsid w:val="0041751E"/>
    <w:rsid w:val="00417693"/>
    <w:rsid w:val="00417FE1"/>
    <w:rsid w:val="004211E3"/>
    <w:rsid w:val="00421660"/>
    <w:rsid w:val="00422B3B"/>
    <w:rsid w:val="004233CD"/>
    <w:rsid w:val="0042468E"/>
    <w:rsid w:val="00424A1C"/>
    <w:rsid w:val="00425A82"/>
    <w:rsid w:val="00425F71"/>
    <w:rsid w:val="00426828"/>
    <w:rsid w:val="00427140"/>
    <w:rsid w:val="00430608"/>
    <w:rsid w:val="00430769"/>
    <w:rsid w:val="00430A3B"/>
    <w:rsid w:val="00431117"/>
    <w:rsid w:val="0043153D"/>
    <w:rsid w:val="0043181B"/>
    <w:rsid w:val="00431F95"/>
    <w:rsid w:val="004321F5"/>
    <w:rsid w:val="00432DA8"/>
    <w:rsid w:val="00433041"/>
    <w:rsid w:val="004333E7"/>
    <w:rsid w:val="00433EE2"/>
    <w:rsid w:val="00434562"/>
    <w:rsid w:val="00434937"/>
    <w:rsid w:val="004353FA"/>
    <w:rsid w:val="00435450"/>
    <w:rsid w:val="00435C10"/>
    <w:rsid w:val="00436BAF"/>
    <w:rsid w:val="00437B61"/>
    <w:rsid w:val="00440059"/>
    <w:rsid w:val="004401E8"/>
    <w:rsid w:val="00440683"/>
    <w:rsid w:val="00440966"/>
    <w:rsid w:val="0044172A"/>
    <w:rsid w:val="004417A2"/>
    <w:rsid w:val="00441A19"/>
    <w:rsid w:val="00443413"/>
    <w:rsid w:val="00444233"/>
    <w:rsid w:val="00444457"/>
    <w:rsid w:val="004445BA"/>
    <w:rsid w:val="00444C6D"/>
    <w:rsid w:val="00444D95"/>
    <w:rsid w:val="00444F9F"/>
    <w:rsid w:val="00445117"/>
    <w:rsid w:val="00445678"/>
    <w:rsid w:val="00445A49"/>
    <w:rsid w:val="00446705"/>
    <w:rsid w:val="00447892"/>
    <w:rsid w:val="00447DAB"/>
    <w:rsid w:val="00447FCA"/>
    <w:rsid w:val="0045076C"/>
    <w:rsid w:val="00450A1A"/>
    <w:rsid w:val="00450E81"/>
    <w:rsid w:val="00452454"/>
    <w:rsid w:val="00452958"/>
    <w:rsid w:val="00452F6B"/>
    <w:rsid w:val="00454641"/>
    <w:rsid w:val="00454B49"/>
    <w:rsid w:val="0045532B"/>
    <w:rsid w:val="0045545C"/>
    <w:rsid w:val="00455B40"/>
    <w:rsid w:val="00455CBE"/>
    <w:rsid w:val="00456039"/>
    <w:rsid w:val="00456912"/>
    <w:rsid w:val="00456ED7"/>
    <w:rsid w:val="00456F6F"/>
    <w:rsid w:val="004600D7"/>
    <w:rsid w:val="00460673"/>
    <w:rsid w:val="00461042"/>
    <w:rsid w:val="0046117C"/>
    <w:rsid w:val="004617A2"/>
    <w:rsid w:val="00461884"/>
    <w:rsid w:val="00462221"/>
    <w:rsid w:val="00462B00"/>
    <w:rsid w:val="004632C0"/>
    <w:rsid w:val="004637D3"/>
    <w:rsid w:val="00463929"/>
    <w:rsid w:val="00463D86"/>
    <w:rsid w:val="00463E18"/>
    <w:rsid w:val="00463E31"/>
    <w:rsid w:val="004641E7"/>
    <w:rsid w:val="00464DC0"/>
    <w:rsid w:val="00465227"/>
    <w:rsid w:val="004652DC"/>
    <w:rsid w:val="004655D1"/>
    <w:rsid w:val="00465E7C"/>
    <w:rsid w:val="00466256"/>
    <w:rsid w:val="00466398"/>
    <w:rsid w:val="00466EFF"/>
    <w:rsid w:val="00467AFF"/>
    <w:rsid w:val="00467C1B"/>
    <w:rsid w:val="00467FEE"/>
    <w:rsid w:val="004700E4"/>
    <w:rsid w:val="00470588"/>
    <w:rsid w:val="004707F8"/>
    <w:rsid w:val="00470BD0"/>
    <w:rsid w:val="00470D2F"/>
    <w:rsid w:val="00470E12"/>
    <w:rsid w:val="00470F5B"/>
    <w:rsid w:val="00471A4D"/>
    <w:rsid w:val="00472678"/>
    <w:rsid w:val="004736FE"/>
    <w:rsid w:val="0047413C"/>
    <w:rsid w:val="0047576A"/>
    <w:rsid w:val="00475A40"/>
    <w:rsid w:val="00475B30"/>
    <w:rsid w:val="00475BBF"/>
    <w:rsid w:val="00475D5A"/>
    <w:rsid w:val="00477BAB"/>
    <w:rsid w:val="00480371"/>
    <w:rsid w:val="00481208"/>
    <w:rsid w:val="0048208C"/>
    <w:rsid w:val="00482906"/>
    <w:rsid w:val="00482F89"/>
    <w:rsid w:val="00483D69"/>
    <w:rsid w:val="00484833"/>
    <w:rsid w:val="00484EAC"/>
    <w:rsid w:val="0049073B"/>
    <w:rsid w:val="00490B8D"/>
    <w:rsid w:val="00490BDB"/>
    <w:rsid w:val="00490F3F"/>
    <w:rsid w:val="0049101B"/>
    <w:rsid w:val="004913A8"/>
    <w:rsid w:val="00491958"/>
    <w:rsid w:val="00492E65"/>
    <w:rsid w:val="004936AB"/>
    <w:rsid w:val="004938E1"/>
    <w:rsid w:val="00494D72"/>
    <w:rsid w:val="00495138"/>
    <w:rsid w:val="00495522"/>
    <w:rsid w:val="00495690"/>
    <w:rsid w:val="0049569C"/>
    <w:rsid w:val="0049695A"/>
    <w:rsid w:val="00496A3E"/>
    <w:rsid w:val="00496D49"/>
    <w:rsid w:val="00497467"/>
    <w:rsid w:val="004A1003"/>
    <w:rsid w:val="004A139E"/>
    <w:rsid w:val="004A1A8A"/>
    <w:rsid w:val="004A206A"/>
    <w:rsid w:val="004A25C6"/>
    <w:rsid w:val="004A26A1"/>
    <w:rsid w:val="004A2E94"/>
    <w:rsid w:val="004A3C1C"/>
    <w:rsid w:val="004A43FD"/>
    <w:rsid w:val="004A4F6F"/>
    <w:rsid w:val="004A5885"/>
    <w:rsid w:val="004A5BFA"/>
    <w:rsid w:val="004A63F8"/>
    <w:rsid w:val="004A67B8"/>
    <w:rsid w:val="004A6908"/>
    <w:rsid w:val="004A705C"/>
    <w:rsid w:val="004A7BBD"/>
    <w:rsid w:val="004A7CF7"/>
    <w:rsid w:val="004B0072"/>
    <w:rsid w:val="004B0661"/>
    <w:rsid w:val="004B1DA2"/>
    <w:rsid w:val="004B1F56"/>
    <w:rsid w:val="004B286D"/>
    <w:rsid w:val="004B3DEB"/>
    <w:rsid w:val="004B4925"/>
    <w:rsid w:val="004B49C6"/>
    <w:rsid w:val="004B5B2F"/>
    <w:rsid w:val="004B60B1"/>
    <w:rsid w:val="004B635C"/>
    <w:rsid w:val="004B6534"/>
    <w:rsid w:val="004B688D"/>
    <w:rsid w:val="004B6E9B"/>
    <w:rsid w:val="004B70D9"/>
    <w:rsid w:val="004B71F9"/>
    <w:rsid w:val="004B7885"/>
    <w:rsid w:val="004C01F3"/>
    <w:rsid w:val="004C09DF"/>
    <w:rsid w:val="004C11A4"/>
    <w:rsid w:val="004C12CE"/>
    <w:rsid w:val="004C1700"/>
    <w:rsid w:val="004C1D28"/>
    <w:rsid w:val="004C22C1"/>
    <w:rsid w:val="004C2812"/>
    <w:rsid w:val="004C28B8"/>
    <w:rsid w:val="004C2A00"/>
    <w:rsid w:val="004C2D09"/>
    <w:rsid w:val="004C34CE"/>
    <w:rsid w:val="004C37A6"/>
    <w:rsid w:val="004C47D8"/>
    <w:rsid w:val="004C4D26"/>
    <w:rsid w:val="004C4D75"/>
    <w:rsid w:val="004C5323"/>
    <w:rsid w:val="004C57CC"/>
    <w:rsid w:val="004C60E6"/>
    <w:rsid w:val="004C6694"/>
    <w:rsid w:val="004C72F1"/>
    <w:rsid w:val="004C79CE"/>
    <w:rsid w:val="004C7C87"/>
    <w:rsid w:val="004C7E88"/>
    <w:rsid w:val="004D01A3"/>
    <w:rsid w:val="004D0CEF"/>
    <w:rsid w:val="004D166D"/>
    <w:rsid w:val="004D19EC"/>
    <w:rsid w:val="004D2821"/>
    <w:rsid w:val="004D333A"/>
    <w:rsid w:val="004D38CF"/>
    <w:rsid w:val="004D3BB0"/>
    <w:rsid w:val="004D442E"/>
    <w:rsid w:val="004D4626"/>
    <w:rsid w:val="004D4AF0"/>
    <w:rsid w:val="004D4B41"/>
    <w:rsid w:val="004D5117"/>
    <w:rsid w:val="004D6977"/>
    <w:rsid w:val="004D6BDA"/>
    <w:rsid w:val="004D7520"/>
    <w:rsid w:val="004D7BF9"/>
    <w:rsid w:val="004E10A7"/>
    <w:rsid w:val="004E14C4"/>
    <w:rsid w:val="004E1A10"/>
    <w:rsid w:val="004E1D3E"/>
    <w:rsid w:val="004E1E20"/>
    <w:rsid w:val="004E2F8C"/>
    <w:rsid w:val="004E362F"/>
    <w:rsid w:val="004E3885"/>
    <w:rsid w:val="004E3D3D"/>
    <w:rsid w:val="004E3DD9"/>
    <w:rsid w:val="004E4283"/>
    <w:rsid w:val="004E4D65"/>
    <w:rsid w:val="004E5796"/>
    <w:rsid w:val="004E5D78"/>
    <w:rsid w:val="004E5DA1"/>
    <w:rsid w:val="004E694F"/>
    <w:rsid w:val="004E6A72"/>
    <w:rsid w:val="004E6A9F"/>
    <w:rsid w:val="004E6B3B"/>
    <w:rsid w:val="004E7FFE"/>
    <w:rsid w:val="004F1F3D"/>
    <w:rsid w:val="004F3E5E"/>
    <w:rsid w:val="004F6208"/>
    <w:rsid w:val="004F6E12"/>
    <w:rsid w:val="004F6EA2"/>
    <w:rsid w:val="004F7946"/>
    <w:rsid w:val="004F7A56"/>
    <w:rsid w:val="004F7A8A"/>
    <w:rsid w:val="005002D8"/>
    <w:rsid w:val="00500D32"/>
    <w:rsid w:val="00501A39"/>
    <w:rsid w:val="00501B5A"/>
    <w:rsid w:val="0050222E"/>
    <w:rsid w:val="00502315"/>
    <w:rsid w:val="00502EC5"/>
    <w:rsid w:val="00503BBB"/>
    <w:rsid w:val="00503D4E"/>
    <w:rsid w:val="0050460B"/>
    <w:rsid w:val="005052D1"/>
    <w:rsid w:val="005058F7"/>
    <w:rsid w:val="00505FBB"/>
    <w:rsid w:val="005069D4"/>
    <w:rsid w:val="00506A8A"/>
    <w:rsid w:val="00507CD8"/>
    <w:rsid w:val="00510093"/>
    <w:rsid w:val="00511025"/>
    <w:rsid w:val="00511173"/>
    <w:rsid w:val="005114EA"/>
    <w:rsid w:val="00511C92"/>
    <w:rsid w:val="00511D12"/>
    <w:rsid w:val="00511E5B"/>
    <w:rsid w:val="00512E03"/>
    <w:rsid w:val="00512E9B"/>
    <w:rsid w:val="005130AF"/>
    <w:rsid w:val="00513E78"/>
    <w:rsid w:val="005144BD"/>
    <w:rsid w:val="005158B1"/>
    <w:rsid w:val="00516831"/>
    <w:rsid w:val="00516A87"/>
    <w:rsid w:val="00516C3A"/>
    <w:rsid w:val="005217C9"/>
    <w:rsid w:val="005226EE"/>
    <w:rsid w:val="00522DB6"/>
    <w:rsid w:val="00522EFA"/>
    <w:rsid w:val="005234DA"/>
    <w:rsid w:val="00523A54"/>
    <w:rsid w:val="00523DF0"/>
    <w:rsid w:val="00523FDE"/>
    <w:rsid w:val="005249CC"/>
    <w:rsid w:val="005250DE"/>
    <w:rsid w:val="00525139"/>
    <w:rsid w:val="00525CB4"/>
    <w:rsid w:val="00525CF0"/>
    <w:rsid w:val="005266B7"/>
    <w:rsid w:val="00526748"/>
    <w:rsid w:val="00526E2B"/>
    <w:rsid w:val="00531724"/>
    <w:rsid w:val="00531783"/>
    <w:rsid w:val="00531924"/>
    <w:rsid w:val="00531C96"/>
    <w:rsid w:val="0053283F"/>
    <w:rsid w:val="00532B76"/>
    <w:rsid w:val="00532E83"/>
    <w:rsid w:val="005331C2"/>
    <w:rsid w:val="00533CF2"/>
    <w:rsid w:val="00533F75"/>
    <w:rsid w:val="00534FFC"/>
    <w:rsid w:val="00536A39"/>
    <w:rsid w:val="00536B11"/>
    <w:rsid w:val="005370F8"/>
    <w:rsid w:val="005379A0"/>
    <w:rsid w:val="00537A23"/>
    <w:rsid w:val="00537DE3"/>
    <w:rsid w:val="00540ACE"/>
    <w:rsid w:val="005416E6"/>
    <w:rsid w:val="0054230F"/>
    <w:rsid w:val="005428E4"/>
    <w:rsid w:val="00542B03"/>
    <w:rsid w:val="00543592"/>
    <w:rsid w:val="0054362A"/>
    <w:rsid w:val="005439A9"/>
    <w:rsid w:val="00543B89"/>
    <w:rsid w:val="005455B4"/>
    <w:rsid w:val="00545AEE"/>
    <w:rsid w:val="00545F06"/>
    <w:rsid w:val="0054645C"/>
    <w:rsid w:val="005465D9"/>
    <w:rsid w:val="0054676D"/>
    <w:rsid w:val="00546DB4"/>
    <w:rsid w:val="00547D72"/>
    <w:rsid w:val="00550646"/>
    <w:rsid w:val="005517B2"/>
    <w:rsid w:val="00553A6D"/>
    <w:rsid w:val="00554B0B"/>
    <w:rsid w:val="00555026"/>
    <w:rsid w:val="00556847"/>
    <w:rsid w:val="00557377"/>
    <w:rsid w:val="005577A1"/>
    <w:rsid w:val="00557BC9"/>
    <w:rsid w:val="00557BE0"/>
    <w:rsid w:val="00560FB1"/>
    <w:rsid w:val="005611C9"/>
    <w:rsid w:val="005611CF"/>
    <w:rsid w:val="0056203C"/>
    <w:rsid w:val="0056291D"/>
    <w:rsid w:val="005631A5"/>
    <w:rsid w:val="00563394"/>
    <w:rsid w:val="005649C5"/>
    <w:rsid w:val="0056520C"/>
    <w:rsid w:val="005662E4"/>
    <w:rsid w:val="00567281"/>
    <w:rsid w:val="005673D0"/>
    <w:rsid w:val="00567FE4"/>
    <w:rsid w:val="00570087"/>
    <w:rsid w:val="0057047D"/>
    <w:rsid w:val="00570519"/>
    <w:rsid w:val="00571F11"/>
    <w:rsid w:val="00573DE5"/>
    <w:rsid w:val="00573EA7"/>
    <w:rsid w:val="0057471B"/>
    <w:rsid w:val="00574E53"/>
    <w:rsid w:val="00575240"/>
    <w:rsid w:val="00575943"/>
    <w:rsid w:val="0057675C"/>
    <w:rsid w:val="00576BE6"/>
    <w:rsid w:val="0057798B"/>
    <w:rsid w:val="00580004"/>
    <w:rsid w:val="00580719"/>
    <w:rsid w:val="0058193C"/>
    <w:rsid w:val="00582321"/>
    <w:rsid w:val="0058275E"/>
    <w:rsid w:val="0058279B"/>
    <w:rsid w:val="00583017"/>
    <w:rsid w:val="005832E7"/>
    <w:rsid w:val="00583DA6"/>
    <w:rsid w:val="005855EF"/>
    <w:rsid w:val="005857E4"/>
    <w:rsid w:val="00585829"/>
    <w:rsid w:val="00585991"/>
    <w:rsid w:val="00585E7A"/>
    <w:rsid w:val="00590A21"/>
    <w:rsid w:val="00591050"/>
    <w:rsid w:val="00591462"/>
    <w:rsid w:val="00591F78"/>
    <w:rsid w:val="005937E4"/>
    <w:rsid w:val="00594823"/>
    <w:rsid w:val="00594C77"/>
    <w:rsid w:val="00595594"/>
    <w:rsid w:val="00595675"/>
    <w:rsid w:val="00595826"/>
    <w:rsid w:val="00596543"/>
    <w:rsid w:val="00596B21"/>
    <w:rsid w:val="00596F0E"/>
    <w:rsid w:val="00597FE9"/>
    <w:rsid w:val="005A0143"/>
    <w:rsid w:val="005A0314"/>
    <w:rsid w:val="005A0CFE"/>
    <w:rsid w:val="005A1A67"/>
    <w:rsid w:val="005A1AA9"/>
    <w:rsid w:val="005A1E46"/>
    <w:rsid w:val="005A2610"/>
    <w:rsid w:val="005A27C2"/>
    <w:rsid w:val="005A42E9"/>
    <w:rsid w:val="005A47E2"/>
    <w:rsid w:val="005A4DD7"/>
    <w:rsid w:val="005A526B"/>
    <w:rsid w:val="005A5383"/>
    <w:rsid w:val="005A555E"/>
    <w:rsid w:val="005A5773"/>
    <w:rsid w:val="005A5D4E"/>
    <w:rsid w:val="005A5F36"/>
    <w:rsid w:val="005A718C"/>
    <w:rsid w:val="005A74C6"/>
    <w:rsid w:val="005A7BCA"/>
    <w:rsid w:val="005A7F4A"/>
    <w:rsid w:val="005B0E9C"/>
    <w:rsid w:val="005B156D"/>
    <w:rsid w:val="005B167F"/>
    <w:rsid w:val="005B197E"/>
    <w:rsid w:val="005B2B26"/>
    <w:rsid w:val="005B441F"/>
    <w:rsid w:val="005B4B1B"/>
    <w:rsid w:val="005B5837"/>
    <w:rsid w:val="005B5A6D"/>
    <w:rsid w:val="005B7167"/>
    <w:rsid w:val="005B7384"/>
    <w:rsid w:val="005B7D27"/>
    <w:rsid w:val="005C00CA"/>
    <w:rsid w:val="005C1A04"/>
    <w:rsid w:val="005C2A97"/>
    <w:rsid w:val="005C2B4E"/>
    <w:rsid w:val="005C2E57"/>
    <w:rsid w:val="005C389B"/>
    <w:rsid w:val="005C3DC6"/>
    <w:rsid w:val="005C4778"/>
    <w:rsid w:val="005C48DB"/>
    <w:rsid w:val="005C4C1F"/>
    <w:rsid w:val="005C5129"/>
    <w:rsid w:val="005C52C5"/>
    <w:rsid w:val="005C5454"/>
    <w:rsid w:val="005C59F1"/>
    <w:rsid w:val="005C671A"/>
    <w:rsid w:val="005C6BEB"/>
    <w:rsid w:val="005C720B"/>
    <w:rsid w:val="005C7739"/>
    <w:rsid w:val="005C7B80"/>
    <w:rsid w:val="005C7EAA"/>
    <w:rsid w:val="005C7EE9"/>
    <w:rsid w:val="005D03B9"/>
    <w:rsid w:val="005D0A33"/>
    <w:rsid w:val="005D1462"/>
    <w:rsid w:val="005D1FB4"/>
    <w:rsid w:val="005D2E35"/>
    <w:rsid w:val="005D2EC5"/>
    <w:rsid w:val="005D3071"/>
    <w:rsid w:val="005D37EA"/>
    <w:rsid w:val="005D3F41"/>
    <w:rsid w:val="005D4350"/>
    <w:rsid w:val="005D4358"/>
    <w:rsid w:val="005D4554"/>
    <w:rsid w:val="005D46C7"/>
    <w:rsid w:val="005D476E"/>
    <w:rsid w:val="005D4AD6"/>
    <w:rsid w:val="005D526D"/>
    <w:rsid w:val="005D5486"/>
    <w:rsid w:val="005D5654"/>
    <w:rsid w:val="005D58DF"/>
    <w:rsid w:val="005D696C"/>
    <w:rsid w:val="005D6BE9"/>
    <w:rsid w:val="005E0077"/>
    <w:rsid w:val="005E0494"/>
    <w:rsid w:val="005E0EEA"/>
    <w:rsid w:val="005E106E"/>
    <w:rsid w:val="005E15D1"/>
    <w:rsid w:val="005E220C"/>
    <w:rsid w:val="005E25F5"/>
    <w:rsid w:val="005E28B9"/>
    <w:rsid w:val="005E2E0A"/>
    <w:rsid w:val="005E2F6E"/>
    <w:rsid w:val="005E32D9"/>
    <w:rsid w:val="005E3693"/>
    <w:rsid w:val="005E37C8"/>
    <w:rsid w:val="005E39BA"/>
    <w:rsid w:val="005E40F9"/>
    <w:rsid w:val="005E4266"/>
    <w:rsid w:val="005E45A9"/>
    <w:rsid w:val="005E4994"/>
    <w:rsid w:val="005E4E50"/>
    <w:rsid w:val="005E594E"/>
    <w:rsid w:val="005E722C"/>
    <w:rsid w:val="005E7366"/>
    <w:rsid w:val="005E758A"/>
    <w:rsid w:val="005E7D7B"/>
    <w:rsid w:val="005F1792"/>
    <w:rsid w:val="005F1922"/>
    <w:rsid w:val="005F1E35"/>
    <w:rsid w:val="005F1EE3"/>
    <w:rsid w:val="005F294E"/>
    <w:rsid w:val="005F2D3B"/>
    <w:rsid w:val="005F2E3D"/>
    <w:rsid w:val="005F307C"/>
    <w:rsid w:val="005F3BD6"/>
    <w:rsid w:val="005F4510"/>
    <w:rsid w:val="005F485E"/>
    <w:rsid w:val="005F48E8"/>
    <w:rsid w:val="005F4AEB"/>
    <w:rsid w:val="005F5516"/>
    <w:rsid w:val="005F5823"/>
    <w:rsid w:val="005F5B14"/>
    <w:rsid w:val="005F5B55"/>
    <w:rsid w:val="005F5E91"/>
    <w:rsid w:val="005F600B"/>
    <w:rsid w:val="005F6D2C"/>
    <w:rsid w:val="0060015B"/>
    <w:rsid w:val="00600DAB"/>
    <w:rsid w:val="006015A7"/>
    <w:rsid w:val="0060184B"/>
    <w:rsid w:val="006024C7"/>
    <w:rsid w:val="00602E8D"/>
    <w:rsid w:val="00603317"/>
    <w:rsid w:val="00603DF1"/>
    <w:rsid w:val="00603FA4"/>
    <w:rsid w:val="006043FE"/>
    <w:rsid w:val="006050BE"/>
    <w:rsid w:val="006050DB"/>
    <w:rsid w:val="00605818"/>
    <w:rsid w:val="00605B4D"/>
    <w:rsid w:val="00605C28"/>
    <w:rsid w:val="00605D47"/>
    <w:rsid w:val="0060680B"/>
    <w:rsid w:val="00606A24"/>
    <w:rsid w:val="00606AA5"/>
    <w:rsid w:val="00607A25"/>
    <w:rsid w:val="00607B67"/>
    <w:rsid w:val="00607EF0"/>
    <w:rsid w:val="00610C6C"/>
    <w:rsid w:val="00611519"/>
    <w:rsid w:val="006123BB"/>
    <w:rsid w:val="00612767"/>
    <w:rsid w:val="00613D1A"/>
    <w:rsid w:val="00613DDD"/>
    <w:rsid w:val="0061419F"/>
    <w:rsid w:val="00614F41"/>
    <w:rsid w:val="00615154"/>
    <w:rsid w:val="00616340"/>
    <w:rsid w:val="006163F1"/>
    <w:rsid w:val="0061641C"/>
    <w:rsid w:val="00620830"/>
    <w:rsid w:val="00621B91"/>
    <w:rsid w:val="00621DCE"/>
    <w:rsid w:val="00622247"/>
    <w:rsid w:val="006229C0"/>
    <w:rsid w:val="0062325D"/>
    <w:rsid w:val="00623588"/>
    <w:rsid w:val="006239A6"/>
    <w:rsid w:val="006245E0"/>
    <w:rsid w:val="0062478F"/>
    <w:rsid w:val="006256B2"/>
    <w:rsid w:val="00625C4D"/>
    <w:rsid w:val="00625E8A"/>
    <w:rsid w:val="006277A3"/>
    <w:rsid w:val="00627A47"/>
    <w:rsid w:val="00630FC7"/>
    <w:rsid w:val="006310F9"/>
    <w:rsid w:val="00631F3D"/>
    <w:rsid w:val="00632629"/>
    <w:rsid w:val="00632721"/>
    <w:rsid w:val="00632B13"/>
    <w:rsid w:val="00632D37"/>
    <w:rsid w:val="00633358"/>
    <w:rsid w:val="006340C6"/>
    <w:rsid w:val="006344D7"/>
    <w:rsid w:val="00634CAC"/>
    <w:rsid w:val="00634E90"/>
    <w:rsid w:val="0063560F"/>
    <w:rsid w:val="00635DB7"/>
    <w:rsid w:val="006361CE"/>
    <w:rsid w:val="006371A0"/>
    <w:rsid w:val="006373E4"/>
    <w:rsid w:val="00637441"/>
    <w:rsid w:val="00637702"/>
    <w:rsid w:val="00637AA8"/>
    <w:rsid w:val="00637F9E"/>
    <w:rsid w:val="006403CA"/>
    <w:rsid w:val="00640DCE"/>
    <w:rsid w:val="00640E2A"/>
    <w:rsid w:val="00640FD9"/>
    <w:rsid w:val="006410D6"/>
    <w:rsid w:val="0064134B"/>
    <w:rsid w:val="00641377"/>
    <w:rsid w:val="00641883"/>
    <w:rsid w:val="006418F4"/>
    <w:rsid w:val="00641A48"/>
    <w:rsid w:val="00641BAD"/>
    <w:rsid w:val="00642396"/>
    <w:rsid w:val="006423DE"/>
    <w:rsid w:val="00642409"/>
    <w:rsid w:val="00642663"/>
    <w:rsid w:val="006426FC"/>
    <w:rsid w:val="00642AA9"/>
    <w:rsid w:val="00644387"/>
    <w:rsid w:val="006444C5"/>
    <w:rsid w:val="00644F50"/>
    <w:rsid w:val="0064504B"/>
    <w:rsid w:val="00645323"/>
    <w:rsid w:val="00645378"/>
    <w:rsid w:val="00645851"/>
    <w:rsid w:val="00645874"/>
    <w:rsid w:val="00645BCE"/>
    <w:rsid w:val="006461D4"/>
    <w:rsid w:val="00646930"/>
    <w:rsid w:val="00646D12"/>
    <w:rsid w:val="006471DF"/>
    <w:rsid w:val="00647F51"/>
    <w:rsid w:val="00647F6A"/>
    <w:rsid w:val="006512C9"/>
    <w:rsid w:val="0065147C"/>
    <w:rsid w:val="00651A3E"/>
    <w:rsid w:val="00651D28"/>
    <w:rsid w:val="00651E3F"/>
    <w:rsid w:val="00652879"/>
    <w:rsid w:val="00653777"/>
    <w:rsid w:val="00653845"/>
    <w:rsid w:val="00654451"/>
    <w:rsid w:val="00654836"/>
    <w:rsid w:val="0065581B"/>
    <w:rsid w:val="00656BB3"/>
    <w:rsid w:val="00657DAE"/>
    <w:rsid w:val="00660094"/>
    <w:rsid w:val="00660D62"/>
    <w:rsid w:val="006611D6"/>
    <w:rsid w:val="00662114"/>
    <w:rsid w:val="0066238A"/>
    <w:rsid w:val="006624AB"/>
    <w:rsid w:val="00662DB7"/>
    <w:rsid w:val="0066429A"/>
    <w:rsid w:val="00664387"/>
    <w:rsid w:val="00664975"/>
    <w:rsid w:val="00664E6A"/>
    <w:rsid w:val="00666096"/>
    <w:rsid w:val="00666D33"/>
    <w:rsid w:val="00667262"/>
    <w:rsid w:val="00667303"/>
    <w:rsid w:val="00667C76"/>
    <w:rsid w:val="00667D37"/>
    <w:rsid w:val="00670D32"/>
    <w:rsid w:val="00670D34"/>
    <w:rsid w:val="00670FC2"/>
    <w:rsid w:val="00671513"/>
    <w:rsid w:val="00671AF7"/>
    <w:rsid w:val="00671BE1"/>
    <w:rsid w:val="00671E19"/>
    <w:rsid w:val="00672BFD"/>
    <w:rsid w:val="00673DFA"/>
    <w:rsid w:val="00674FAC"/>
    <w:rsid w:val="0067532B"/>
    <w:rsid w:val="006774F2"/>
    <w:rsid w:val="006779F7"/>
    <w:rsid w:val="006807B4"/>
    <w:rsid w:val="0068320E"/>
    <w:rsid w:val="0068379E"/>
    <w:rsid w:val="00683FA8"/>
    <w:rsid w:val="006848E3"/>
    <w:rsid w:val="0068519C"/>
    <w:rsid w:val="0068606B"/>
    <w:rsid w:val="00686737"/>
    <w:rsid w:val="00687686"/>
    <w:rsid w:val="00690AF9"/>
    <w:rsid w:val="00690E80"/>
    <w:rsid w:val="00691C18"/>
    <w:rsid w:val="006926E8"/>
    <w:rsid w:val="00693BD7"/>
    <w:rsid w:val="00693C55"/>
    <w:rsid w:val="006941DA"/>
    <w:rsid w:val="00695C22"/>
    <w:rsid w:val="006962B7"/>
    <w:rsid w:val="00696D05"/>
    <w:rsid w:val="00697809"/>
    <w:rsid w:val="00697906"/>
    <w:rsid w:val="00697BD8"/>
    <w:rsid w:val="00697E6D"/>
    <w:rsid w:val="00697FA3"/>
    <w:rsid w:val="006A038C"/>
    <w:rsid w:val="006A1294"/>
    <w:rsid w:val="006A316E"/>
    <w:rsid w:val="006A3B6D"/>
    <w:rsid w:val="006A4185"/>
    <w:rsid w:val="006A4223"/>
    <w:rsid w:val="006A4773"/>
    <w:rsid w:val="006A4805"/>
    <w:rsid w:val="006A58E4"/>
    <w:rsid w:val="006A5C4F"/>
    <w:rsid w:val="006A5ED2"/>
    <w:rsid w:val="006A62D9"/>
    <w:rsid w:val="006A67DB"/>
    <w:rsid w:val="006A6CEF"/>
    <w:rsid w:val="006A7067"/>
    <w:rsid w:val="006A777D"/>
    <w:rsid w:val="006A7F72"/>
    <w:rsid w:val="006B074D"/>
    <w:rsid w:val="006B0AF6"/>
    <w:rsid w:val="006B0C8E"/>
    <w:rsid w:val="006B0CC5"/>
    <w:rsid w:val="006B1214"/>
    <w:rsid w:val="006B1DC5"/>
    <w:rsid w:val="006B2644"/>
    <w:rsid w:val="006B2885"/>
    <w:rsid w:val="006B2E52"/>
    <w:rsid w:val="006B365B"/>
    <w:rsid w:val="006B4569"/>
    <w:rsid w:val="006B4E5F"/>
    <w:rsid w:val="006B593E"/>
    <w:rsid w:val="006B5C8B"/>
    <w:rsid w:val="006B6242"/>
    <w:rsid w:val="006C0E5A"/>
    <w:rsid w:val="006C1317"/>
    <w:rsid w:val="006C26C2"/>
    <w:rsid w:val="006C2B38"/>
    <w:rsid w:val="006C3987"/>
    <w:rsid w:val="006C3C7F"/>
    <w:rsid w:val="006C3F63"/>
    <w:rsid w:val="006C400B"/>
    <w:rsid w:val="006C4EB7"/>
    <w:rsid w:val="006C66BC"/>
    <w:rsid w:val="006C7161"/>
    <w:rsid w:val="006C7966"/>
    <w:rsid w:val="006C7EC4"/>
    <w:rsid w:val="006D07B1"/>
    <w:rsid w:val="006D322C"/>
    <w:rsid w:val="006D32DB"/>
    <w:rsid w:val="006D3890"/>
    <w:rsid w:val="006D44F0"/>
    <w:rsid w:val="006D4972"/>
    <w:rsid w:val="006D4A03"/>
    <w:rsid w:val="006D53CC"/>
    <w:rsid w:val="006D5618"/>
    <w:rsid w:val="006D5A44"/>
    <w:rsid w:val="006D621E"/>
    <w:rsid w:val="006D66C8"/>
    <w:rsid w:val="006D69E7"/>
    <w:rsid w:val="006D6D70"/>
    <w:rsid w:val="006D724B"/>
    <w:rsid w:val="006D7459"/>
    <w:rsid w:val="006D7698"/>
    <w:rsid w:val="006D787C"/>
    <w:rsid w:val="006D7E7E"/>
    <w:rsid w:val="006E006B"/>
    <w:rsid w:val="006E0C73"/>
    <w:rsid w:val="006E0E30"/>
    <w:rsid w:val="006E0EA2"/>
    <w:rsid w:val="006E0F99"/>
    <w:rsid w:val="006E1FC7"/>
    <w:rsid w:val="006E2A00"/>
    <w:rsid w:val="006E3387"/>
    <w:rsid w:val="006E34A1"/>
    <w:rsid w:val="006E39B5"/>
    <w:rsid w:val="006E3B7B"/>
    <w:rsid w:val="006E3C60"/>
    <w:rsid w:val="006E3D3D"/>
    <w:rsid w:val="006E4FEB"/>
    <w:rsid w:val="006E572E"/>
    <w:rsid w:val="006E6F9A"/>
    <w:rsid w:val="006E790A"/>
    <w:rsid w:val="006E7BB5"/>
    <w:rsid w:val="006F0170"/>
    <w:rsid w:val="006F0D97"/>
    <w:rsid w:val="006F129F"/>
    <w:rsid w:val="006F144D"/>
    <w:rsid w:val="006F22CE"/>
    <w:rsid w:val="006F236F"/>
    <w:rsid w:val="006F310E"/>
    <w:rsid w:val="006F3899"/>
    <w:rsid w:val="006F3A70"/>
    <w:rsid w:val="006F3EAC"/>
    <w:rsid w:val="006F41CD"/>
    <w:rsid w:val="006F4506"/>
    <w:rsid w:val="006F4ABC"/>
    <w:rsid w:val="006F4D24"/>
    <w:rsid w:val="006F4D7B"/>
    <w:rsid w:val="006F4F14"/>
    <w:rsid w:val="006F5273"/>
    <w:rsid w:val="006F5DBF"/>
    <w:rsid w:val="006F5F3C"/>
    <w:rsid w:val="006F62EC"/>
    <w:rsid w:val="007002D4"/>
    <w:rsid w:val="00700E44"/>
    <w:rsid w:val="00701306"/>
    <w:rsid w:val="00701472"/>
    <w:rsid w:val="0070181C"/>
    <w:rsid w:val="00701E38"/>
    <w:rsid w:val="0070287B"/>
    <w:rsid w:val="00702B67"/>
    <w:rsid w:val="007031C2"/>
    <w:rsid w:val="007035FC"/>
    <w:rsid w:val="00703793"/>
    <w:rsid w:val="007044D0"/>
    <w:rsid w:val="00704B5A"/>
    <w:rsid w:val="00705814"/>
    <w:rsid w:val="0070731E"/>
    <w:rsid w:val="00710230"/>
    <w:rsid w:val="00710B06"/>
    <w:rsid w:val="0071139A"/>
    <w:rsid w:val="00711A14"/>
    <w:rsid w:val="00711AB8"/>
    <w:rsid w:val="00711C33"/>
    <w:rsid w:val="00711C8D"/>
    <w:rsid w:val="00711CB1"/>
    <w:rsid w:val="00712666"/>
    <w:rsid w:val="0071360A"/>
    <w:rsid w:val="007143E7"/>
    <w:rsid w:val="007157B2"/>
    <w:rsid w:val="00716F5D"/>
    <w:rsid w:val="00717076"/>
    <w:rsid w:val="00717485"/>
    <w:rsid w:val="007176D6"/>
    <w:rsid w:val="00717DF8"/>
    <w:rsid w:val="00721742"/>
    <w:rsid w:val="007220EE"/>
    <w:rsid w:val="0072225E"/>
    <w:rsid w:val="00722362"/>
    <w:rsid w:val="00722499"/>
    <w:rsid w:val="007239D2"/>
    <w:rsid w:val="00723DB8"/>
    <w:rsid w:val="0072401D"/>
    <w:rsid w:val="00724C6E"/>
    <w:rsid w:val="00724D65"/>
    <w:rsid w:val="00725062"/>
    <w:rsid w:val="00727005"/>
    <w:rsid w:val="007270AF"/>
    <w:rsid w:val="00730224"/>
    <w:rsid w:val="00730AD8"/>
    <w:rsid w:val="007313C4"/>
    <w:rsid w:val="00731D30"/>
    <w:rsid w:val="00731F13"/>
    <w:rsid w:val="0073248E"/>
    <w:rsid w:val="00732D80"/>
    <w:rsid w:val="00734F09"/>
    <w:rsid w:val="00735013"/>
    <w:rsid w:val="00735096"/>
    <w:rsid w:val="00735D99"/>
    <w:rsid w:val="00736071"/>
    <w:rsid w:val="007363FF"/>
    <w:rsid w:val="00736930"/>
    <w:rsid w:val="00737474"/>
    <w:rsid w:val="007379D2"/>
    <w:rsid w:val="00737EFD"/>
    <w:rsid w:val="00737F51"/>
    <w:rsid w:val="00740815"/>
    <w:rsid w:val="00740EC4"/>
    <w:rsid w:val="0074130D"/>
    <w:rsid w:val="007420FA"/>
    <w:rsid w:val="00742545"/>
    <w:rsid w:val="007438F0"/>
    <w:rsid w:val="007439EF"/>
    <w:rsid w:val="00743B12"/>
    <w:rsid w:val="007441FD"/>
    <w:rsid w:val="007444BB"/>
    <w:rsid w:val="0074479B"/>
    <w:rsid w:val="007448B2"/>
    <w:rsid w:val="00744DD8"/>
    <w:rsid w:val="00744F9D"/>
    <w:rsid w:val="007451F5"/>
    <w:rsid w:val="00745F1E"/>
    <w:rsid w:val="007466BB"/>
    <w:rsid w:val="007474B6"/>
    <w:rsid w:val="007479E3"/>
    <w:rsid w:val="00750830"/>
    <w:rsid w:val="007511BC"/>
    <w:rsid w:val="00751F94"/>
    <w:rsid w:val="00752600"/>
    <w:rsid w:val="00752726"/>
    <w:rsid w:val="00754048"/>
    <w:rsid w:val="0075544B"/>
    <w:rsid w:val="007557FC"/>
    <w:rsid w:val="0075609F"/>
    <w:rsid w:val="00756788"/>
    <w:rsid w:val="00756D0D"/>
    <w:rsid w:val="00757195"/>
    <w:rsid w:val="0075786B"/>
    <w:rsid w:val="007603BA"/>
    <w:rsid w:val="00760BE8"/>
    <w:rsid w:val="00761D7C"/>
    <w:rsid w:val="00762609"/>
    <w:rsid w:val="00762D41"/>
    <w:rsid w:val="00764509"/>
    <w:rsid w:val="00764CCE"/>
    <w:rsid w:val="0076553C"/>
    <w:rsid w:val="00765CFD"/>
    <w:rsid w:val="00766179"/>
    <w:rsid w:val="00766DF4"/>
    <w:rsid w:val="007676AF"/>
    <w:rsid w:val="007676FA"/>
    <w:rsid w:val="007677BB"/>
    <w:rsid w:val="00767FF0"/>
    <w:rsid w:val="007703BA"/>
    <w:rsid w:val="00770A8B"/>
    <w:rsid w:val="00771189"/>
    <w:rsid w:val="00771953"/>
    <w:rsid w:val="00771D8D"/>
    <w:rsid w:val="00771E8B"/>
    <w:rsid w:val="00772EB7"/>
    <w:rsid w:val="00773390"/>
    <w:rsid w:val="007738EC"/>
    <w:rsid w:val="00773A0E"/>
    <w:rsid w:val="00773CC3"/>
    <w:rsid w:val="00773E62"/>
    <w:rsid w:val="00773ED2"/>
    <w:rsid w:val="007743E7"/>
    <w:rsid w:val="007746A8"/>
    <w:rsid w:val="0077551B"/>
    <w:rsid w:val="00775D33"/>
    <w:rsid w:val="00775E70"/>
    <w:rsid w:val="00775F6D"/>
    <w:rsid w:val="00776178"/>
    <w:rsid w:val="007764BB"/>
    <w:rsid w:val="00776713"/>
    <w:rsid w:val="00776726"/>
    <w:rsid w:val="00776A2E"/>
    <w:rsid w:val="00776BF4"/>
    <w:rsid w:val="007775D3"/>
    <w:rsid w:val="00777747"/>
    <w:rsid w:val="007805DC"/>
    <w:rsid w:val="00780BD8"/>
    <w:rsid w:val="00780D4B"/>
    <w:rsid w:val="00780E10"/>
    <w:rsid w:val="007822BB"/>
    <w:rsid w:val="0078361E"/>
    <w:rsid w:val="00784E04"/>
    <w:rsid w:val="00785D34"/>
    <w:rsid w:val="00786487"/>
    <w:rsid w:val="00786607"/>
    <w:rsid w:val="007866D8"/>
    <w:rsid w:val="007868C9"/>
    <w:rsid w:val="00787759"/>
    <w:rsid w:val="00790644"/>
    <w:rsid w:val="00790F7D"/>
    <w:rsid w:val="0079290A"/>
    <w:rsid w:val="0079302D"/>
    <w:rsid w:val="007931F2"/>
    <w:rsid w:val="00793FB0"/>
    <w:rsid w:val="007948C5"/>
    <w:rsid w:val="00794C3D"/>
    <w:rsid w:val="00794E35"/>
    <w:rsid w:val="0079541A"/>
    <w:rsid w:val="007955DE"/>
    <w:rsid w:val="007958AF"/>
    <w:rsid w:val="00796EF3"/>
    <w:rsid w:val="00797635"/>
    <w:rsid w:val="0079765C"/>
    <w:rsid w:val="007A014A"/>
    <w:rsid w:val="007A0A95"/>
    <w:rsid w:val="007A0DF8"/>
    <w:rsid w:val="007A11A5"/>
    <w:rsid w:val="007A1645"/>
    <w:rsid w:val="007A2A0E"/>
    <w:rsid w:val="007A30ED"/>
    <w:rsid w:val="007A4D6D"/>
    <w:rsid w:val="007A57C2"/>
    <w:rsid w:val="007A61F2"/>
    <w:rsid w:val="007A66E2"/>
    <w:rsid w:val="007A691A"/>
    <w:rsid w:val="007A6C6E"/>
    <w:rsid w:val="007A76CD"/>
    <w:rsid w:val="007B04D6"/>
    <w:rsid w:val="007B07E6"/>
    <w:rsid w:val="007B0B5E"/>
    <w:rsid w:val="007B0C90"/>
    <w:rsid w:val="007B0D0B"/>
    <w:rsid w:val="007B2359"/>
    <w:rsid w:val="007B2F70"/>
    <w:rsid w:val="007B3EC7"/>
    <w:rsid w:val="007B4CDD"/>
    <w:rsid w:val="007B5B03"/>
    <w:rsid w:val="007B6129"/>
    <w:rsid w:val="007B66E2"/>
    <w:rsid w:val="007B707F"/>
    <w:rsid w:val="007C092E"/>
    <w:rsid w:val="007C107F"/>
    <w:rsid w:val="007C199F"/>
    <w:rsid w:val="007C21B3"/>
    <w:rsid w:val="007C25A9"/>
    <w:rsid w:val="007C29BD"/>
    <w:rsid w:val="007C30C1"/>
    <w:rsid w:val="007C41D6"/>
    <w:rsid w:val="007C584B"/>
    <w:rsid w:val="007C5D69"/>
    <w:rsid w:val="007C617B"/>
    <w:rsid w:val="007C6220"/>
    <w:rsid w:val="007C635C"/>
    <w:rsid w:val="007C64F8"/>
    <w:rsid w:val="007C6BC5"/>
    <w:rsid w:val="007C6C2F"/>
    <w:rsid w:val="007C7461"/>
    <w:rsid w:val="007C768A"/>
    <w:rsid w:val="007C7ED3"/>
    <w:rsid w:val="007D00B6"/>
    <w:rsid w:val="007D0181"/>
    <w:rsid w:val="007D0D6A"/>
    <w:rsid w:val="007D1667"/>
    <w:rsid w:val="007D1734"/>
    <w:rsid w:val="007D352B"/>
    <w:rsid w:val="007D3A6A"/>
    <w:rsid w:val="007D3B3D"/>
    <w:rsid w:val="007D46B0"/>
    <w:rsid w:val="007D5210"/>
    <w:rsid w:val="007D575D"/>
    <w:rsid w:val="007D60C7"/>
    <w:rsid w:val="007D6F78"/>
    <w:rsid w:val="007D7693"/>
    <w:rsid w:val="007D7F20"/>
    <w:rsid w:val="007E0265"/>
    <w:rsid w:val="007E20AA"/>
    <w:rsid w:val="007E26D9"/>
    <w:rsid w:val="007E278B"/>
    <w:rsid w:val="007E2E4B"/>
    <w:rsid w:val="007E2FFB"/>
    <w:rsid w:val="007E327B"/>
    <w:rsid w:val="007E3AD2"/>
    <w:rsid w:val="007E3B58"/>
    <w:rsid w:val="007E402E"/>
    <w:rsid w:val="007E4E27"/>
    <w:rsid w:val="007E6522"/>
    <w:rsid w:val="007E70BA"/>
    <w:rsid w:val="007E7806"/>
    <w:rsid w:val="007F022B"/>
    <w:rsid w:val="007F1AD1"/>
    <w:rsid w:val="007F1F90"/>
    <w:rsid w:val="007F2436"/>
    <w:rsid w:val="007F37E6"/>
    <w:rsid w:val="007F3AC9"/>
    <w:rsid w:val="007F4120"/>
    <w:rsid w:val="007F4374"/>
    <w:rsid w:val="007F49DE"/>
    <w:rsid w:val="007F51AC"/>
    <w:rsid w:val="007F54EE"/>
    <w:rsid w:val="007F5DA3"/>
    <w:rsid w:val="007F5DF9"/>
    <w:rsid w:val="007F703E"/>
    <w:rsid w:val="007F72D9"/>
    <w:rsid w:val="007F74D0"/>
    <w:rsid w:val="00800203"/>
    <w:rsid w:val="00800382"/>
    <w:rsid w:val="008010EC"/>
    <w:rsid w:val="00801363"/>
    <w:rsid w:val="008022B4"/>
    <w:rsid w:val="008030C4"/>
    <w:rsid w:val="0080348E"/>
    <w:rsid w:val="008037F3"/>
    <w:rsid w:val="00803937"/>
    <w:rsid w:val="00803FA9"/>
    <w:rsid w:val="00804F19"/>
    <w:rsid w:val="00805C38"/>
    <w:rsid w:val="008071D9"/>
    <w:rsid w:val="008076B5"/>
    <w:rsid w:val="008078DC"/>
    <w:rsid w:val="00810385"/>
    <w:rsid w:val="00810479"/>
    <w:rsid w:val="00810534"/>
    <w:rsid w:val="00810989"/>
    <w:rsid w:val="00810AD4"/>
    <w:rsid w:val="00810BD6"/>
    <w:rsid w:val="00811781"/>
    <w:rsid w:val="00811F3A"/>
    <w:rsid w:val="008126B0"/>
    <w:rsid w:val="00812BE4"/>
    <w:rsid w:val="008134A1"/>
    <w:rsid w:val="00813D33"/>
    <w:rsid w:val="0081408A"/>
    <w:rsid w:val="00814DA6"/>
    <w:rsid w:val="00815179"/>
    <w:rsid w:val="0081519A"/>
    <w:rsid w:val="00815ADE"/>
    <w:rsid w:val="00817D1F"/>
    <w:rsid w:val="008200C8"/>
    <w:rsid w:val="008202E1"/>
    <w:rsid w:val="008223D2"/>
    <w:rsid w:val="008225F3"/>
    <w:rsid w:val="00822902"/>
    <w:rsid w:val="00823427"/>
    <w:rsid w:val="00823547"/>
    <w:rsid w:val="008238E2"/>
    <w:rsid w:val="00823A80"/>
    <w:rsid w:val="00824078"/>
    <w:rsid w:val="00824779"/>
    <w:rsid w:val="00824C7F"/>
    <w:rsid w:val="00824FCA"/>
    <w:rsid w:val="0082524B"/>
    <w:rsid w:val="00825F55"/>
    <w:rsid w:val="00826316"/>
    <w:rsid w:val="008266BC"/>
    <w:rsid w:val="00826DD3"/>
    <w:rsid w:val="00826F63"/>
    <w:rsid w:val="00827AEF"/>
    <w:rsid w:val="00830223"/>
    <w:rsid w:val="008306FF"/>
    <w:rsid w:val="0083195B"/>
    <w:rsid w:val="00831BB1"/>
    <w:rsid w:val="0083216E"/>
    <w:rsid w:val="008324E7"/>
    <w:rsid w:val="00832659"/>
    <w:rsid w:val="008327BF"/>
    <w:rsid w:val="00832A29"/>
    <w:rsid w:val="00832AB6"/>
    <w:rsid w:val="00832AEA"/>
    <w:rsid w:val="00832C0D"/>
    <w:rsid w:val="008333B6"/>
    <w:rsid w:val="00834267"/>
    <w:rsid w:val="008343BD"/>
    <w:rsid w:val="008345C5"/>
    <w:rsid w:val="00834667"/>
    <w:rsid w:val="00834BB9"/>
    <w:rsid w:val="008351C7"/>
    <w:rsid w:val="008359F8"/>
    <w:rsid w:val="00835D56"/>
    <w:rsid w:val="00835DA3"/>
    <w:rsid w:val="00835F81"/>
    <w:rsid w:val="00836035"/>
    <w:rsid w:val="0083626F"/>
    <w:rsid w:val="008414FC"/>
    <w:rsid w:val="00841629"/>
    <w:rsid w:val="00841761"/>
    <w:rsid w:val="00842598"/>
    <w:rsid w:val="008426B5"/>
    <w:rsid w:val="008436FE"/>
    <w:rsid w:val="00844232"/>
    <w:rsid w:val="00844537"/>
    <w:rsid w:val="008450D7"/>
    <w:rsid w:val="00845631"/>
    <w:rsid w:val="00845CA7"/>
    <w:rsid w:val="00846541"/>
    <w:rsid w:val="00846648"/>
    <w:rsid w:val="008466D8"/>
    <w:rsid w:val="00846CE9"/>
    <w:rsid w:val="0084729F"/>
    <w:rsid w:val="00850A1F"/>
    <w:rsid w:val="0085138C"/>
    <w:rsid w:val="00851A22"/>
    <w:rsid w:val="00852185"/>
    <w:rsid w:val="008537DF"/>
    <w:rsid w:val="008549F3"/>
    <w:rsid w:val="00855C92"/>
    <w:rsid w:val="00855D31"/>
    <w:rsid w:val="00856305"/>
    <w:rsid w:val="008566CC"/>
    <w:rsid w:val="0085675A"/>
    <w:rsid w:val="00856B56"/>
    <w:rsid w:val="008612FE"/>
    <w:rsid w:val="00862475"/>
    <w:rsid w:val="0086264F"/>
    <w:rsid w:val="008633DA"/>
    <w:rsid w:val="008639A4"/>
    <w:rsid w:val="00863EAA"/>
    <w:rsid w:val="008643B7"/>
    <w:rsid w:val="00864719"/>
    <w:rsid w:val="00864D30"/>
    <w:rsid w:val="008657B1"/>
    <w:rsid w:val="00865E5A"/>
    <w:rsid w:val="00865E95"/>
    <w:rsid w:val="008660D2"/>
    <w:rsid w:val="00866849"/>
    <w:rsid w:val="00866B04"/>
    <w:rsid w:val="00866B73"/>
    <w:rsid w:val="00866C49"/>
    <w:rsid w:val="0086702B"/>
    <w:rsid w:val="00867532"/>
    <w:rsid w:val="008676D5"/>
    <w:rsid w:val="00867C64"/>
    <w:rsid w:val="00867D59"/>
    <w:rsid w:val="00872193"/>
    <w:rsid w:val="008728B2"/>
    <w:rsid w:val="00872AF0"/>
    <w:rsid w:val="00872BCB"/>
    <w:rsid w:val="00873AC0"/>
    <w:rsid w:val="00873FF1"/>
    <w:rsid w:val="0087525A"/>
    <w:rsid w:val="00875A4E"/>
    <w:rsid w:val="00875AB8"/>
    <w:rsid w:val="00875E81"/>
    <w:rsid w:val="00875FE6"/>
    <w:rsid w:val="00876553"/>
    <w:rsid w:val="00876557"/>
    <w:rsid w:val="008765BB"/>
    <w:rsid w:val="008765C3"/>
    <w:rsid w:val="0087672C"/>
    <w:rsid w:val="00876B46"/>
    <w:rsid w:val="00876BA4"/>
    <w:rsid w:val="00877279"/>
    <w:rsid w:val="00877DBC"/>
    <w:rsid w:val="00877EEE"/>
    <w:rsid w:val="00880C4D"/>
    <w:rsid w:val="008814A8"/>
    <w:rsid w:val="00882D73"/>
    <w:rsid w:val="008835BE"/>
    <w:rsid w:val="0088416F"/>
    <w:rsid w:val="00884693"/>
    <w:rsid w:val="00885238"/>
    <w:rsid w:val="00885BDF"/>
    <w:rsid w:val="00885DFB"/>
    <w:rsid w:val="00885E76"/>
    <w:rsid w:val="00885EC5"/>
    <w:rsid w:val="00886ECF"/>
    <w:rsid w:val="008872DC"/>
    <w:rsid w:val="008877A6"/>
    <w:rsid w:val="00887D49"/>
    <w:rsid w:val="008902EF"/>
    <w:rsid w:val="00890438"/>
    <w:rsid w:val="008904D9"/>
    <w:rsid w:val="0089119D"/>
    <w:rsid w:val="008913A6"/>
    <w:rsid w:val="0089177B"/>
    <w:rsid w:val="0089184A"/>
    <w:rsid w:val="00892E5B"/>
    <w:rsid w:val="008933DA"/>
    <w:rsid w:val="0089378A"/>
    <w:rsid w:val="00893918"/>
    <w:rsid w:val="00893CF6"/>
    <w:rsid w:val="0089488D"/>
    <w:rsid w:val="00894A37"/>
    <w:rsid w:val="00894B99"/>
    <w:rsid w:val="0089567D"/>
    <w:rsid w:val="00896054"/>
    <w:rsid w:val="008967E4"/>
    <w:rsid w:val="0089707F"/>
    <w:rsid w:val="00897701"/>
    <w:rsid w:val="008A0684"/>
    <w:rsid w:val="008A0AA5"/>
    <w:rsid w:val="008A1A75"/>
    <w:rsid w:val="008A237B"/>
    <w:rsid w:val="008A295D"/>
    <w:rsid w:val="008A337D"/>
    <w:rsid w:val="008A39A5"/>
    <w:rsid w:val="008A3A05"/>
    <w:rsid w:val="008A425C"/>
    <w:rsid w:val="008A4E2C"/>
    <w:rsid w:val="008A4E40"/>
    <w:rsid w:val="008A5B80"/>
    <w:rsid w:val="008A5CF1"/>
    <w:rsid w:val="008A5DBE"/>
    <w:rsid w:val="008A62D2"/>
    <w:rsid w:val="008A6C1E"/>
    <w:rsid w:val="008A7445"/>
    <w:rsid w:val="008A78CA"/>
    <w:rsid w:val="008A7E80"/>
    <w:rsid w:val="008A7E97"/>
    <w:rsid w:val="008B0267"/>
    <w:rsid w:val="008B043A"/>
    <w:rsid w:val="008B09D9"/>
    <w:rsid w:val="008B0D3D"/>
    <w:rsid w:val="008B0D4C"/>
    <w:rsid w:val="008B15AF"/>
    <w:rsid w:val="008B17FD"/>
    <w:rsid w:val="008B2DDD"/>
    <w:rsid w:val="008B35D0"/>
    <w:rsid w:val="008B4BF9"/>
    <w:rsid w:val="008B4FC4"/>
    <w:rsid w:val="008B5050"/>
    <w:rsid w:val="008B5995"/>
    <w:rsid w:val="008B5BCF"/>
    <w:rsid w:val="008B5D36"/>
    <w:rsid w:val="008B659C"/>
    <w:rsid w:val="008B6618"/>
    <w:rsid w:val="008B68BC"/>
    <w:rsid w:val="008B701B"/>
    <w:rsid w:val="008B736E"/>
    <w:rsid w:val="008B761B"/>
    <w:rsid w:val="008B78B9"/>
    <w:rsid w:val="008B7C28"/>
    <w:rsid w:val="008C0CB5"/>
    <w:rsid w:val="008C0FB8"/>
    <w:rsid w:val="008C1923"/>
    <w:rsid w:val="008C1A75"/>
    <w:rsid w:val="008C1AAA"/>
    <w:rsid w:val="008C1CDC"/>
    <w:rsid w:val="008C1D8B"/>
    <w:rsid w:val="008C1E66"/>
    <w:rsid w:val="008C2337"/>
    <w:rsid w:val="008C2552"/>
    <w:rsid w:val="008C2B27"/>
    <w:rsid w:val="008C3007"/>
    <w:rsid w:val="008C38C4"/>
    <w:rsid w:val="008C40C1"/>
    <w:rsid w:val="008C4175"/>
    <w:rsid w:val="008C5B02"/>
    <w:rsid w:val="008C5CD4"/>
    <w:rsid w:val="008C5DD1"/>
    <w:rsid w:val="008C5E76"/>
    <w:rsid w:val="008C62B7"/>
    <w:rsid w:val="008C68B9"/>
    <w:rsid w:val="008C6992"/>
    <w:rsid w:val="008C6CAA"/>
    <w:rsid w:val="008C6F9D"/>
    <w:rsid w:val="008C7603"/>
    <w:rsid w:val="008C787C"/>
    <w:rsid w:val="008D06A7"/>
    <w:rsid w:val="008D0790"/>
    <w:rsid w:val="008D2E68"/>
    <w:rsid w:val="008D2FE3"/>
    <w:rsid w:val="008D3BE4"/>
    <w:rsid w:val="008D3E60"/>
    <w:rsid w:val="008D470F"/>
    <w:rsid w:val="008D4B4B"/>
    <w:rsid w:val="008D589C"/>
    <w:rsid w:val="008D5C63"/>
    <w:rsid w:val="008D6220"/>
    <w:rsid w:val="008D65E8"/>
    <w:rsid w:val="008D6F70"/>
    <w:rsid w:val="008D74F4"/>
    <w:rsid w:val="008D75C2"/>
    <w:rsid w:val="008D7A97"/>
    <w:rsid w:val="008D7BC7"/>
    <w:rsid w:val="008E0AA2"/>
    <w:rsid w:val="008E1117"/>
    <w:rsid w:val="008E1569"/>
    <w:rsid w:val="008E297E"/>
    <w:rsid w:val="008E2C13"/>
    <w:rsid w:val="008E3E4B"/>
    <w:rsid w:val="008E4921"/>
    <w:rsid w:val="008E4E50"/>
    <w:rsid w:val="008E4FFD"/>
    <w:rsid w:val="008E518A"/>
    <w:rsid w:val="008E54E4"/>
    <w:rsid w:val="008E5B59"/>
    <w:rsid w:val="008E66B6"/>
    <w:rsid w:val="008E672B"/>
    <w:rsid w:val="008E6A37"/>
    <w:rsid w:val="008E6D4D"/>
    <w:rsid w:val="008E7E3E"/>
    <w:rsid w:val="008F1253"/>
    <w:rsid w:val="008F14FB"/>
    <w:rsid w:val="008F1573"/>
    <w:rsid w:val="008F158D"/>
    <w:rsid w:val="008F16ED"/>
    <w:rsid w:val="008F1A7A"/>
    <w:rsid w:val="008F2CA4"/>
    <w:rsid w:val="008F2DAB"/>
    <w:rsid w:val="008F30A9"/>
    <w:rsid w:val="008F31F6"/>
    <w:rsid w:val="008F34C4"/>
    <w:rsid w:val="008F3517"/>
    <w:rsid w:val="008F3913"/>
    <w:rsid w:val="008F3C51"/>
    <w:rsid w:val="008F3E2F"/>
    <w:rsid w:val="008F42EC"/>
    <w:rsid w:val="008F54C0"/>
    <w:rsid w:val="008F61C4"/>
    <w:rsid w:val="008F6A3E"/>
    <w:rsid w:val="008F7947"/>
    <w:rsid w:val="00900470"/>
    <w:rsid w:val="0090223B"/>
    <w:rsid w:val="009032C1"/>
    <w:rsid w:val="00903339"/>
    <w:rsid w:val="00903B5E"/>
    <w:rsid w:val="00904DD4"/>
    <w:rsid w:val="009055C4"/>
    <w:rsid w:val="00905EA8"/>
    <w:rsid w:val="00906043"/>
    <w:rsid w:val="009067C1"/>
    <w:rsid w:val="009070BE"/>
    <w:rsid w:val="009102DA"/>
    <w:rsid w:val="00910570"/>
    <w:rsid w:val="009108C7"/>
    <w:rsid w:val="00910A60"/>
    <w:rsid w:val="009115A3"/>
    <w:rsid w:val="009121AE"/>
    <w:rsid w:val="009124C3"/>
    <w:rsid w:val="009126D5"/>
    <w:rsid w:val="00912D00"/>
    <w:rsid w:val="00913511"/>
    <w:rsid w:val="00913C5D"/>
    <w:rsid w:val="00913FF0"/>
    <w:rsid w:val="00914415"/>
    <w:rsid w:val="00916254"/>
    <w:rsid w:val="0091665F"/>
    <w:rsid w:val="00916C02"/>
    <w:rsid w:val="00917337"/>
    <w:rsid w:val="00920418"/>
    <w:rsid w:val="00920C2C"/>
    <w:rsid w:val="00920DA8"/>
    <w:rsid w:val="0092116D"/>
    <w:rsid w:val="00921326"/>
    <w:rsid w:val="00921669"/>
    <w:rsid w:val="00921D09"/>
    <w:rsid w:val="00921D8C"/>
    <w:rsid w:val="00922806"/>
    <w:rsid w:val="00923B3F"/>
    <w:rsid w:val="00923BBA"/>
    <w:rsid w:val="00923EA8"/>
    <w:rsid w:val="0092417F"/>
    <w:rsid w:val="00924211"/>
    <w:rsid w:val="009244DB"/>
    <w:rsid w:val="0092496B"/>
    <w:rsid w:val="00924ACE"/>
    <w:rsid w:val="00924F37"/>
    <w:rsid w:val="009252B8"/>
    <w:rsid w:val="009256CB"/>
    <w:rsid w:val="00925D18"/>
    <w:rsid w:val="00925F52"/>
    <w:rsid w:val="0092617C"/>
    <w:rsid w:val="0092646D"/>
    <w:rsid w:val="00927309"/>
    <w:rsid w:val="00927762"/>
    <w:rsid w:val="00927D56"/>
    <w:rsid w:val="00930617"/>
    <w:rsid w:val="00930839"/>
    <w:rsid w:val="00931244"/>
    <w:rsid w:val="009324A6"/>
    <w:rsid w:val="009327E5"/>
    <w:rsid w:val="00932B0D"/>
    <w:rsid w:val="00932DAB"/>
    <w:rsid w:val="0093358E"/>
    <w:rsid w:val="00933D41"/>
    <w:rsid w:val="009341BA"/>
    <w:rsid w:val="00934309"/>
    <w:rsid w:val="009343DB"/>
    <w:rsid w:val="00934D37"/>
    <w:rsid w:val="009356D7"/>
    <w:rsid w:val="009358D7"/>
    <w:rsid w:val="00935AF6"/>
    <w:rsid w:val="00935B08"/>
    <w:rsid w:val="009360E3"/>
    <w:rsid w:val="00936577"/>
    <w:rsid w:val="0093789C"/>
    <w:rsid w:val="00940094"/>
    <w:rsid w:val="00940405"/>
    <w:rsid w:val="0094097F"/>
    <w:rsid w:val="00940E3B"/>
    <w:rsid w:val="00942186"/>
    <w:rsid w:val="0094225E"/>
    <w:rsid w:val="009427B6"/>
    <w:rsid w:val="00943997"/>
    <w:rsid w:val="00943B7A"/>
    <w:rsid w:val="00943DCF"/>
    <w:rsid w:val="00943E08"/>
    <w:rsid w:val="0094435C"/>
    <w:rsid w:val="00944641"/>
    <w:rsid w:val="009447A4"/>
    <w:rsid w:val="009447F7"/>
    <w:rsid w:val="009455F8"/>
    <w:rsid w:val="00945F35"/>
    <w:rsid w:val="00947B7D"/>
    <w:rsid w:val="009506C1"/>
    <w:rsid w:val="00950DE1"/>
    <w:rsid w:val="00951E2C"/>
    <w:rsid w:val="00952292"/>
    <w:rsid w:val="00952B0F"/>
    <w:rsid w:val="00952FF4"/>
    <w:rsid w:val="0095562F"/>
    <w:rsid w:val="009562DB"/>
    <w:rsid w:val="0095634A"/>
    <w:rsid w:val="00957157"/>
    <w:rsid w:val="00957D81"/>
    <w:rsid w:val="00957EAB"/>
    <w:rsid w:val="00957F7E"/>
    <w:rsid w:val="0096090D"/>
    <w:rsid w:val="00960917"/>
    <w:rsid w:val="00960C94"/>
    <w:rsid w:val="00961809"/>
    <w:rsid w:val="0096182B"/>
    <w:rsid w:val="00963225"/>
    <w:rsid w:val="00963813"/>
    <w:rsid w:val="00963F12"/>
    <w:rsid w:val="009644DB"/>
    <w:rsid w:val="00964853"/>
    <w:rsid w:val="00965063"/>
    <w:rsid w:val="00965776"/>
    <w:rsid w:val="0096577C"/>
    <w:rsid w:val="00965822"/>
    <w:rsid w:val="00965A7D"/>
    <w:rsid w:val="00965F0A"/>
    <w:rsid w:val="009662CB"/>
    <w:rsid w:val="00966B2D"/>
    <w:rsid w:val="00966C48"/>
    <w:rsid w:val="00967A8F"/>
    <w:rsid w:val="00967ACB"/>
    <w:rsid w:val="009719B4"/>
    <w:rsid w:val="00972CAA"/>
    <w:rsid w:val="009731FE"/>
    <w:rsid w:val="00974642"/>
    <w:rsid w:val="0097507B"/>
    <w:rsid w:val="009762A6"/>
    <w:rsid w:val="009766BE"/>
    <w:rsid w:val="00976D4A"/>
    <w:rsid w:val="00980E0D"/>
    <w:rsid w:val="00981E67"/>
    <w:rsid w:val="00981F1F"/>
    <w:rsid w:val="009820F2"/>
    <w:rsid w:val="009827DF"/>
    <w:rsid w:val="00982D5C"/>
    <w:rsid w:val="0098346A"/>
    <w:rsid w:val="009843F7"/>
    <w:rsid w:val="009848BB"/>
    <w:rsid w:val="00985BC0"/>
    <w:rsid w:val="00985D26"/>
    <w:rsid w:val="009862A8"/>
    <w:rsid w:val="00986C0C"/>
    <w:rsid w:val="00986D33"/>
    <w:rsid w:val="00987625"/>
    <w:rsid w:val="00991A5B"/>
    <w:rsid w:val="009926E7"/>
    <w:rsid w:val="009926FE"/>
    <w:rsid w:val="00992779"/>
    <w:rsid w:val="0099335E"/>
    <w:rsid w:val="009934C2"/>
    <w:rsid w:val="009938A6"/>
    <w:rsid w:val="00993F5F"/>
    <w:rsid w:val="0099449C"/>
    <w:rsid w:val="00994568"/>
    <w:rsid w:val="00994F5A"/>
    <w:rsid w:val="00995C50"/>
    <w:rsid w:val="00995CC5"/>
    <w:rsid w:val="00996228"/>
    <w:rsid w:val="0099651F"/>
    <w:rsid w:val="00996590"/>
    <w:rsid w:val="00997408"/>
    <w:rsid w:val="00997952"/>
    <w:rsid w:val="009A0387"/>
    <w:rsid w:val="009A165F"/>
    <w:rsid w:val="009A1C80"/>
    <w:rsid w:val="009A2E28"/>
    <w:rsid w:val="009A33FD"/>
    <w:rsid w:val="009A36AF"/>
    <w:rsid w:val="009A3908"/>
    <w:rsid w:val="009A47A2"/>
    <w:rsid w:val="009A64EF"/>
    <w:rsid w:val="009A6C04"/>
    <w:rsid w:val="009B05C4"/>
    <w:rsid w:val="009B0CC1"/>
    <w:rsid w:val="009B16A5"/>
    <w:rsid w:val="009B1981"/>
    <w:rsid w:val="009B2083"/>
    <w:rsid w:val="009B210F"/>
    <w:rsid w:val="009B2AF2"/>
    <w:rsid w:val="009B35DD"/>
    <w:rsid w:val="009B35FC"/>
    <w:rsid w:val="009B4C3B"/>
    <w:rsid w:val="009B575E"/>
    <w:rsid w:val="009B5C6B"/>
    <w:rsid w:val="009B6301"/>
    <w:rsid w:val="009B706D"/>
    <w:rsid w:val="009B72BF"/>
    <w:rsid w:val="009B75C2"/>
    <w:rsid w:val="009B76B5"/>
    <w:rsid w:val="009C054A"/>
    <w:rsid w:val="009C0A70"/>
    <w:rsid w:val="009C211E"/>
    <w:rsid w:val="009C2281"/>
    <w:rsid w:val="009C277E"/>
    <w:rsid w:val="009C2CA5"/>
    <w:rsid w:val="009C3A98"/>
    <w:rsid w:val="009C3EA2"/>
    <w:rsid w:val="009C42A9"/>
    <w:rsid w:val="009C4C34"/>
    <w:rsid w:val="009C4CC1"/>
    <w:rsid w:val="009C4E5D"/>
    <w:rsid w:val="009C5048"/>
    <w:rsid w:val="009C7A40"/>
    <w:rsid w:val="009C7C7A"/>
    <w:rsid w:val="009D0155"/>
    <w:rsid w:val="009D04C2"/>
    <w:rsid w:val="009D0564"/>
    <w:rsid w:val="009D15C9"/>
    <w:rsid w:val="009D1993"/>
    <w:rsid w:val="009D26E7"/>
    <w:rsid w:val="009D2BA4"/>
    <w:rsid w:val="009D2DFE"/>
    <w:rsid w:val="009D331B"/>
    <w:rsid w:val="009D3B64"/>
    <w:rsid w:val="009D5ECB"/>
    <w:rsid w:val="009D6550"/>
    <w:rsid w:val="009D6C0D"/>
    <w:rsid w:val="009D6C3E"/>
    <w:rsid w:val="009D76A6"/>
    <w:rsid w:val="009D796F"/>
    <w:rsid w:val="009D7BBC"/>
    <w:rsid w:val="009E0C98"/>
    <w:rsid w:val="009E1619"/>
    <w:rsid w:val="009E1F13"/>
    <w:rsid w:val="009E228F"/>
    <w:rsid w:val="009E2304"/>
    <w:rsid w:val="009E2ED8"/>
    <w:rsid w:val="009E3900"/>
    <w:rsid w:val="009E3B1E"/>
    <w:rsid w:val="009E43CD"/>
    <w:rsid w:val="009E4E42"/>
    <w:rsid w:val="009E5635"/>
    <w:rsid w:val="009E5915"/>
    <w:rsid w:val="009E64C2"/>
    <w:rsid w:val="009E69C4"/>
    <w:rsid w:val="009E6E00"/>
    <w:rsid w:val="009E6F18"/>
    <w:rsid w:val="009E6FC3"/>
    <w:rsid w:val="009E761E"/>
    <w:rsid w:val="009E7834"/>
    <w:rsid w:val="009F0299"/>
    <w:rsid w:val="009F08DB"/>
    <w:rsid w:val="009F0D59"/>
    <w:rsid w:val="009F1A03"/>
    <w:rsid w:val="009F3BEE"/>
    <w:rsid w:val="009F4345"/>
    <w:rsid w:val="009F4B29"/>
    <w:rsid w:val="009F4EE4"/>
    <w:rsid w:val="009F56B3"/>
    <w:rsid w:val="009F57D8"/>
    <w:rsid w:val="009F64DB"/>
    <w:rsid w:val="009F6660"/>
    <w:rsid w:val="009F71AB"/>
    <w:rsid w:val="009F72A8"/>
    <w:rsid w:val="00A001EF"/>
    <w:rsid w:val="00A00457"/>
    <w:rsid w:val="00A00695"/>
    <w:rsid w:val="00A0157C"/>
    <w:rsid w:val="00A0247F"/>
    <w:rsid w:val="00A028E4"/>
    <w:rsid w:val="00A02A73"/>
    <w:rsid w:val="00A032B1"/>
    <w:rsid w:val="00A03641"/>
    <w:rsid w:val="00A03814"/>
    <w:rsid w:val="00A03E2B"/>
    <w:rsid w:val="00A03F2F"/>
    <w:rsid w:val="00A05F14"/>
    <w:rsid w:val="00A061E4"/>
    <w:rsid w:val="00A06D22"/>
    <w:rsid w:val="00A071E1"/>
    <w:rsid w:val="00A1010B"/>
    <w:rsid w:val="00A1011D"/>
    <w:rsid w:val="00A1038F"/>
    <w:rsid w:val="00A10400"/>
    <w:rsid w:val="00A1069E"/>
    <w:rsid w:val="00A106CE"/>
    <w:rsid w:val="00A10759"/>
    <w:rsid w:val="00A10C50"/>
    <w:rsid w:val="00A10EC6"/>
    <w:rsid w:val="00A11163"/>
    <w:rsid w:val="00A111AD"/>
    <w:rsid w:val="00A11E8B"/>
    <w:rsid w:val="00A12275"/>
    <w:rsid w:val="00A134DA"/>
    <w:rsid w:val="00A174F4"/>
    <w:rsid w:val="00A20C3D"/>
    <w:rsid w:val="00A20D83"/>
    <w:rsid w:val="00A2121B"/>
    <w:rsid w:val="00A219C4"/>
    <w:rsid w:val="00A21AB5"/>
    <w:rsid w:val="00A22E0F"/>
    <w:rsid w:val="00A234F8"/>
    <w:rsid w:val="00A245A1"/>
    <w:rsid w:val="00A24A50"/>
    <w:rsid w:val="00A24EC7"/>
    <w:rsid w:val="00A25916"/>
    <w:rsid w:val="00A25A22"/>
    <w:rsid w:val="00A26AE1"/>
    <w:rsid w:val="00A26CD0"/>
    <w:rsid w:val="00A26D77"/>
    <w:rsid w:val="00A27695"/>
    <w:rsid w:val="00A27D9E"/>
    <w:rsid w:val="00A27FF8"/>
    <w:rsid w:val="00A30875"/>
    <w:rsid w:val="00A3168B"/>
    <w:rsid w:val="00A32180"/>
    <w:rsid w:val="00A322E3"/>
    <w:rsid w:val="00A3272C"/>
    <w:rsid w:val="00A32809"/>
    <w:rsid w:val="00A32C83"/>
    <w:rsid w:val="00A35B8E"/>
    <w:rsid w:val="00A35F27"/>
    <w:rsid w:val="00A3630C"/>
    <w:rsid w:val="00A36646"/>
    <w:rsid w:val="00A37165"/>
    <w:rsid w:val="00A3795C"/>
    <w:rsid w:val="00A37AB7"/>
    <w:rsid w:val="00A41794"/>
    <w:rsid w:val="00A41D33"/>
    <w:rsid w:val="00A4277C"/>
    <w:rsid w:val="00A4295B"/>
    <w:rsid w:val="00A4400C"/>
    <w:rsid w:val="00A44D41"/>
    <w:rsid w:val="00A44DAE"/>
    <w:rsid w:val="00A47272"/>
    <w:rsid w:val="00A477FA"/>
    <w:rsid w:val="00A50470"/>
    <w:rsid w:val="00A50676"/>
    <w:rsid w:val="00A50899"/>
    <w:rsid w:val="00A5090B"/>
    <w:rsid w:val="00A51316"/>
    <w:rsid w:val="00A517A3"/>
    <w:rsid w:val="00A520FF"/>
    <w:rsid w:val="00A52138"/>
    <w:rsid w:val="00A523AC"/>
    <w:rsid w:val="00A52C36"/>
    <w:rsid w:val="00A5331F"/>
    <w:rsid w:val="00A53559"/>
    <w:rsid w:val="00A537F3"/>
    <w:rsid w:val="00A53C90"/>
    <w:rsid w:val="00A54045"/>
    <w:rsid w:val="00A54608"/>
    <w:rsid w:val="00A546DC"/>
    <w:rsid w:val="00A54C5C"/>
    <w:rsid w:val="00A5527D"/>
    <w:rsid w:val="00A555D6"/>
    <w:rsid w:val="00A55B46"/>
    <w:rsid w:val="00A560A9"/>
    <w:rsid w:val="00A56BE1"/>
    <w:rsid w:val="00A572E5"/>
    <w:rsid w:val="00A57FDA"/>
    <w:rsid w:val="00A6027F"/>
    <w:rsid w:val="00A60345"/>
    <w:rsid w:val="00A6049F"/>
    <w:rsid w:val="00A6078C"/>
    <w:rsid w:val="00A60A00"/>
    <w:rsid w:val="00A60C4B"/>
    <w:rsid w:val="00A60D0B"/>
    <w:rsid w:val="00A6117A"/>
    <w:rsid w:val="00A62360"/>
    <w:rsid w:val="00A62DBB"/>
    <w:rsid w:val="00A62ED6"/>
    <w:rsid w:val="00A63119"/>
    <w:rsid w:val="00A63726"/>
    <w:rsid w:val="00A63763"/>
    <w:rsid w:val="00A63D9E"/>
    <w:rsid w:val="00A64056"/>
    <w:rsid w:val="00A64065"/>
    <w:rsid w:val="00A64555"/>
    <w:rsid w:val="00A64ACC"/>
    <w:rsid w:val="00A64F90"/>
    <w:rsid w:val="00A6582B"/>
    <w:rsid w:val="00A67F54"/>
    <w:rsid w:val="00A71393"/>
    <w:rsid w:val="00A71D25"/>
    <w:rsid w:val="00A72536"/>
    <w:rsid w:val="00A72B86"/>
    <w:rsid w:val="00A72CFA"/>
    <w:rsid w:val="00A72CFF"/>
    <w:rsid w:val="00A7302A"/>
    <w:rsid w:val="00A73504"/>
    <w:rsid w:val="00A74176"/>
    <w:rsid w:val="00A74755"/>
    <w:rsid w:val="00A747EF"/>
    <w:rsid w:val="00A75798"/>
    <w:rsid w:val="00A75910"/>
    <w:rsid w:val="00A75B70"/>
    <w:rsid w:val="00A763CE"/>
    <w:rsid w:val="00A76B7A"/>
    <w:rsid w:val="00A76C5A"/>
    <w:rsid w:val="00A77C4B"/>
    <w:rsid w:val="00A80445"/>
    <w:rsid w:val="00A805BF"/>
    <w:rsid w:val="00A80858"/>
    <w:rsid w:val="00A82719"/>
    <w:rsid w:val="00A827A4"/>
    <w:rsid w:val="00A830DF"/>
    <w:rsid w:val="00A8312D"/>
    <w:rsid w:val="00A832D7"/>
    <w:rsid w:val="00A83904"/>
    <w:rsid w:val="00A8487F"/>
    <w:rsid w:val="00A85A57"/>
    <w:rsid w:val="00A866F3"/>
    <w:rsid w:val="00A867A1"/>
    <w:rsid w:val="00A878E0"/>
    <w:rsid w:val="00A87B8C"/>
    <w:rsid w:val="00A87F6F"/>
    <w:rsid w:val="00A90E0F"/>
    <w:rsid w:val="00A91069"/>
    <w:rsid w:val="00A9111F"/>
    <w:rsid w:val="00A91300"/>
    <w:rsid w:val="00A915F1"/>
    <w:rsid w:val="00A9206A"/>
    <w:rsid w:val="00A934D8"/>
    <w:rsid w:val="00A939D0"/>
    <w:rsid w:val="00A93D15"/>
    <w:rsid w:val="00A94538"/>
    <w:rsid w:val="00A94732"/>
    <w:rsid w:val="00A947C4"/>
    <w:rsid w:val="00A955D4"/>
    <w:rsid w:val="00A96AD9"/>
    <w:rsid w:val="00A97273"/>
    <w:rsid w:val="00A973E7"/>
    <w:rsid w:val="00A97A1B"/>
    <w:rsid w:val="00AA11BD"/>
    <w:rsid w:val="00AA1202"/>
    <w:rsid w:val="00AA22D7"/>
    <w:rsid w:val="00AA2326"/>
    <w:rsid w:val="00AA296D"/>
    <w:rsid w:val="00AA2D87"/>
    <w:rsid w:val="00AA309B"/>
    <w:rsid w:val="00AA3570"/>
    <w:rsid w:val="00AA3BFF"/>
    <w:rsid w:val="00AA468E"/>
    <w:rsid w:val="00AA478B"/>
    <w:rsid w:val="00AA4B32"/>
    <w:rsid w:val="00AA52B9"/>
    <w:rsid w:val="00AA576F"/>
    <w:rsid w:val="00AA733F"/>
    <w:rsid w:val="00AB040A"/>
    <w:rsid w:val="00AB0495"/>
    <w:rsid w:val="00AB2947"/>
    <w:rsid w:val="00AB297A"/>
    <w:rsid w:val="00AB2985"/>
    <w:rsid w:val="00AB2AD1"/>
    <w:rsid w:val="00AB43C2"/>
    <w:rsid w:val="00AB4CEB"/>
    <w:rsid w:val="00AB5245"/>
    <w:rsid w:val="00AB535B"/>
    <w:rsid w:val="00AB53A5"/>
    <w:rsid w:val="00AB5723"/>
    <w:rsid w:val="00AB5C32"/>
    <w:rsid w:val="00AB5D1C"/>
    <w:rsid w:val="00AB612A"/>
    <w:rsid w:val="00AB678E"/>
    <w:rsid w:val="00AB6805"/>
    <w:rsid w:val="00AB719B"/>
    <w:rsid w:val="00AB7242"/>
    <w:rsid w:val="00AB744F"/>
    <w:rsid w:val="00AB770F"/>
    <w:rsid w:val="00AB7F40"/>
    <w:rsid w:val="00AC00E0"/>
    <w:rsid w:val="00AC0A51"/>
    <w:rsid w:val="00AC0E79"/>
    <w:rsid w:val="00AC14F2"/>
    <w:rsid w:val="00AC1964"/>
    <w:rsid w:val="00AC2AE9"/>
    <w:rsid w:val="00AC3031"/>
    <w:rsid w:val="00AC3311"/>
    <w:rsid w:val="00AC582A"/>
    <w:rsid w:val="00AC5856"/>
    <w:rsid w:val="00AC5F41"/>
    <w:rsid w:val="00AC6924"/>
    <w:rsid w:val="00AC78B5"/>
    <w:rsid w:val="00AD0D64"/>
    <w:rsid w:val="00AD223C"/>
    <w:rsid w:val="00AD244C"/>
    <w:rsid w:val="00AD3037"/>
    <w:rsid w:val="00AD3A01"/>
    <w:rsid w:val="00AD3A8F"/>
    <w:rsid w:val="00AD3FEB"/>
    <w:rsid w:val="00AD5902"/>
    <w:rsid w:val="00AD5E77"/>
    <w:rsid w:val="00AD65A4"/>
    <w:rsid w:val="00AD66E4"/>
    <w:rsid w:val="00AD68C8"/>
    <w:rsid w:val="00AD6B87"/>
    <w:rsid w:val="00AE00D9"/>
    <w:rsid w:val="00AE19DA"/>
    <w:rsid w:val="00AE1E97"/>
    <w:rsid w:val="00AE21D9"/>
    <w:rsid w:val="00AE2EBA"/>
    <w:rsid w:val="00AE3676"/>
    <w:rsid w:val="00AE3C17"/>
    <w:rsid w:val="00AE3E12"/>
    <w:rsid w:val="00AE5686"/>
    <w:rsid w:val="00AE670B"/>
    <w:rsid w:val="00AE6E85"/>
    <w:rsid w:val="00AE7196"/>
    <w:rsid w:val="00AF05AB"/>
    <w:rsid w:val="00AF1151"/>
    <w:rsid w:val="00AF14F8"/>
    <w:rsid w:val="00AF1950"/>
    <w:rsid w:val="00AF1B6A"/>
    <w:rsid w:val="00AF1F28"/>
    <w:rsid w:val="00AF20E2"/>
    <w:rsid w:val="00AF2C2A"/>
    <w:rsid w:val="00AF2F89"/>
    <w:rsid w:val="00AF3128"/>
    <w:rsid w:val="00AF3C75"/>
    <w:rsid w:val="00AF407C"/>
    <w:rsid w:val="00AF4829"/>
    <w:rsid w:val="00AF57BC"/>
    <w:rsid w:val="00AF5CD3"/>
    <w:rsid w:val="00AF5FD6"/>
    <w:rsid w:val="00AF6D80"/>
    <w:rsid w:val="00AF7B8B"/>
    <w:rsid w:val="00B00CED"/>
    <w:rsid w:val="00B011B3"/>
    <w:rsid w:val="00B01B78"/>
    <w:rsid w:val="00B025FF"/>
    <w:rsid w:val="00B0284A"/>
    <w:rsid w:val="00B02D53"/>
    <w:rsid w:val="00B03451"/>
    <w:rsid w:val="00B0384B"/>
    <w:rsid w:val="00B0522C"/>
    <w:rsid w:val="00B06523"/>
    <w:rsid w:val="00B07B1F"/>
    <w:rsid w:val="00B07BAA"/>
    <w:rsid w:val="00B07ED9"/>
    <w:rsid w:val="00B101AC"/>
    <w:rsid w:val="00B1072D"/>
    <w:rsid w:val="00B10E17"/>
    <w:rsid w:val="00B1118F"/>
    <w:rsid w:val="00B115C7"/>
    <w:rsid w:val="00B1240A"/>
    <w:rsid w:val="00B12929"/>
    <w:rsid w:val="00B13FF3"/>
    <w:rsid w:val="00B15280"/>
    <w:rsid w:val="00B154AD"/>
    <w:rsid w:val="00B165D0"/>
    <w:rsid w:val="00B16E1A"/>
    <w:rsid w:val="00B17B7C"/>
    <w:rsid w:val="00B17DE6"/>
    <w:rsid w:val="00B17E06"/>
    <w:rsid w:val="00B201E8"/>
    <w:rsid w:val="00B20417"/>
    <w:rsid w:val="00B20BFD"/>
    <w:rsid w:val="00B217F8"/>
    <w:rsid w:val="00B22273"/>
    <w:rsid w:val="00B23A2E"/>
    <w:rsid w:val="00B23B32"/>
    <w:rsid w:val="00B24057"/>
    <w:rsid w:val="00B24444"/>
    <w:rsid w:val="00B244D2"/>
    <w:rsid w:val="00B25A7E"/>
    <w:rsid w:val="00B2629F"/>
    <w:rsid w:val="00B267F7"/>
    <w:rsid w:val="00B26A33"/>
    <w:rsid w:val="00B26E6F"/>
    <w:rsid w:val="00B27184"/>
    <w:rsid w:val="00B271B4"/>
    <w:rsid w:val="00B27BE6"/>
    <w:rsid w:val="00B315F8"/>
    <w:rsid w:val="00B31659"/>
    <w:rsid w:val="00B31A25"/>
    <w:rsid w:val="00B31F1F"/>
    <w:rsid w:val="00B32071"/>
    <w:rsid w:val="00B33206"/>
    <w:rsid w:val="00B33B77"/>
    <w:rsid w:val="00B34895"/>
    <w:rsid w:val="00B34C49"/>
    <w:rsid w:val="00B34DA6"/>
    <w:rsid w:val="00B3581C"/>
    <w:rsid w:val="00B35839"/>
    <w:rsid w:val="00B374EC"/>
    <w:rsid w:val="00B378AA"/>
    <w:rsid w:val="00B40C13"/>
    <w:rsid w:val="00B40E2D"/>
    <w:rsid w:val="00B40E3E"/>
    <w:rsid w:val="00B41CFD"/>
    <w:rsid w:val="00B41D32"/>
    <w:rsid w:val="00B42125"/>
    <w:rsid w:val="00B42CB4"/>
    <w:rsid w:val="00B43DE1"/>
    <w:rsid w:val="00B452C3"/>
    <w:rsid w:val="00B45491"/>
    <w:rsid w:val="00B45B26"/>
    <w:rsid w:val="00B45B79"/>
    <w:rsid w:val="00B45E79"/>
    <w:rsid w:val="00B46524"/>
    <w:rsid w:val="00B46BCE"/>
    <w:rsid w:val="00B4757F"/>
    <w:rsid w:val="00B50262"/>
    <w:rsid w:val="00B50385"/>
    <w:rsid w:val="00B5074A"/>
    <w:rsid w:val="00B50BE2"/>
    <w:rsid w:val="00B50F26"/>
    <w:rsid w:val="00B512E6"/>
    <w:rsid w:val="00B51707"/>
    <w:rsid w:val="00B51CE4"/>
    <w:rsid w:val="00B52E14"/>
    <w:rsid w:val="00B534F5"/>
    <w:rsid w:val="00B53C6F"/>
    <w:rsid w:val="00B543A8"/>
    <w:rsid w:val="00B5475E"/>
    <w:rsid w:val="00B549AE"/>
    <w:rsid w:val="00B54E63"/>
    <w:rsid w:val="00B55365"/>
    <w:rsid w:val="00B56A02"/>
    <w:rsid w:val="00B57706"/>
    <w:rsid w:val="00B577F1"/>
    <w:rsid w:val="00B6096C"/>
    <w:rsid w:val="00B60AD7"/>
    <w:rsid w:val="00B60BD1"/>
    <w:rsid w:val="00B61236"/>
    <w:rsid w:val="00B62531"/>
    <w:rsid w:val="00B62EC6"/>
    <w:rsid w:val="00B63527"/>
    <w:rsid w:val="00B637F4"/>
    <w:rsid w:val="00B63F43"/>
    <w:rsid w:val="00B6401C"/>
    <w:rsid w:val="00B647C8"/>
    <w:rsid w:val="00B64831"/>
    <w:rsid w:val="00B6524C"/>
    <w:rsid w:val="00B66E14"/>
    <w:rsid w:val="00B713CE"/>
    <w:rsid w:val="00B7149D"/>
    <w:rsid w:val="00B716FF"/>
    <w:rsid w:val="00B72514"/>
    <w:rsid w:val="00B7259B"/>
    <w:rsid w:val="00B72762"/>
    <w:rsid w:val="00B728DD"/>
    <w:rsid w:val="00B72E89"/>
    <w:rsid w:val="00B74CB9"/>
    <w:rsid w:val="00B753AC"/>
    <w:rsid w:val="00B75BD4"/>
    <w:rsid w:val="00B76B59"/>
    <w:rsid w:val="00B770AF"/>
    <w:rsid w:val="00B7767D"/>
    <w:rsid w:val="00B808F1"/>
    <w:rsid w:val="00B82297"/>
    <w:rsid w:val="00B83EE8"/>
    <w:rsid w:val="00B855A7"/>
    <w:rsid w:val="00B857B8"/>
    <w:rsid w:val="00B85A26"/>
    <w:rsid w:val="00B85A84"/>
    <w:rsid w:val="00B86C6D"/>
    <w:rsid w:val="00B86D16"/>
    <w:rsid w:val="00B86F2A"/>
    <w:rsid w:val="00B87714"/>
    <w:rsid w:val="00B87ADE"/>
    <w:rsid w:val="00B87B8F"/>
    <w:rsid w:val="00B90148"/>
    <w:rsid w:val="00B90D39"/>
    <w:rsid w:val="00B90F95"/>
    <w:rsid w:val="00B9108A"/>
    <w:rsid w:val="00B91465"/>
    <w:rsid w:val="00B91817"/>
    <w:rsid w:val="00B932F1"/>
    <w:rsid w:val="00B93E2A"/>
    <w:rsid w:val="00B94936"/>
    <w:rsid w:val="00B94AAD"/>
    <w:rsid w:val="00B94ED6"/>
    <w:rsid w:val="00B952D1"/>
    <w:rsid w:val="00B97218"/>
    <w:rsid w:val="00BA0A3A"/>
    <w:rsid w:val="00BA1015"/>
    <w:rsid w:val="00BA10B4"/>
    <w:rsid w:val="00BA1444"/>
    <w:rsid w:val="00BA24E2"/>
    <w:rsid w:val="00BA2649"/>
    <w:rsid w:val="00BA2715"/>
    <w:rsid w:val="00BA306C"/>
    <w:rsid w:val="00BA3455"/>
    <w:rsid w:val="00BA44ED"/>
    <w:rsid w:val="00BA4639"/>
    <w:rsid w:val="00BA4E6F"/>
    <w:rsid w:val="00BA582B"/>
    <w:rsid w:val="00BA58C4"/>
    <w:rsid w:val="00BA5933"/>
    <w:rsid w:val="00BA647A"/>
    <w:rsid w:val="00BA664C"/>
    <w:rsid w:val="00BA6B14"/>
    <w:rsid w:val="00BA6DAA"/>
    <w:rsid w:val="00BA7177"/>
    <w:rsid w:val="00BA7A71"/>
    <w:rsid w:val="00BB0721"/>
    <w:rsid w:val="00BB0B20"/>
    <w:rsid w:val="00BB0DA9"/>
    <w:rsid w:val="00BB10CD"/>
    <w:rsid w:val="00BB185F"/>
    <w:rsid w:val="00BB1F89"/>
    <w:rsid w:val="00BB2768"/>
    <w:rsid w:val="00BB2F9C"/>
    <w:rsid w:val="00BB32AE"/>
    <w:rsid w:val="00BB3408"/>
    <w:rsid w:val="00BB3A29"/>
    <w:rsid w:val="00BB49D4"/>
    <w:rsid w:val="00BB593A"/>
    <w:rsid w:val="00BB6014"/>
    <w:rsid w:val="00BB6164"/>
    <w:rsid w:val="00BB7017"/>
    <w:rsid w:val="00BC0483"/>
    <w:rsid w:val="00BC0A8B"/>
    <w:rsid w:val="00BC14A6"/>
    <w:rsid w:val="00BC1898"/>
    <w:rsid w:val="00BC1EA8"/>
    <w:rsid w:val="00BC2099"/>
    <w:rsid w:val="00BC2529"/>
    <w:rsid w:val="00BC2546"/>
    <w:rsid w:val="00BC27D6"/>
    <w:rsid w:val="00BC3E36"/>
    <w:rsid w:val="00BC3F00"/>
    <w:rsid w:val="00BC4283"/>
    <w:rsid w:val="00BC4457"/>
    <w:rsid w:val="00BC46CB"/>
    <w:rsid w:val="00BC5F27"/>
    <w:rsid w:val="00BC659F"/>
    <w:rsid w:val="00BC6DD5"/>
    <w:rsid w:val="00BC74A2"/>
    <w:rsid w:val="00BC75FA"/>
    <w:rsid w:val="00BC7AF9"/>
    <w:rsid w:val="00BD03E7"/>
    <w:rsid w:val="00BD0C12"/>
    <w:rsid w:val="00BD10B5"/>
    <w:rsid w:val="00BD19C1"/>
    <w:rsid w:val="00BD32CD"/>
    <w:rsid w:val="00BD3849"/>
    <w:rsid w:val="00BD434E"/>
    <w:rsid w:val="00BD4627"/>
    <w:rsid w:val="00BD506A"/>
    <w:rsid w:val="00BD5EDD"/>
    <w:rsid w:val="00BD7976"/>
    <w:rsid w:val="00BD7A0E"/>
    <w:rsid w:val="00BE15E6"/>
    <w:rsid w:val="00BE1CB8"/>
    <w:rsid w:val="00BE1E20"/>
    <w:rsid w:val="00BE3A59"/>
    <w:rsid w:val="00BE449B"/>
    <w:rsid w:val="00BE4E4D"/>
    <w:rsid w:val="00BE5732"/>
    <w:rsid w:val="00BE61E4"/>
    <w:rsid w:val="00BE67EA"/>
    <w:rsid w:val="00BE682C"/>
    <w:rsid w:val="00BE71C7"/>
    <w:rsid w:val="00BE77C5"/>
    <w:rsid w:val="00BE7837"/>
    <w:rsid w:val="00BF0E9F"/>
    <w:rsid w:val="00BF11FC"/>
    <w:rsid w:val="00BF129D"/>
    <w:rsid w:val="00BF1F7B"/>
    <w:rsid w:val="00BF285F"/>
    <w:rsid w:val="00BF290F"/>
    <w:rsid w:val="00BF3F09"/>
    <w:rsid w:val="00BF48A3"/>
    <w:rsid w:val="00BF4A7A"/>
    <w:rsid w:val="00BF5BEA"/>
    <w:rsid w:val="00BF6383"/>
    <w:rsid w:val="00BF6C46"/>
    <w:rsid w:val="00BF6EB8"/>
    <w:rsid w:val="00BF74D2"/>
    <w:rsid w:val="00BF7AD4"/>
    <w:rsid w:val="00C00F8F"/>
    <w:rsid w:val="00C01265"/>
    <w:rsid w:val="00C025C4"/>
    <w:rsid w:val="00C02645"/>
    <w:rsid w:val="00C02693"/>
    <w:rsid w:val="00C0321F"/>
    <w:rsid w:val="00C033DD"/>
    <w:rsid w:val="00C03AF9"/>
    <w:rsid w:val="00C03B08"/>
    <w:rsid w:val="00C03E38"/>
    <w:rsid w:val="00C03FFF"/>
    <w:rsid w:val="00C0489A"/>
    <w:rsid w:val="00C05348"/>
    <w:rsid w:val="00C05AB3"/>
    <w:rsid w:val="00C05E97"/>
    <w:rsid w:val="00C06A21"/>
    <w:rsid w:val="00C06ADF"/>
    <w:rsid w:val="00C06AF6"/>
    <w:rsid w:val="00C0767C"/>
    <w:rsid w:val="00C07C1B"/>
    <w:rsid w:val="00C1019F"/>
    <w:rsid w:val="00C101F9"/>
    <w:rsid w:val="00C1074E"/>
    <w:rsid w:val="00C12A10"/>
    <w:rsid w:val="00C12EF3"/>
    <w:rsid w:val="00C13406"/>
    <w:rsid w:val="00C13419"/>
    <w:rsid w:val="00C1422F"/>
    <w:rsid w:val="00C144A9"/>
    <w:rsid w:val="00C1453A"/>
    <w:rsid w:val="00C14C05"/>
    <w:rsid w:val="00C14C40"/>
    <w:rsid w:val="00C158FB"/>
    <w:rsid w:val="00C16238"/>
    <w:rsid w:val="00C166F6"/>
    <w:rsid w:val="00C16938"/>
    <w:rsid w:val="00C16B7C"/>
    <w:rsid w:val="00C207FC"/>
    <w:rsid w:val="00C2086A"/>
    <w:rsid w:val="00C21159"/>
    <w:rsid w:val="00C21162"/>
    <w:rsid w:val="00C215AB"/>
    <w:rsid w:val="00C22920"/>
    <w:rsid w:val="00C22D98"/>
    <w:rsid w:val="00C234D6"/>
    <w:rsid w:val="00C23540"/>
    <w:rsid w:val="00C250B9"/>
    <w:rsid w:val="00C250CB"/>
    <w:rsid w:val="00C25EDA"/>
    <w:rsid w:val="00C26695"/>
    <w:rsid w:val="00C27BC2"/>
    <w:rsid w:val="00C27D97"/>
    <w:rsid w:val="00C30262"/>
    <w:rsid w:val="00C30FBF"/>
    <w:rsid w:val="00C3158C"/>
    <w:rsid w:val="00C317AC"/>
    <w:rsid w:val="00C31F16"/>
    <w:rsid w:val="00C326F5"/>
    <w:rsid w:val="00C328D3"/>
    <w:rsid w:val="00C329BC"/>
    <w:rsid w:val="00C3308F"/>
    <w:rsid w:val="00C33E52"/>
    <w:rsid w:val="00C33EAA"/>
    <w:rsid w:val="00C34465"/>
    <w:rsid w:val="00C345E1"/>
    <w:rsid w:val="00C3513F"/>
    <w:rsid w:val="00C351C9"/>
    <w:rsid w:val="00C3671D"/>
    <w:rsid w:val="00C36DEA"/>
    <w:rsid w:val="00C375C1"/>
    <w:rsid w:val="00C401C9"/>
    <w:rsid w:val="00C40847"/>
    <w:rsid w:val="00C41ACB"/>
    <w:rsid w:val="00C4275C"/>
    <w:rsid w:val="00C42A9F"/>
    <w:rsid w:val="00C42B6B"/>
    <w:rsid w:val="00C44B43"/>
    <w:rsid w:val="00C44F7A"/>
    <w:rsid w:val="00C456A3"/>
    <w:rsid w:val="00C456B0"/>
    <w:rsid w:val="00C45758"/>
    <w:rsid w:val="00C45ECC"/>
    <w:rsid w:val="00C463B9"/>
    <w:rsid w:val="00C47365"/>
    <w:rsid w:val="00C4770B"/>
    <w:rsid w:val="00C47A28"/>
    <w:rsid w:val="00C47C31"/>
    <w:rsid w:val="00C50A96"/>
    <w:rsid w:val="00C5130D"/>
    <w:rsid w:val="00C519FB"/>
    <w:rsid w:val="00C5213B"/>
    <w:rsid w:val="00C528AB"/>
    <w:rsid w:val="00C52B31"/>
    <w:rsid w:val="00C52CD5"/>
    <w:rsid w:val="00C52D40"/>
    <w:rsid w:val="00C52FD3"/>
    <w:rsid w:val="00C5313B"/>
    <w:rsid w:val="00C53A51"/>
    <w:rsid w:val="00C53DED"/>
    <w:rsid w:val="00C544B5"/>
    <w:rsid w:val="00C54AF7"/>
    <w:rsid w:val="00C54DF3"/>
    <w:rsid w:val="00C553F5"/>
    <w:rsid w:val="00C55811"/>
    <w:rsid w:val="00C558CC"/>
    <w:rsid w:val="00C56161"/>
    <w:rsid w:val="00C5617C"/>
    <w:rsid w:val="00C57006"/>
    <w:rsid w:val="00C5729B"/>
    <w:rsid w:val="00C6005F"/>
    <w:rsid w:val="00C60767"/>
    <w:rsid w:val="00C60E76"/>
    <w:rsid w:val="00C60EA2"/>
    <w:rsid w:val="00C61817"/>
    <w:rsid w:val="00C63309"/>
    <w:rsid w:val="00C63D30"/>
    <w:rsid w:val="00C63E5A"/>
    <w:rsid w:val="00C63F67"/>
    <w:rsid w:val="00C6453E"/>
    <w:rsid w:val="00C64591"/>
    <w:rsid w:val="00C649BC"/>
    <w:rsid w:val="00C652F2"/>
    <w:rsid w:val="00C65451"/>
    <w:rsid w:val="00C656C2"/>
    <w:rsid w:val="00C6573A"/>
    <w:rsid w:val="00C65DAD"/>
    <w:rsid w:val="00C669C3"/>
    <w:rsid w:val="00C67615"/>
    <w:rsid w:val="00C67B81"/>
    <w:rsid w:val="00C7020F"/>
    <w:rsid w:val="00C70222"/>
    <w:rsid w:val="00C70DE5"/>
    <w:rsid w:val="00C7190E"/>
    <w:rsid w:val="00C724B4"/>
    <w:rsid w:val="00C72A8B"/>
    <w:rsid w:val="00C72CE8"/>
    <w:rsid w:val="00C72D61"/>
    <w:rsid w:val="00C73B7B"/>
    <w:rsid w:val="00C74CB3"/>
    <w:rsid w:val="00C75502"/>
    <w:rsid w:val="00C76504"/>
    <w:rsid w:val="00C768A7"/>
    <w:rsid w:val="00C76CF4"/>
    <w:rsid w:val="00C76D46"/>
    <w:rsid w:val="00C776D2"/>
    <w:rsid w:val="00C77884"/>
    <w:rsid w:val="00C802E5"/>
    <w:rsid w:val="00C80433"/>
    <w:rsid w:val="00C80669"/>
    <w:rsid w:val="00C819A9"/>
    <w:rsid w:val="00C820DF"/>
    <w:rsid w:val="00C82EE5"/>
    <w:rsid w:val="00C82F2C"/>
    <w:rsid w:val="00C833E3"/>
    <w:rsid w:val="00C836AE"/>
    <w:rsid w:val="00C839A9"/>
    <w:rsid w:val="00C83DB7"/>
    <w:rsid w:val="00C8510C"/>
    <w:rsid w:val="00C851E2"/>
    <w:rsid w:val="00C85262"/>
    <w:rsid w:val="00C86381"/>
    <w:rsid w:val="00C864BD"/>
    <w:rsid w:val="00C86A57"/>
    <w:rsid w:val="00C86C35"/>
    <w:rsid w:val="00C905C2"/>
    <w:rsid w:val="00C90AC8"/>
    <w:rsid w:val="00C90B3D"/>
    <w:rsid w:val="00C9205F"/>
    <w:rsid w:val="00C9222C"/>
    <w:rsid w:val="00C932B1"/>
    <w:rsid w:val="00C941C8"/>
    <w:rsid w:val="00C94603"/>
    <w:rsid w:val="00C953E0"/>
    <w:rsid w:val="00C95795"/>
    <w:rsid w:val="00C96A8B"/>
    <w:rsid w:val="00C96CCF"/>
    <w:rsid w:val="00C972DC"/>
    <w:rsid w:val="00C979FF"/>
    <w:rsid w:val="00CA05E2"/>
    <w:rsid w:val="00CA0653"/>
    <w:rsid w:val="00CA0A44"/>
    <w:rsid w:val="00CA1D55"/>
    <w:rsid w:val="00CA2707"/>
    <w:rsid w:val="00CA2D87"/>
    <w:rsid w:val="00CA3D1D"/>
    <w:rsid w:val="00CA3F08"/>
    <w:rsid w:val="00CA5AC4"/>
    <w:rsid w:val="00CA60ED"/>
    <w:rsid w:val="00CA619D"/>
    <w:rsid w:val="00CA61F9"/>
    <w:rsid w:val="00CA723F"/>
    <w:rsid w:val="00CA76E5"/>
    <w:rsid w:val="00CA7AA8"/>
    <w:rsid w:val="00CA7B4C"/>
    <w:rsid w:val="00CA7C1B"/>
    <w:rsid w:val="00CA7E22"/>
    <w:rsid w:val="00CB009D"/>
    <w:rsid w:val="00CB04DF"/>
    <w:rsid w:val="00CB1C8F"/>
    <w:rsid w:val="00CB23C5"/>
    <w:rsid w:val="00CB2645"/>
    <w:rsid w:val="00CB2A20"/>
    <w:rsid w:val="00CB2D9F"/>
    <w:rsid w:val="00CB3048"/>
    <w:rsid w:val="00CB39B7"/>
    <w:rsid w:val="00CB3FC8"/>
    <w:rsid w:val="00CB4215"/>
    <w:rsid w:val="00CB5201"/>
    <w:rsid w:val="00CB53D4"/>
    <w:rsid w:val="00CB5FF1"/>
    <w:rsid w:val="00CB66FC"/>
    <w:rsid w:val="00CB776E"/>
    <w:rsid w:val="00CB788C"/>
    <w:rsid w:val="00CB78AA"/>
    <w:rsid w:val="00CC001D"/>
    <w:rsid w:val="00CC014A"/>
    <w:rsid w:val="00CC1B4F"/>
    <w:rsid w:val="00CC2994"/>
    <w:rsid w:val="00CC3148"/>
    <w:rsid w:val="00CC434B"/>
    <w:rsid w:val="00CC4738"/>
    <w:rsid w:val="00CC4805"/>
    <w:rsid w:val="00CC4C21"/>
    <w:rsid w:val="00CC66A7"/>
    <w:rsid w:val="00CC6934"/>
    <w:rsid w:val="00CC7A4B"/>
    <w:rsid w:val="00CD286D"/>
    <w:rsid w:val="00CD29E5"/>
    <w:rsid w:val="00CD2ED0"/>
    <w:rsid w:val="00CD34EB"/>
    <w:rsid w:val="00CD41DB"/>
    <w:rsid w:val="00CD4459"/>
    <w:rsid w:val="00CD49F9"/>
    <w:rsid w:val="00CD4F88"/>
    <w:rsid w:val="00CD576C"/>
    <w:rsid w:val="00CD5CAB"/>
    <w:rsid w:val="00CD5DA1"/>
    <w:rsid w:val="00CD6420"/>
    <w:rsid w:val="00CD67BD"/>
    <w:rsid w:val="00CD6CF2"/>
    <w:rsid w:val="00CD70EC"/>
    <w:rsid w:val="00CD719C"/>
    <w:rsid w:val="00CD7557"/>
    <w:rsid w:val="00CD7BD5"/>
    <w:rsid w:val="00CE2391"/>
    <w:rsid w:val="00CE3084"/>
    <w:rsid w:val="00CE37BB"/>
    <w:rsid w:val="00CE3D65"/>
    <w:rsid w:val="00CE472A"/>
    <w:rsid w:val="00CE48F9"/>
    <w:rsid w:val="00CE4DFB"/>
    <w:rsid w:val="00CE5265"/>
    <w:rsid w:val="00CE7AF8"/>
    <w:rsid w:val="00CE7E02"/>
    <w:rsid w:val="00CF05B1"/>
    <w:rsid w:val="00CF07D3"/>
    <w:rsid w:val="00CF0AA3"/>
    <w:rsid w:val="00CF0EAD"/>
    <w:rsid w:val="00CF0F9F"/>
    <w:rsid w:val="00CF1230"/>
    <w:rsid w:val="00CF1B28"/>
    <w:rsid w:val="00CF2677"/>
    <w:rsid w:val="00CF314B"/>
    <w:rsid w:val="00CF31D1"/>
    <w:rsid w:val="00CF33F7"/>
    <w:rsid w:val="00CF3F89"/>
    <w:rsid w:val="00CF5215"/>
    <w:rsid w:val="00CF5702"/>
    <w:rsid w:val="00CF6B1F"/>
    <w:rsid w:val="00CF7220"/>
    <w:rsid w:val="00CF7902"/>
    <w:rsid w:val="00D0017E"/>
    <w:rsid w:val="00D0065D"/>
    <w:rsid w:val="00D0070F"/>
    <w:rsid w:val="00D00DE3"/>
    <w:rsid w:val="00D013C5"/>
    <w:rsid w:val="00D01719"/>
    <w:rsid w:val="00D01C0D"/>
    <w:rsid w:val="00D01D10"/>
    <w:rsid w:val="00D01D15"/>
    <w:rsid w:val="00D023D3"/>
    <w:rsid w:val="00D027F9"/>
    <w:rsid w:val="00D0328D"/>
    <w:rsid w:val="00D0343B"/>
    <w:rsid w:val="00D03A8E"/>
    <w:rsid w:val="00D03D5E"/>
    <w:rsid w:val="00D03E00"/>
    <w:rsid w:val="00D0429C"/>
    <w:rsid w:val="00D046CC"/>
    <w:rsid w:val="00D04F8D"/>
    <w:rsid w:val="00D054BE"/>
    <w:rsid w:val="00D060BE"/>
    <w:rsid w:val="00D062B4"/>
    <w:rsid w:val="00D062F0"/>
    <w:rsid w:val="00D0664E"/>
    <w:rsid w:val="00D06B7D"/>
    <w:rsid w:val="00D07529"/>
    <w:rsid w:val="00D075A0"/>
    <w:rsid w:val="00D0796B"/>
    <w:rsid w:val="00D07FE0"/>
    <w:rsid w:val="00D10AF2"/>
    <w:rsid w:val="00D10D6F"/>
    <w:rsid w:val="00D10E5E"/>
    <w:rsid w:val="00D1140F"/>
    <w:rsid w:val="00D11474"/>
    <w:rsid w:val="00D11AEE"/>
    <w:rsid w:val="00D127B1"/>
    <w:rsid w:val="00D12917"/>
    <w:rsid w:val="00D1294F"/>
    <w:rsid w:val="00D1316F"/>
    <w:rsid w:val="00D1349E"/>
    <w:rsid w:val="00D14C57"/>
    <w:rsid w:val="00D15C3E"/>
    <w:rsid w:val="00D1630D"/>
    <w:rsid w:val="00D1681D"/>
    <w:rsid w:val="00D170D5"/>
    <w:rsid w:val="00D172D3"/>
    <w:rsid w:val="00D205BA"/>
    <w:rsid w:val="00D207A4"/>
    <w:rsid w:val="00D20965"/>
    <w:rsid w:val="00D20D9A"/>
    <w:rsid w:val="00D20E01"/>
    <w:rsid w:val="00D20FD1"/>
    <w:rsid w:val="00D21857"/>
    <w:rsid w:val="00D21D76"/>
    <w:rsid w:val="00D21F48"/>
    <w:rsid w:val="00D2225D"/>
    <w:rsid w:val="00D22606"/>
    <w:rsid w:val="00D22F37"/>
    <w:rsid w:val="00D2323E"/>
    <w:rsid w:val="00D23384"/>
    <w:rsid w:val="00D2363B"/>
    <w:rsid w:val="00D242EA"/>
    <w:rsid w:val="00D24BC6"/>
    <w:rsid w:val="00D255F0"/>
    <w:rsid w:val="00D25722"/>
    <w:rsid w:val="00D26064"/>
    <w:rsid w:val="00D26294"/>
    <w:rsid w:val="00D26823"/>
    <w:rsid w:val="00D26936"/>
    <w:rsid w:val="00D2699B"/>
    <w:rsid w:val="00D273E0"/>
    <w:rsid w:val="00D275A6"/>
    <w:rsid w:val="00D300B2"/>
    <w:rsid w:val="00D31277"/>
    <w:rsid w:val="00D31B40"/>
    <w:rsid w:val="00D32239"/>
    <w:rsid w:val="00D3229E"/>
    <w:rsid w:val="00D334AD"/>
    <w:rsid w:val="00D33609"/>
    <w:rsid w:val="00D33B94"/>
    <w:rsid w:val="00D356EB"/>
    <w:rsid w:val="00D35C39"/>
    <w:rsid w:val="00D3627E"/>
    <w:rsid w:val="00D36442"/>
    <w:rsid w:val="00D3750B"/>
    <w:rsid w:val="00D37E8E"/>
    <w:rsid w:val="00D401C2"/>
    <w:rsid w:val="00D40FBD"/>
    <w:rsid w:val="00D40FFD"/>
    <w:rsid w:val="00D4159F"/>
    <w:rsid w:val="00D4225F"/>
    <w:rsid w:val="00D42A90"/>
    <w:rsid w:val="00D44114"/>
    <w:rsid w:val="00D446CE"/>
    <w:rsid w:val="00D447D5"/>
    <w:rsid w:val="00D44D47"/>
    <w:rsid w:val="00D45794"/>
    <w:rsid w:val="00D45AC1"/>
    <w:rsid w:val="00D46145"/>
    <w:rsid w:val="00D464B7"/>
    <w:rsid w:val="00D46593"/>
    <w:rsid w:val="00D46844"/>
    <w:rsid w:val="00D476CC"/>
    <w:rsid w:val="00D47E30"/>
    <w:rsid w:val="00D50173"/>
    <w:rsid w:val="00D503DD"/>
    <w:rsid w:val="00D50BA8"/>
    <w:rsid w:val="00D50F98"/>
    <w:rsid w:val="00D51503"/>
    <w:rsid w:val="00D52476"/>
    <w:rsid w:val="00D52C1D"/>
    <w:rsid w:val="00D5306E"/>
    <w:rsid w:val="00D53A85"/>
    <w:rsid w:val="00D547C1"/>
    <w:rsid w:val="00D556E6"/>
    <w:rsid w:val="00D5658B"/>
    <w:rsid w:val="00D57716"/>
    <w:rsid w:val="00D5773C"/>
    <w:rsid w:val="00D60586"/>
    <w:rsid w:val="00D61678"/>
    <w:rsid w:val="00D61EF9"/>
    <w:rsid w:val="00D620FD"/>
    <w:rsid w:val="00D63147"/>
    <w:rsid w:val="00D63416"/>
    <w:rsid w:val="00D6346B"/>
    <w:rsid w:val="00D63D87"/>
    <w:rsid w:val="00D63DEC"/>
    <w:rsid w:val="00D643E0"/>
    <w:rsid w:val="00D64B54"/>
    <w:rsid w:val="00D64D85"/>
    <w:rsid w:val="00D65091"/>
    <w:rsid w:val="00D65ADC"/>
    <w:rsid w:val="00D65D0B"/>
    <w:rsid w:val="00D65F14"/>
    <w:rsid w:val="00D66520"/>
    <w:rsid w:val="00D66A4E"/>
    <w:rsid w:val="00D66FA5"/>
    <w:rsid w:val="00D70357"/>
    <w:rsid w:val="00D71B24"/>
    <w:rsid w:val="00D71F37"/>
    <w:rsid w:val="00D72488"/>
    <w:rsid w:val="00D72C18"/>
    <w:rsid w:val="00D7322C"/>
    <w:rsid w:val="00D73238"/>
    <w:rsid w:val="00D7404D"/>
    <w:rsid w:val="00D74114"/>
    <w:rsid w:val="00D741F4"/>
    <w:rsid w:val="00D742AA"/>
    <w:rsid w:val="00D746DB"/>
    <w:rsid w:val="00D74AC7"/>
    <w:rsid w:val="00D75A8C"/>
    <w:rsid w:val="00D75F76"/>
    <w:rsid w:val="00D772CE"/>
    <w:rsid w:val="00D77D85"/>
    <w:rsid w:val="00D77F40"/>
    <w:rsid w:val="00D80C08"/>
    <w:rsid w:val="00D82B4A"/>
    <w:rsid w:val="00D82D45"/>
    <w:rsid w:val="00D83171"/>
    <w:rsid w:val="00D84766"/>
    <w:rsid w:val="00D84A1B"/>
    <w:rsid w:val="00D84CA2"/>
    <w:rsid w:val="00D84D9D"/>
    <w:rsid w:val="00D84F56"/>
    <w:rsid w:val="00D85D43"/>
    <w:rsid w:val="00D86EF8"/>
    <w:rsid w:val="00D903B9"/>
    <w:rsid w:val="00D909A3"/>
    <w:rsid w:val="00D922FA"/>
    <w:rsid w:val="00D927AC"/>
    <w:rsid w:val="00D92E6F"/>
    <w:rsid w:val="00D92E85"/>
    <w:rsid w:val="00D933B8"/>
    <w:rsid w:val="00D934AF"/>
    <w:rsid w:val="00D9561B"/>
    <w:rsid w:val="00D9589C"/>
    <w:rsid w:val="00D96262"/>
    <w:rsid w:val="00D96910"/>
    <w:rsid w:val="00D96F31"/>
    <w:rsid w:val="00D9710C"/>
    <w:rsid w:val="00D977FA"/>
    <w:rsid w:val="00D97E05"/>
    <w:rsid w:val="00DA0180"/>
    <w:rsid w:val="00DA0907"/>
    <w:rsid w:val="00DA10FE"/>
    <w:rsid w:val="00DA1E56"/>
    <w:rsid w:val="00DA205F"/>
    <w:rsid w:val="00DA26F4"/>
    <w:rsid w:val="00DA2B87"/>
    <w:rsid w:val="00DA3209"/>
    <w:rsid w:val="00DA3355"/>
    <w:rsid w:val="00DA35B9"/>
    <w:rsid w:val="00DA3896"/>
    <w:rsid w:val="00DA5136"/>
    <w:rsid w:val="00DA51D7"/>
    <w:rsid w:val="00DA5421"/>
    <w:rsid w:val="00DA553E"/>
    <w:rsid w:val="00DA5ED0"/>
    <w:rsid w:val="00DA6503"/>
    <w:rsid w:val="00DA67E4"/>
    <w:rsid w:val="00DA6D97"/>
    <w:rsid w:val="00DA735A"/>
    <w:rsid w:val="00DB177C"/>
    <w:rsid w:val="00DB17A7"/>
    <w:rsid w:val="00DB181D"/>
    <w:rsid w:val="00DB3305"/>
    <w:rsid w:val="00DB3D8B"/>
    <w:rsid w:val="00DB3F60"/>
    <w:rsid w:val="00DB4296"/>
    <w:rsid w:val="00DB4580"/>
    <w:rsid w:val="00DB4D93"/>
    <w:rsid w:val="00DB64DD"/>
    <w:rsid w:val="00DB6B2F"/>
    <w:rsid w:val="00DB7647"/>
    <w:rsid w:val="00DB7CFD"/>
    <w:rsid w:val="00DC098F"/>
    <w:rsid w:val="00DC0E45"/>
    <w:rsid w:val="00DC0FA9"/>
    <w:rsid w:val="00DC28BE"/>
    <w:rsid w:val="00DC3008"/>
    <w:rsid w:val="00DC3E97"/>
    <w:rsid w:val="00DC3F44"/>
    <w:rsid w:val="00DC417A"/>
    <w:rsid w:val="00DC5765"/>
    <w:rsid w:val="00DC6355"/>
    <w:rsid w:val="00DC6C4E"/>
    <w:rsid w:val="00DC6C58"/>
    <w:rsid w:val="00DC6CBE"/>
    <w:rsid w:val="00DC6DBC"/>
    <w:rsid w:val="00DC7325"/>
    <w:rsid w:val="00DD1253"/>
    <w:rsid w:val="00DD140E"/>
    <w:rsid w:val="00DD162C"/>
    <w:rsid w:val="00DD25A0"/>
    <w:rsid w:val="00DD2B3D"/>
    <w:rsid w:val="00DD33A9"/>
    <w:rsid w:val="00DD42EE"/>
    <w:rsid w:val="00DD4677"/>
    <w:rsid w:val="00DD58EA"/>
    <w:rsid w:val="00DD7337"/>
    <w:rsid w:val="00DD733E"/>
    <w:rsid w:val="00DD76AA"/>
    <w:rsid w:val="00DD7E3E"/>
    <w:rsid w:val="00DDBE99"/>
    <w:rsid w:val="00DE0046"/>
    <w:rsid w:val="00DE00A8"/>
    <w:rsid w:val="00DE097D"/>
    <w:rsid w:val="00DE14F6"/>
    <w:rsid w:val="00DE253F"/>
    <w:rsid w:val="00DE2A48"/>
    <w:rsid w:val="00DE52F5"/>
    <w:rsid w:val="00DE5CF7"/>
    <w:rsid w:val="00DE5D7A"/>
    <w:rsid w:val="00DE6A3C"/>
    <w:rsid w:val="00DE6A8A"/>
    <w:rsid w:val="00DE6EB3"/>
    <w:rsid w:val="00DE71B2"/>
    <w:rsid w:val="00DE762B"/>
    <w:rsid w:val="00DF0263"/>
    <w:rsid w:val="00DF14DB"/>
    <w:rsid w:val="00DF2008"/>
    <w:rsid w:val="00DF2B2E"/>
    <w:rsid w:val="00DF2FFC"/>
    <w:rsid w:val="00DF381B"/>
    <w:rsid w:val="00DF38DF"/>
    <w:rsid w:val="00DF398A"/>
    <w:rsid w:val="00DF39DB"/>
    <w:rsid w:val="00DF4224"/>
    <w:rsid w:val="00DF4669"/>
    <w:rsid w:val="00DF5659"/>
    <w:rsid w:val="00DF612C"/>
    <w:rsid w:val="00DF6E07"/>
    <w:rsid w:val="00DF72B2"/>
    <w:rsid w:val="00DF7C76"/>
    <w:rsid w:val="00E00431"/>
    <w:rsid w:val="00E00E45"/>
    <w:rsid w:val="00E01154"/>
    <w:rsid w:val="00E013EC"/>
    <w:rsid w:val="00E01E6E"/>
    <w:rsid w:val="00E02332"/>
    <w:rsid w:val="00E02E13"/>
    <w:rsid w:val="00E03BEF"/>
    <w:rsid w:val="00E0430E"/>
    <w:rsid w:val="00E053A8"/>
    <w:rsid w:val="00E05A38"/>
    <w:rsid w:val="00E06ABB"/>
    <w:rsid w:val="00E073FF"/>
    <w:rsid w:val="00E075C5"/>
    <w:rsid w:val="00E076BC"/>
    <w:rsid w:val="00E105B2"/>
    <w:rsid w:val="00E10EDB"/>
    <w:rsid w:val="00E11AE9"/>
    <w:rsid w:val="00E1351A"/>
    <w:rsid w:val="00E139A2"/>
    <w:rsid w:val="00E14462"/>
    <w:rsid w:val="00E14A30"/>
    <w:rsid w:val="00E15A41"/>
    <w:rsid w:val="00E15A55"/>
    <w:rsid w:val="00E16479"/>
    <w:rsid w:val="00E171AA"/>
    <w:rsid w:val="00E17B83"/>
    <w:rsid w:val="00E17C40"/>
    <w:rsid w:val="00E20046"/>
    <w:rsid w:val="00E20B6A"/>
    <w:rsid w:val="00E2105E"/>
    <w:rsid w:val="00E21D35"/>
    <w:rsid w:val="00E21E05"/>
    <w:rsid w:val="00E21EA6"/>
    <w:rsid w:val="00E22D32"/>
    <w:rsid w:val="00E23C2C"/>
    <w:rsid w:val="00E24236"/>
    <w:rsid w:val="00E242BB"/>
    <w:rsid w:val="00E2441C"/>
    <w:rsid w:val="00E24E37"/>
    <w:rsid w:val="00E25C06"/>
    <w:rsid w:val="00E26707"/>
    <w:rsid w:val="00E269CC"/>
    <w:rsid w:val="00E26D56"/>
    <w:rsid w:val="00E27B58"/>
    <w:rsid w:val="00E27FAB"/>
    <w:rsid w:val="00E31169"/>
    <w:rsid w:val="00E3223C"/>
    <w:rsid w:val="00E323EC"/>
    <w:rsid w:val="00E32512"/>
    <w:rsid w:val="00E3294B"/>
    <w:rsid w:val="00E32AD7"/>
    <w:rsid w:val="00E32B7F"/>
    <w:rsid w:val="00E32F6F"/>
    <w:rsid w:val="00E32F89"/>
    <w:rsid w:val="00E330FC"/>
    <w:rsid w:val="00E33A22"/>
    <w:rsid w:val="00E33F35"/>
    <w:rsid w:val="00E34AB4"/>
    <w:rsid w:val="00E36020"/>
    <w:rsid w:val="00E366FE"/>
    <w:rsid w:val="00E36A59"/>
    <w:rsid w:val="00E37D31"/>
    <w:rsid w:val="00E37E62"/>
    <w:rsid w:val="00E40856"/>
    <w:rsid w:val="00E4221E"/>
    <w:rsid w:val="00E43241"/>
    <w:rsid w:val="00E438C2"/>
    <w:rsid w:val="00E45A63"/>
    <w:rsid w:val="00E45EFE"/>
    <w:rsid w:val="00E46121"/>
    <w:rsid w:val="00E46559"/>
    <w:rsid w:val="00E46884"/>
    <w:rsid w:val="00E47480"/>
    <w:rsid w:val="00E476E5"/>
    <w:rsid w:val="00E4783B"/>
    <w:rsid w:val="00E501CB"/>
    <w:rsid w:val="00E504E6"/>
    <w:rsid w:val="00E504EF"/>
    <w:rsid w:val="00E516F0"/>
    <w:rsid w:val="00E51EA9"/>
    <w:rsid w:val="00E5294A"/>
    <w:rsid w:val="00E54236"/>
    <w:rsid w:val="00E5449A"/>
    <w:rsid w:val="00E54BA7"/>
    <w:rsid w:val="00E54F2C"/>
    <w:rsid w:val="00E54FC1"/>
    <w:rsid w:val="00E55388"/>
    <w:rsid w:val="00E56443"/>
    <w:rsid w:val="00E604F3"/>
    <w:rsid w:val="00E6072B"/>
    <w:rsid w:val="00E60AD0"/>
    <w:rsid w:val="00E60B7D"/>
    <w:rsid w:val="00E61076"/>
    <w:rsid w:val="00E61545"/>
    <w:rsid w:val="00E61A2E"/>
    <w:rsid w:val="00E635F6"/>
    <w:rsid w:val="00E63DF0"/>
    <w:rsid w:val="00E65946"/>
    <w:rsid w:val="00E6641E"/>
    <w:rsid w:val="00E667E1"/>
    <w:rsid w:val="00E66BE6"/>
    <w:rsid w:val="00E676A9"/>
    <w:rsid w:val="00E705C2"/>
    <w:rsid w:val="00E721F1"/>
    <w:rsid w:val="00E722BC"/>
    <w:rsid w:val="00E72453"/>
    <w:rsid w:val="00E73085"/>
    <w:rsid w:val="00E7463C"/>
    <w:rsid w:val="00E75239"/>
    <w:rsid w:val="00E75A8D"/>
    <w:rsid w:val="00E75FCA"/>
    <w:rsid w:val="00E7625F"/>
    <w:rsid w:val="00E762C6"/>
    <w:rsid w:val="00E7650B"/>
    <w:rsid w:val="00E76923"/>
    <w:rsid w:val="00E76E50"/>
    <w:rsid w:val="00E76F14"/>
    <w:rsid w:val="00E77570"/>
    <w:rsid w:val="00E776A3"/>
    <w:rsid w:val="00E801E6"/>
    <w:rsid w:val="00E81513"/>
    <w:rsid w:val="00E81D4C"/>
    <w:rsid w:val="00E82193"/>
    <w:rsid w:val="00E82968"/>
    <w:rsid w:val="00E82D49"/>
    <w:rsid w:val="00E83111"/>
    <w:rsid w:val="00E83508"/>
    <w:rsid w:val="00E837DB"/>
    <w:rsid w:val="00E83DDE"/>
    <w:rsid w:val="00E83F30"/>
    <w:rsid w:val="00E83F61"/>
    <w:rsid w:val="00E8420C"/>
    <w:rsid w:val="00E852AC"/>
    <w:rsid w:val="00E85DB5"/>
    <w:rsid w:val="00E85F8D"/>
    <w:rsid w:val="00E864DD"/>
    <w:rsid w:val="00E86CDE"/>
    <w:rsid w:val="00E87B09"/>
    <w:rsid w:val="00E90061"/>
    <w:rsid w:val="00E9020A"/>
    <w:rsid w:val="00E90880"/>
    <w:rsid w:val="00E909E0"/>
    <w:rsid w:val="00E90BB9"/>
    <w:rsid w:val="00E91327"/>
    <w:rsid w:val="00E925AE"/>
    <w:rsid w:val="00E92A27"/>
    <w:rsid w:val="00E93934"/>
    <w:rsid w:val="00E941A1"/>
    <w:rsid w:val="00E94F06"/>
    <w:rsid w:val="00E95144"/>
    <w:rsid w:val="00E952A3"/>
    <w:rsid w:val="00E9550D"/>
    <w:rsid w:val="00E9588D"/>
    <w:rsid w:val="00E95DFD"/>
    <w:rsid w:val="00E960C2"/>
    <w:rsid w:val="00E96413"/>
    <w:rsid w:val="00E9666D"/>
    <w:rsid w:val="00E96CE2"/>
    <w:rsid w:val="00E97BD6"/>
    <w:rsid w:val="00E97E86"/>
    <w:rsid w:val="00EA1AE4"/>
    <w:rsid w:val="00EA1BFE"/>
    <w:rsid w:val="00EA231B"/>
    <w:rsid w:val="00EA3D14"/>
    <w:rsid w:val="00EA3FDF"/>
    <w:rsid w:val="00EA434B"/>
    <w:rsid w:val="00EA43C3"/>
    <w:rsid w:val="00EA47BA"/>
    <w:rsid w:val="00EA48A7"/>
    <w:rsid w:val="00EA515C"/>
    <w:rsid w:val="00EA617F"/>
    <w:rsid w:val="00EA661F"/>
    <w:rsid w:val="00EA6C32"/>
    <w:rsid w:val="00EB00F4"/>
    <w:rsid w:val="00EB02FC"/>
    <w:rsid w:val="00EB0386"/>
    <w:rsid w:val="00EB04E4"/>
    <w:rsid w:val="00EB0C56"/>
    <w:rsid w:val="00EB1975"/>
    <w:rsid w:val="00EB2302"/>
    <w:rsid w:val="00EB24F9"/>
    <w:rsid w:val="00EB2FE2"/>
    <w:rsid w:val="00EB31B2"/>
    <w:rsid w:val="00EB44CE"/>
    <w:rsid w:val="00EB4B76"/>
    <w:rsid w:val="00EB4D81"/>
    <w:rsid w:val="00EB5967"/>
    <w:rsid w:val="00EB5C3E"/>
    <w:rsid w:val="00EB627D"/>
    <w:rsid w:val="00EB6AAB"/>
    <w:rsid w:val="00EB7CA0"/>
    <w:rsid w:val="00EB7E8D"/>
    <w:rsid w:val="00EC01FC"/>
    <w:rsid w:val="00EC1177"/>
    <w:rsid w:val="00EC126F"/>
    <w:rsid w:val="00EC13CA"/>
    <w:rsid w:val="00EC166E"/>
    <w:rsid w:val="00EC2567"/>
    <w:rsid w:val="00EC25F7"/>
    <w:rsid w:val="00EC2BCC"/>
    <w:rsid w:val="00EC480E"/>
    <w:rsid w:val="00EC4828"/>
    <w:rsid w:val="00EC5248"/>
    <w:rsid w:val="00EC528E"/>
    <w:rsid w:val="00EC52D9"/>
    <w:rsid w:val="00EC55CF"/>
    <w:rsid w:val="00EC5911"/>
    <w:rsid w:val="00EC6FDE"/>
    <w:rsid w:val="00EC7790"/>
    <w:rsid w:val="00ED024B"/>
    <w:rsid w:val="00ED0F5A"/>
    <w:rsid w:val="00ED24E0"/>
    <w:rsid w:val="00ED2959"/>
    <w:rsid w:val="00ED2FB1"/>
    <w:rsid w:val="00ED3909"/>
    <w:rsid w:val="00ED42A1"/>
    <w:rsid w:val="00ED4E5E"/>
    <w:rsid w:val="00ED5F4F"/>
    <w:rsid w:val="00ED689F"/>
    <w:rsid w:val="00ED716F"/>
    <w:rsid w:val="00ED7590"/>
    <w:rsid w:val="00ED78FA"/>
    <w:rsid w:val="00ED7C19"/>
    <w:rsid w:val="00EE1682"/>
    <w:rsid w:val="00EE185F"/>
    <w:rsid w:val="00EE1BA8"/>
    <w:rsid w:val="00EE1C55"/>
    <w:rsid w:val="00EE2AAE"/>
    <w:rsid w:val="00EE2DFF"/>
    <w:rsid w:val="00EE33C6"/>
    <w:rsid w:val="00EE48C6"/>
    <w:rsid w:val="00EE4D6F"/>
    <w:rsid w:val="00EE56B5"/>
    <w:rsid w:val="00EE582E"/>
    <w:rsid w:val="00EE6332"/>
    <w:rsid w:val="00EE7477"/>
    <w:rsid w:val="00EE79C5"/>
    <w:rsid w:val="00EF2030"/>
    <w:rsid w:val="00EF21B8"/>
    <w:rsid w:val="00EF2313"/>
    <w:rsid w:val="00EF274C"/>
    <w:rsid w:val="00EF2F1E"/>
    <w:rsid w:val="00EF6130"/>
    <w:rsid w:val="00EF616F"/>
    <w:rsid w:val="00EF61C5"/>
    <w:rsid w:val="00EF6C99"/>
    <w:rsid w:val="00EF6D00"/>
    <w:rsid w:val="00EF6D56"/>
    <w:rsid w:val="00F000EF"/>
    <w:rsid w:val="00F00462"/>
    <w:rsid w:val="00F00C26"/>
    <w:rsid w:val="00F00CBB"/>
    <w:rsid w:val="00F016DB"/>
    <w:rsid w:val="00F0197E"/>
    <w:rsid w:val="00F01F3F"/>
    <w:rsid w:val="00F02BB2"/>
    <w:rsid w:val="00F02D83"/>
    <w:rsid w:val="00F0359E"/>
    <w:rsid w:val="00F042F3"/>
    <w:rsid w:val="00F0502E"/>
    <w:rsid w:val="00F05508"/>
    <w:rsid w:val="00F05621"/>
    <w:rsid w:val="00F07244"/>
    <w:rsid w:val="00F0779F"/>
    <w:rsid w:val="00F07B44"/>
    <w:rsid w:val="00F07E13"/>
    <w:rsid w:val="00F10C6A"/>
    <w:rsid w:val="00F11B69"/>
    <w:rsid w:val="00F120F5"/>
    <w:rsid w:val="00F12829"/>
    <w:rsid w:val="00F13064"/>
    <w:rsid w:val="00F1311F"/>
    <w:rsid w:val="00F13789"/>
    <w:rsid w:val="00F13F80"/>
    <w:rsid w:val="00F14263"/>
    <w:rsid w:val="00F14294"/>
    <w:rsid w:val="00F14443"/>
    <w:rsid w:val="00F14B1E"/>
    <w:rsid w:val="00F158B2"/>
    <w:rsid w:val="00F16962"/>
    <w:rsid w:val="00F172EE"/>
    <w:rsid w:val="00F20881"/>
    <w:rsid w:val="00F21426"/>
    <w:rsid w:val="00F21979"/>
    <w:rsid w:val="00F22716"/>
    <w:rsid w:val="00F22A52"/>
    <w:rsid w:val="00F23638"/>
    <w:rsid w:val="00F237EC"/>
    <w:rsid w:val="00F23A3B"/>
    <w:rsid w:val="00F23C1E"/>
    <w:rsid w:val="00F23C6F"/>
    <w:rsid w:val="00F24030"/>
    <w:rsid w:val="00F24C4D"/>
    <w:rsid w:val="00F25573"/>
    <w:rsid w:val="00F2601D"/>
    <w:rsid w:val="00F26299"/>
    <w:rsid w:val="00F2639B"/>
    <w:rsid w:val="00F263FB"/>
    <w:rsid w:val="00F26AC5"/>
    <w:rsid w:val="00F27187"/>
    <w:rsid w:val="00F27536"/>
    <w:rsid w:val="00F277C7"/>
    <w:rsid w:val="00F30021"/>
    <w:rsid w:val="00F309D3"/>
    <w:rsid w:val="00F314C5"/>
    <w:rsid w:val="00F3178F"/>
    <w:rsid w:val="00F3220C"/>
    <w:rsid w:val="00F3276C"/>
    <w:rsid w:val="00F32A80"/>
    <w:rsid w:val="00F32CFC"/>
    <w:rsid w:val="00F336EC"/>
    <w:rsid w:val="00F33F94"/>
    <w:rsid w:val="00F341D5"/>
    <w:rsid w:val="00F34A3E"/>
    <w:rsid w:val="00F357C2"/>
    <w:rsid w:val="00F369D3"/>
    <w:rsid w:val="00F3754C"/>
    <w:rsid w:val="00F378CD"/>
    <w:rsid w:val="00F37994"/>
    <w:rsid w:val="00F37A1A"/>
    <w:rsid w:val="00F37C57"/>
    <w:rsid w:val="00F37ED3"/>
    <w:rsid w:val="00F37F01"/>
    <w:rsid w:val="00F40269"/>
    <w:rsid w:val="00F40426"/>
    <w:rsid w:val="00F4044C"/>
    <w:rsid w:val="00F405BF"/>
    <w:rsid w:val="00F40907"/>
    <w:rsid w:val="00F4142E"/>
    <w:rsid w:val="00F415DB"/>
    <w:rsid w:val="00F42FA9"/>
    <w:rsid w:val="00F43B0C"/>
    <w:rsid w:val="00F44EFB"/>
    <w:rsid w:val="00F45175"/>
    <w:rsid w:val="00F45A05"/>
    <w:rsid w:val="00F45A48"/>
    <w:rsid w:val="00F45AA4"/>
    <w:rsid w:val="00F45DEB"/>
    <w:rsid w:val="00F4620F"/>
    <w:rsid w:val="00F46D7C"/>
    <w:rsid w:val="00F470EF"/>
    <w:rsid w:val="00F51719"/>
    <w:rsid w:val="00F5194C"/>
    <w:rsid w:val="00F523C0"/>
    <w:rsid w:val="00F52796"/>
    <w:rsid w:val="00F527E8"/>
    <w:rsid w:val="00F52E43"/>
    <w:rsid w:val="00F53D80"/>
    <w:rsid w:val="00F54048"/>
    <w:rsid w:val="00F54514"/>
    <w:rsid w:val="00F54610"/>
    <w:rsid w:val="00F561C8"/>
    <w:rsid w:val="00F5623A"/>
    <w:rsid w:val="00F573C1"/>
    <w:rsid w:val="00F573D2"/>
    <w:rsid w:val="00F57BD2"/>
    <w:rsid w:val="00F60554"/>
    <w:rsid w:val="00F608D8"/>
    <w:rsid w:val="00F60BD7"/>
    <w:rsid w:val="00F6130B"/>
    <w:rsid w:val="00F62978"/>
    <w:rsid w:val="00F62A82"/>
    <w:rsid w:val="00F62D38"/>
    <w:rsid w:val="00F62E30"/>
    <w:rsid w:val="00F635FF"/>
    <w:rsid w:val="00F63E7C"/>
    <w:rsid w:val="00F64AF0"/>
    <w:rsid w:val="00F65410"/>
    <w:rsid w:val="00F657A5"/>
    <w:rsid w:val="00F65819"/>
    <w:rsid w:val="00F6586B"/>
    <w:rsid w:val="00F6604B"/>
    <w:rsid w:val="00F66575"/>
    <w:rsid w:val="00F6691D"/>
    <w:rsid w:val="00F66E2C"/>
    <w:rsid w:val="00F676C9"/>
    <w:rsid w:val="00F67B59"/>
    <w:rsid w:val="00F67D35"/>
    <w:rsid w:val="00F71254"/>
    <w:rsid w:val="00F72348"/>
    <w:rsid w:val="00F73090"/>
    <w:rsid w:val="00F735CC"/>
    <w:rsid w:val="00F73DA3"/>
    <w:rsid w:val="00F73FCC"/>
    <w:rsid w:val="00F74E8D"/>
    <w:rsid w:val="00F75223"/>
    <w:rsid w:val="00F75636"/>
    <w:rsid w:val="00F7588C"/>
    <w:rsid w:val="00F76B20"/>
    <w:rsid w:val="00F77004"/>
    <w:rsid w:val="00F77203"/>
    <w:rsid w:val="00F779D9"/>
    <w:rsid w:val="00F80264"/>
    <w:rsid w:val="00F8027D"/>
    <w:rsid w:val="00F803BE"/>
    <w:rsid w:val="00F817E5"/>
    <w:rsid w:val="00F84BAB"/>
    <w:rsid w:val="00F84D06"/>
    <w:rsid w:val="00F85564"/>
    <w:rsid w:val="00F85C73"/>
    <w:rsid w:val="00F86E2B"/>
    <w:rsid w:val="00F8771D"/>
    <w:rsid w:val="00F87E43"/>
    <w:rsid w:val="00F87FA2"/>
    <w:rsid w:val="00F90038"/>
    <w:rsid w:val="00F901B1"/>
    <w:rsid w:val="00F92790"/>
    <w:rsid w:val="00F92B4B"/>
    <w:rsid w:val="00F92DB3"/>
    <w:rsid w:val="00F93290"/>
    <w:rsid w:val="00F93D1D"/>
    <w:rsid w:val="00F94366"/>
    <w:rsid w:val="00F9554C"/>
    <w:rsid w:val="00F9554D"/>
    <w:rsid w:val="00F971D0"/>
    <w:rsid w:val="00F97785"/>
    <w:rsid w:val="00FA0218"/>
    <w:rsid w:val="00FA0930"/>
    <w:rsid w:val="00FA0FDA"/>
    <w:rsid w:val="00FA1139"/>
    <w:rsid w:val="00FA2B57"/>
    <w:rsid w:val="00FA359D"/>
    <w:rsid w:val="00FA4704"/>
    <w:rsid w:val="00FA51E8"/>
    <w:rsid w:val="00FA587F"/>
    <w:rsid w:val="00FA5957"/>
    <w:rsid w:val="00FA5991"/>
    <w:rsid w:val="00FA6ACB"/>
    <w:rsid w:val="00FA7408"/>
    <w:rsid w:val="00FA7B22"/>
    <w:rsid w:val="00FA7D51"/>
    <w:rsid w:val="00FB17BD"/>
    <w:rsid w:val="00FB19F9"/>
    <w:rsid w:val="00FB1ADC"/>
    <w:rsid w:val="00FB24EC"/>
    <w:rsid w:val="00FB29F7"/>
    <w:rsid w:val="00FB2CE8"/>
    <w:rsid w:val="00FB30BE"/>
    <w:rsid w:val="00FB3AFA"/>
    <w:rsid w:val="00FB3ECF"/>
    <w:rsid w:val="00FB3F54"/>
    <w:rsid w:val="00FB4670"/>
    <w:rsid w:val="00FB4907"/>
    <w:rsid w:val="00FB552B"/>
    <w:rsid w:val="00FB5D6D"/>
    <w:rsid w:val="00FB5FB1"/>
    <w:rsid w:val="00FB78C2"/>
    <w:rsid w:val="00FB7AF2"/>
    <w:rsid w:val="00FC0091"/>
    <w:rsid w:val="00FC013B"/>
    <w:rsid w:val="00FC04A6"/>
    <w:rsid w:val="00FC0E81"/>
    <w:rsid w:val="00FC1923"/>
    <w:rsid w:val="00FC1AB7"/>
    <w:rsid w:val="00FC211A"/>
    <w:rsid w:val="00FC27BE"/>
    <w:rsid w:val="00FC2DE0"/>
    <w:rsid w:val="00FC3041"/>
    <w:rsid w:val="00FC345A"/>
    <w:rsid w:val="00FC504D"/>
    <w:rsid w:val="00FC53B9"/>
    <w:rsid w:val="00FC5747"/>
    <w:rsid w:val="00FC6A09"/>
    <w:rsid w:val="00FC6F2C"/>
    <w:rsid w:val="00FC7FAF"/>
    <w:rsid w:val="00FD0095"/>
    <w:rsid w:val="00FD08C6"/>
    <w:rsid w:val="00FD246C"/>
    <w:rsid w:val="00FD2D72"/>
    <w:rsid w:val="00FD34CB"/>
    <w:rsid w:val="00FD3B72"/>
    <w:rsid w:val="00FD40F1"/>
    <w:rsid w:val="00FD4A88"/>
    <w:rsid w:val="00FD5339"/>
    <w:rsid w:val="00FD60A2"/>
    <w:rsid w:val="00FD6BED"/>
    <w:rsid w:val="00FD6D72"/>
    <w:rsid w:val="00FD7E14"/>
    <w:rsid w:val="00FE0385"/>
    <w:rsid w:val="00FE09A7"/>
    <w:rsid w:val="00FE1749"/>
    <w:rsid w:val="00FE274B"/>
    <w:rsid w:val="00FE285A"/>
    <w:rsid w:val="00FE294E"/>
    <w:rsid w:val="00FE2EF0"/>
    <w:rsid w:val="00FE3EA9"/>
    <w:rsid w:val="00FE4CE9"/>
    <w:rsid w:val="00FE5AC9"/>
    <w:rsid w:val="00FE5D08"/>
    <w:rsid w:val="00FE6AF3"/>
    <w:rsid w:val="00FE728D"/>
    <w:rsid w:val="00FE779E"/>
    <w:rsid w:val="00FF09A8"/>
    <w:rsid w:val="00FF0A64"/>
    <w:rsid w:val="00FF0E0D"/>
    <w:rsid w:val="00FF211C"/>
    <w:rsid w:val="00FF23E0"/>
    <w:rsid w:val="00FF26B6"/>
    <w:rsid w:val="00FF2882"/>
    <w:rsid w:val="00FF2D80"/>
    <w:rsid w:val="00FF38C8"/>
    <w:rsid w:val="00FF3A9A"/>
    <w:rsid w:val="00FF424A"/>
    <w:rsid w:val="00FF4A2B"/>
    <w:rsid w:val="00FF4E2B"/>
    <w:rsid w:val="00FF59D8"/>
    <w:rsid w:val="00FF5F1B"/>
    <w:rsid w:val="00FF6286"/>
    <w:rsid w:val="00FF654E"/>
    <w:rsid w:val="00FF68DA"/>
    <w:rsid w:val="00FF6A2B"/>
    <w:rsid w:val="01085038"/>
    <w:rsid w:val="015F02C7"/>
    <w:rsid w:val="01603525"/>
    <w:rsid w:val="0184E506"/>
    <w:rsid w:val="0188D1C5"/>
    <w:rsid w:val="01AD5EB1"/>
    <w:rsid w:val="01ADA738"/>
    <w:rsid w:val="02170EE6"/>
    <w:rsid w:val="021A5A29"/>
    <w:rsid w:val="021CD2C0"/>
    <w:rsid w:val="02661519"/>
    <w:rsid w:val="0274FDFE"/>
    <w:rsid w:val="027FFC49"/>
    <w:rsid w:val="0291744A"/>
    <w:rsid w:val="02BBC1DB"/>
    <w:rsid w:val="02DBBB24"/>
    <w:rsid w:val="02EE71A8"/>
    <w:rsid w:val="02F90305"/>
    <w:rsid w:val="0310C6A9"/>
    <w:rsid w:val="0311BE39"/>
    <w:rsid w:val="0372959E"/>
    <w:rsid w:val="0397C9A0"/>
    <w:rsid w:val="03A6676F"/>
    <w:rsid w:val="03B7FA36"/>
    <w:rsid w:val="04B811CA"/>
    <w:rsid w:val="04BEB840"/>
    <w:rsid w:val="04FDC3F8"/>
    <w:rsid w:val="0525B79B"/>
    <w:rsid w:val="0573282C"/>
    <w:rsid w:val="057B4DF8"/>
    <w:rsid w:val="05C066B0"/>
    <w:rsid w:val="05D41518"/>
    <w:rsid w:val="05DD2237"/>
    <w:rsid w:val="05EFB904"/>
    <w:rsid w:val="0605563F"/>
    <w:rsid w:val="0646613F"/>
    <w:rsid w:val="064B1705"/>
    <w:rsid w:val="067967AE"/>
    <w:rsid w:val="06A3FC3D"/>
    <w:rsid w:val="06EA8009"/>
    <w:rsid w:val="06F10C62"/>
    <w:rsid w:val="071D019E"/>
    <w:rsid w:val="073576D0"/>
    <w:rsid w:val="073D860F"/>
    <w:rsid w:val="0746616C"/>
    <w:rsid w:val="076E0E26"/>
    <w:rsid w:val="08793787"/>
    <w:rsid w:val="087CB888"/>
    <w:rsid w:val="08806F88"/>
    <w:rsid w:val="08814FD0"/>
    <w:rsid w:val="08BACFBC"/>
    <w:rsid w:val="08C8450B"/>
    <w:rsid w:val="08D63B85"/>
    <w:rsid w:val="08E6D245"/>
    <w:rsid w:val="09277769"/>
    <w:rsid w:val="094135A2"/>
    <w:rsid w:val="09BFE20C"/>
    <w:rsid w:val="09CC81B0"/>
    <w:rsid w:val="09E43434"/>
    <w:rsid w:val="0A072510"/>
    <w:rsid w:val="0A07FE49"/>
    <w:rsid w:val="0A2D3CBE"/>
    <w:rsid w:val="0A34F746"/>
    <w:rsid w:val="0A364DA1"/>
    <w:rsid w:val="0A87CA74"/>
    <w:rsid w:val="0A926E93"/>
    <w:rsid w:val="0A9B4139"/>
    <w:rsid w:val="0A9B72FB"/>
    <w:rsid w:val="0ABD4E64"/>
    <w:rsid w:val="0AC0B5A9"/>
    <w:rsid w:val="0AC71E34"/>
    <w:rsid w:val="0AD62C19"/>
    <w:rsid w:val="0B138005"/>
    <w:rsid w:val="0B21192D"/>
    <w:rsid w:val="0B451552"/>
    <w:rsid w:val="0B7F5BDD"/>
    <w:rsid w:val="0BA0AD0F"/>
    <w:rsid w:val="0BB40FDE"/>
    <w:rsid w:val="0BD6764E"/>
    <w:rsid w:val="0C305998"/>
    <w:rsid w:val="0C9A1D68"/>
    <w:rsid w:val="0D076C60"/>
    <w:rsid w:val="0D0C31DB"/>
    <w:rsid w:val="0D1B2C3E"/>
    <w:rsid w:val="0D1EE337"/>
    <w:rsid w:val="0D2D9EF2"/>
    <w:rsid w:val="0D4A67D5"/>
    <w:rsid w:val="0D503B53"/>
    <w:rsid w:val="0D867DBD"/>
    <w:rsid w:val="0DA17830"/>
    <w:rsid w:val="0DAF4ECC"/>
    <w:rsid w:val="0DEB658E"/>
    <w:rsid w:val="0E342F48"/>
    <w:rsid w:val="0E3C2867"/>
    <w:rsid w:val="0E41DF55"/>
    <w:rsid w:val="0E8D7BE1"/>
    <w:rsid w:val="0EB72840"/>
    <w:rsid w:val="0F23EB42"/>
    <w:rsid w:val="0F24E742"/>
    <w:rsid w:val="0F30AC41"/>
    <w:rsid w:val="0F88AE19"/>
    <w:rsid w:val="0FBA0A36"/>
    <w:rsid w:val="0FBA3B05"/>
    <w:rsid w:val="0FD2D16D"/>
    <w:rsid w:val="100DCD65"/>
    <w:rsid w:val="1067D084"/>
    <w:rsid w:val="10F12E7F"/>
    <w:rsid w:val="112834E6"/>
    <w:rsid w:val="1135144E"/>
    <w:rsid w:val="1173B5A9"/>
    <w:rsid w:val="11BD17F2"/>
    <w:rsid w:val="11F628C4"/>
    <w:rsid w:val="11F85CD6"/>
    <w:rsid w:val="12013D44"/>
    <w:rsid w:val="1216975F"/>
    <w:rsid w:val="12564447"/>
    <w:rsid w:val="12C48019"/>
    <w:rsid w:val="1330E808"/>
    <w:rsid w:val="1373FBA9"/>
    <w:rsid w:val="1378C3C0"/>
    <w:rsid w:val="13880725"/>
    <w:rsid w:val="13A085FF"/>
    <w:rsid w:val="13AB6ED8"/>
    <w:rsid w:val="13C0832B"/>
    <w:rsid w:val="13EDE539"/>
    <w:rsid w:val="140E2F6D"/>
    <w:rsid w:val="144B3462"/>
    <w:rsid w:val="147361EF"/>
    <w:rsid w:val="1489CC6F"/>
    <w:rsid w:val="14F1F7B1"/>
    <w:rsid w:val="14F22DD3"/>
    <w:rsid w:val="1573F2D4"/>
    <w:rsid w:val="157BA69A"/>
    <w:rsid w:val="158FF413"/>
    <w:rsid w:val="15C02679"/>
    <w:rsid w:val="15CD6019"/>
    <w:rsid w:val="15D1AED2"/>
    <w:rsid w:val="15EB5FF4"/>
    <w:rsid w:val="160F3B67"/>
    <w:rsid w:val="16297475"/>
    <w:rsid w:val="162DCCBC"/>
    <w:rsid w:val="169774EB"/>
    <w:rsid w:val="16BD1D5A"/>
    <w:rsid w:val="16F0C381"/>
    <w:rsid w:val="16F35DE8"/>
    <w:rsid w:val="16F83004"/>
    <w:rsid w:val="172C8890"/>
    <w:rsid w:val="17580941"/>
    <w:rsid w:val="177DB524"/>
    <w:rsid w:val="17D01417"/>
    <w:rsid w:val="17F25B2E"/>
    <w:rsid w:val="1801F77F"/>
    <w:rsid w:val="18184EC5"/>
    <w:rsid w:val="1830BF89"/>
    <w:rsid w:val="1835C7CE"/>
    <w:rsid w:val="1865E89F"/>
    <w:rsid w:val="186AC427"/>
    <w:rsid w:val="18B851F3"/>
    <w:rsid w:val="191009C6"/>
    <w:rsid w:val="19270691"/>
    <w:rsid w:val="1958836E"/>
    <w:rsid w:val="1994C877"/>
    <w:rsid w:val="19A9C330"/>
    <w:rsid w:val="19EBBCA3"/>
    <w:rsid w:val="19FB1118"/>
    <w:rsid w:val="1A11183F"/>
    <w:rsid w:val="1A235352"/>
    <w:rsid w:val="1A4B4E49"/>
    <w:rsid w:val="1A677EBF"/>
    <w:rsid w:val="1AE377BF"/>
    <w:rsid w:val="1AF01FE4"/>
    <w:rsid w:val="1AF63EF4"/>
    <w:rsid w:val="1B409905"/>
    <w:rsid w:val="1B539E1E"/>
    <w:rsid w:val="1B60964C"/>
    <w:rsid w:val="1B6ECC0B"/>
    <w:rsid w:val="1B8D236B"/>
    <w:rsid w:val="1B8D8DAB"/>
    <w:rsid w:val="1BB767F6"/>
    <w:rsid w:val="1BE89D7C"/>
    <w:rsid w:val="1BF4BD64"/>
    <w:rsid w:val="1BF4EB3F"/>
    <w:rsid w:val="1C261594"/>
    <w:rsid w:val="1C5FA6C7"/>
    <w:rsid w:val="1C6CB62F"/>
    <w:rsid w:val="1C7048D8"/>
    <w:rsid w:val="1C80512B"/>
    <w:rsid w:val="1C93B298"/>
    <w:rsid w:val="1C93F2B8"/>
    <w:rsid w:val="1CC8920D"/>
    <w:rsid w:val="1CDCBCFC"/>
    <w:rsid w:val="1CFAC02B"/>
    <w:rsid w:val="1D1FCCBE"/>
    <w:rsid w:val="1D48EDBB"/>
    <w:rsid w:val="1D53A146"/>
    <w:rsid w:val="1D752C35"/>
    <w:rsid w:val="1D7C04DF"/>
    <w:rsid w:val="1D83B9FB"/>
    <w:rsid w:val="1D8B170B"/>
    <w:rsid w:val="1DA01DD4"/>
    <w:rsid w:val="1DA95510"/>
    <w:rsid w:val="1DDFA5D9"/>
    <w:rsid w:val="1DE3E5D3"/>
    <w:rsid w:val="1DEBBC33"/>
    <w:rsid w:val="1E40F41D"/>
    <w:rsid w:val="1E4A7FED"/>
    <w:rsid w:val="1E656F77"/>
    <w:rsid w:val="1E9DD7A4"/>
    <w:rsid w:val="1EAF06E2"/>
    <w:rsid w:val="1EB23BCF"/>
    <w:rsid w:val="1EC7B411"/>
    <w:rsid w:val="1ECD8720"/>
    <w:rsid w:val="1F140FFF"/>
    <w:rsid w:val="1F7B8754"/>
    <w:rsid w:val="1FD2F55C"/>
    <w:rsid w:val="200D5EDA"/>
    <w:rsid w:val="201984E3"/>
    <w:rsid w:val="2035F477"/>
    <w:rsid w:val="205F70BC"/>
    <w:rsid w:val="2067EB02"/>
    <w:rsid w:val="20A26E5E"/>
    <w:rsid w:val="20CBE8F0"/>
    <w:rsid w:val="2136FAC2"/>
    <w:rsid w:val="214EA19F"/>
    <w:rsid w:val="21BE4DFE"/>
    <w:rsid w:val="21CB01BE"/>
    <w:rsid w:val="2212AAFA"/>
    <w:rsid w:val="2225A3CB"/>
    <w:rsid w:val="2232E7EE"/>
    <w:rsid w:val="2239FF0F"/>
    <w:rsid w:val="22B85952"/>
    <w:rsid w:val="23182167"/>
    <w:rsid w:val="23228B65"/>
    <w:rsid w:val="233D4866"/>
    <w:rsid w:val="237C015E"/>
    <w:rsid w:val="239ED228"/>
    <w:rsid w:val="23AE5944"/>
    <w:rsid w:val="23F9EC42"/>
    <w:rsid w:val="24754A53"/>
    <w:rsid w:val="2508DF83"/>
    <w:rsid w:val="2514AF75"/>
    <w:rsid w:val="252A2B98"/>
    <w:rsid w:val="254B6572"/>
    <w:rsid w:val="256FF1DC"/>
    <w:rsid w:val="25EB4188"/>
    <w:rsid w:val="25F5DE0F"/>
    <w:rsid w:val="25FA7018"/>
    <w:rsid w:val="25FF3CEB"/>
    <w:rsid w:val="260BE18F"/>
    <w:rsid w:val="262EA41E"/>
    <w:rsid w:val="266D004D"/>
    <w:rsid w:val="26A5A6B9"/>
    <w:rsid w:val="27286CB4"/>
    <w:rsid w:val="274327E1"/>
    <w:rsid w:val="275907F1"/>
    <w:rsid w:val="2760375B"/>
    <w:rsid w:val="2768162C"/>
    <w:rsid w:val="27B14D87"/>
    <w:rsid w:val="27E8DFAC"/>
    <w:rsid w:val="285D6EDD"/>
    <w:rsid w:val="291E472A"/>
    <w:rsid w:val="29498C4E"/>
    <w:rsid w:val="2983B5ED"/>
    <w:rsid w:val="299169AE"/>
    <w:rsid w:val="29D65457"/>
    <w:rsid w:val="29F9BA26"/>
    <w:rsid w:val="2A0D2E9D"/>
    <w:rsid w:val="2A190F08"/>
    <w:rsid w:val="2A3CBF90"/>
    <w:rsid w:val="2A3CD73A"/>
    <w:rsid w:val="2A80F587"/>
    <w:rsid w:val="2A8CD1B1"/>
    <w:rsid w:val="2A930298"/>
    <w:rsid w:val="2A9BB1E5"/>
    <w:rsid w:val="2A9E9583"/>
    <w:rsid w:val="2AAFF1E9"/>
    <w:rsid w:val="2AE80FC6"/>
    <w:rsid w:val="2B950F9F"/>
    <w:rsid w:val="2BDD2FEB"/>
    <w:rsid w:val="2C7CB2DB"/>
    <w:rsid w:val="2D009A4D"/>
    <w:rsid w:val="2D2BF485"/>
    <w:rsid w:val="2D3E957E"/>
    <w:rsid w:val="2D40544A"/>
    <w:rsid w:val="2D448A53"/>
    <w:rsid w:val="2D4D7720"/>
    <w:rsid w:val="2D71C92E"/>
    <w:rsid w:val="2D93F3F7"/>
    <w:rsid w:val="2DA116D6"/>
    <w:rsid w:val="2DD446A6"/>
    <w:rsid w:val="2E07A73A"/>
    <w:rsid w:val="2E084B9B"/>
    <w:rsid w:val="2E0BA0E1"/>
    <w:rsid w:val="2E54FDCC"/>
    <w:rsid w:val="2E60B15B"/>
    <w:rsid w:val="2E6567D8"/>
    <w:rsid w:val="2E7B2935"/>
    <w:rsid w:val="2E7BB04D"/>
    <w:rsid w:val="2EAE0659"/>
    <w:rsid w:val="2EAE7F9D"/>
    <w:rsid w:val="2EBE339C"/>
    <w:rsid w:val="2EC06AEE"/>
    <w:rsid w:val="2F081518"/>
    <w:rsid w:val="2F54561D"/>
    <w:rsid w:val="2F995538"/>
    <w:rsid w:val="2FA725AE"/>
    <w:rsid w:val="2FD76D4B"/>
    <w:rsid w:val="30255C03"/>
    <w:rsid w:val="3049E441"/>
    <w:rsid w:val="307A1E52"/>
    <w:rsid w:val="30A4B457"/>
    <w:rsid w:val="30ACDC89"/>
    <w:rsid w:val="3102E53C"/>
    <w:rsid w:val="31143EA3"/>
    <w:rsid w:val="31268807"/>
    <w:rsid w:val="31959EF4"/>
    <w:rsid w:val="31F21CAF"/>
    <w:rsid w:val="321AE07F"/>
    <w:rsid w:val="322F95EC"/>
    <w:rsid w:val="323B49D3"/>
    <w:rsid w:val="32655761"/>
    <w:rsid w:val="3270B935"/>
    <w:rsid w:val="3287B1EB"/>
    <w:rsid w:val="328ADC58"/>
    <w:rsid w:val="32B9D8C6"/>
    <w:rsid w:val="32C49796"/>
    <w:rsid w:val="32EB37A3"/>
    <w:rsid w:val="333A8F30"/>
    <w:rsid w:val="3363522B"/>
    <w:rsid w:val="33644D57"/>
    <w:rsid w:val="339210A9"/>
    <w:rsid w:val="33A5F7DC"/>
    <w:rsid w:val="342BC4B2"/>
    <w:rsid w:val="34410561"/>
    <w:rsid w:val="3452DFE8"/>
    <w:rsid w:val="3514482C"/>
    <w:rsid w:val="3549549A"/>
    <w:rsid w:val="36074534"/>
    <w:rsid w:val="362F947F"/>
    <w:rsid w:val="3652D27A"/>
    <w:rsid w:val="365E2C43"/>
    <w:rsid w:val="3660D49B"/>
    <w:rsid w:val="36640E76"/>
    <w:rsid w:val="36BCEB62"/>
    <w:rsid w:val="36CCFCF2"/>
    <w:rsid w:val="372B533E"/>
    <w:rsid w:val="373C2D05"/>
    <w:rsid w:val="375D3841"/>
    <w:rsid w:val="37A1E129"/>
    <w:rsid w:val="37CCB750"/>
    <w:rsid w:val="38041BE4"/>
    <w:rsid w:val="38662B39"/>
    <w:rsid w:val="387FCB94"/>
    <w:rsid w:val="38A698C9"/>
    <w:rsid w:val="38B0D316"/>
    <w:rsid w:val="38B16C3D"/>
    <w:rsid w:val="38B66B8A"/>
    <w:rsid w:val="38B6958E"/>
    <w:rsid w:val="38DE34E5"/>
    <w:rsid w:val="390044F2"/>
    <w:rsid w:val="392958CF"/>
    <w:rsid w:val="3938F872"/>
    <w:rsid w:val="395FB344"/>
    <w:rsid w:val="397F186D"/>
    <w:rsid w:val="398A73DC"/>
    <w:rsid w:val="399A7B77"/>
    <w:rsid w:val="39F47EA8"/>
    <w:rsid w:val="3A279C0D"/>
    <w:rsid w:val="3A2E9CE4"/>
    <w:rsid w:val="3A319411"/>
    <w:rsid w:val="3A34F817"/>
    <w:rsid w:val="3A519770"/>
    <w:rsid w:val="3A9B41D5"/>
    <w:rsid w:val="3AA56E63"/>
    <w:rsid w:val="3ACA7AFF"/>
    <w:rsid w:val="3AFE30DE"/>
    <w:rsid w:val="3B91EC8E"/>
    <w:rsid w:val="3BB74649"/>
    <w:rsid w:val="3BD34798"/>
    <w:rsid w:val="3C06F2CE"/>
    <w:rsid w:val="3C2E8BCA"/>
    <w:rsid w:val="3C317E6F"/>
    <w:rsid w:val="3C431308"/>
    <w:rsid w:val="3C7F8AF5"/>
    <w:rsid w:val="3C85DB65"/>
    <w:rsid w:val="3C9F2A73"/>
    <w:rsid w:val="3CAFA0BF"/>
    <w:rsid w:val="3CE716A8"/>
    <w:rsid w:val="3D0359A7"/>
    <w:rsid w:val="3D1505D2"/>
    <w:rsid w:val="3D278BB7"/>
    <w:rsid w:val="3D3988EB"/>
    <w:rsid w:val="3D5E9E53"/>
    <w:rsid w:val="3D7350BC"/>
    <w:rsid w:val="3EAED740"/>
    <w:rsid w:val="3EBB4B27"/>
    <w:rsid w:val="3F0A7E64"/>
    <w:rsid w:val="3F1635C6"/>
    <w:rsid w:val="3F2BB51E"/>
    <w:rsid w:val="3F4B499A"/>
    <w:rsid w:val="3F6915A8"/>
    <w:rsid w:val="3FA4C2F2"/>
    <w:rsid w:val="3FA8F3C6"/>
    <w:rsid w:val="4004DB61"/>
    <w:rsid w:val="402058E8"/>
    <w:rsid w:val="402828D7"/>
    <w:rsid w:val="402D78B6"/>
    <w:rsid w:val="40592B28"/>
    <w:rsid w:val="405FB1C4"/>
    <w:rsid w:val="407C58CB"/>
    <w:rsid w:val="40ADE577"/>
    <w:rsid w:val="40B5E7FC"/>
    <w:rsid w:val="40CA1264"/>
    <w:rsid w:val="40F2DA6E"/>
    <w:rsid w:val="4133C5BE"/>
    <w:rsid w:val="413FB085"/>
    <w:rsid w:val="415667EA"/>
    <w:rsid w:val="418EE4CE"/>
    <w:rsid w:val="41A630B5"/>
    <w:rsid w:val="41EA5646"/>
    <w:rsid w:val="41F63DB7"/>
    <w:rsid w:val="421A9744"/>
    <w:rsid w:val="424CD664"/>
    <w:rsid w:val="425D46E9"/>
    <w:rsid w:val="42697BBC"/>
    <w:rsid w:val="42756285"/>
    <w:rsid w:val="4287B044"/>
    <w:rsid w:val="42A54F21"/>
    <w:rsid w:val="42FC8843"/>
    <w:rsid w:val="4322491F"/>
    <w:rsid w:val="4334C9C1"/>
    <w:rsid w:val="43496412"/>
    <w:rsid w:val="434AEB81"/>
    <w:rsid w:val="437612FB"/>
    <w:rsid w:val="438DF9DB"/>
    <w:rsid w:val="43DEFBDC"/>
    <w:rsid w:val="43FF058C"/>
    <w:rsid w:val="444F8440"/>
    <w:rsid w:val="445A7A9A"/>
    <w:rsid w:val="4464C261"/>
    <w:rsid w:val="447E7947"/>
    <w:rsid w:val="44FBFF6E"/>
    <w:rsid w:val="455CBC5A"/>
    <w:rsid w:val="45DEE89E"/>
    <w:rsid w:val="461D1226"/>
    <w:rsid w:val="46524288"/>
    <w:rsid w:val="46565CE1"/>
    <w:rsid w:val="467C39F0"/>
    <w:rsid w:val="46901CBD"/>
    <w:rsid w:val="46E306FB"/>
    <w:rsid w:val="46E76FAD"/>
    <w:rsid w:val="46F4DD80"/>
    <w:rsid w:val="46FC4771"/>
    <w:rsid w:val="4730D3A9"/>
    <w:rsid w:val="47602934"/>
    <w:rsid w:val="476E2DC2"/>
    <w:rsid w:val="47BDB14E"/>
    <w:rsid w:val="47CE1CC9"/>
    <w:rsid w:val="47DC8164"/>
    <w:rsid w:val="47E3A719"/>
    <w:rsid w:val="47E64DD3"/>
    <w:rsid w:val="485C1319"/>
    <w:rsid w:val="48B7F2D1"/>
    <w:rsid w:val="48E74AA9"/>
    <w:rsid w:val="48EE38BF"/>
    <w:rsid w:val="48F9C597"/>
    <w:rsid w:val="4906380C"/>
    <w:rsid w:val="49387103"/>
    <w:rsid w:val="4939CD99"/>
    <w:rsid w:val="494FAC2A"/>
    <w:rsid w:val="496C2323"/>
    <w:rsid w:val="496D69B4"/>
    <w:rsid w:val="497E688D"/>
    <w:rsid w:val="49875323"/>
    <w:rsid w:val="498D388E"/>
    <w:rsid w:val="49E25BE0"/>
    <w:rsid w:val="4A4BB1D0"/>
    <w:rsid w:val="4A53C332"/>
    <w:rsid w:val="4A5BDF64"/>
    <w:rsid w:val="4A648D18"/>
    <w:rsid w:val="4A66B503"/>
    <w:rsid w:val="4ABEF2C4"/>
    <w:rsid w:val="4AC00BE8"/>
    <w:rsid w:val="4AC44D3B"/>
    <w:rsid w:val="4AE8978C"/>
    <w:rsid w:val="4AF420F5"/>
    <w:rsid w:val="4AFF2180"/>
    <w:rsid w:val="4B2CE088"/>
    <w:rsid w:val="4B3EF44A"/>
    <w:rsid w:val="4B74920D"/>
    <w:rsid w:val="4B7601E1"/>
    <w:rsid w:val="4BC093A8"/>
    <w:rsid w:val="4BCD09AB"/>
    <w:rsid w:val="4BE2AC1F"/>
    <w:rsid w:val="4BFBAA37"/>
    <w:rsid w:val="4C323C15"/>
    <w:rsid w:val="4C45A802"/>
    <w:rsid w:val="4C56A929"/>
    <w:rsid w:val="4C5D194A"/>
    <w:rsid w:val="4C6CB91B"/>
    <w:rsid w:val="4C99BECD"/>
    <w:rsid w:val="4CF694A5"/>
    <w:rsid w:val="4D2E9E5A"/>
    <w:rsid w:val="4D3D9D7E"/>
    <w:rsid w:val="4D62416B"/>
    <w:rsid w:val="4D8E2A2B"/>
    <w:rsid w:val="4DADCDBD"/>
    <w:rsid w:val="4DE7CFDC"/>
    <w:rsid w:val="4E04D249"/>
    <w:rsid w:val="4E0C3330"/>
    <w:rsid w:val="4E3903C5"/>
    <w:rsid w:val="4E668A64"/>
    <w:rsid w:val="4E74EE47"/>
    <w:rsid w:val="4E7B0ACB"/>
    <w:rsid w:val="4E7C6304"/>
    <w:rsid w:val="4EC62E07"/>
    <w:rsid w:val="4ECB075A"/>
    <w:rsid w:val="4EF7923F"/>
    <w:rsid w:val="4F76BB59"/>
    <w:rsid w:val="4FE0A64F"/>
    <w:rsid w:val="500C6714"/>
    <w:rsid w:val="501BD90A"/>
    <w:rsid w:val="50328E4E"/>
    <w:rsid w:val="5041723A"/>
    <w:rsid w:val="5059F92C"/>
    <w:rsid w:val="50B418A8"/>
    <w:rsid w:val="50FF6DFC"/>
    <w:rsid w:val="51288DE0"/>
    <w:rsid w:val="51514B8E"/>
    <w:rsid w:val="5165B5F5"/>
    <w:rsid w:val="51AA0FE2"/>
    <w:rsid w:val="52103E6D"/>
    <w:rsid w:val="5213657D"/>
    <w:rsid w:val="521BF570"/>
    <w:rsid w:val="52A4F0CB"/>
    <w:rsid w:val="52B3BDC5"/>
    <w:rsid w:val="52C80594"/>
    <w:rsid w:val="52C9CD0F"/>
    <w:rsid w:val="52D659CA"/>
    <w:rsid w:val="536A586E"/>
    <w:rsid w:val="536EE4DB"/>
    <w:rsid w:val="538CC041"/>
    <w:rsid w:val="53C01811"/>
    <w:rsid w:val="53FDA2F8"/>
    <w:rsid w:val="54057E3C"/>
    <w:rsid w:val="543BA6E7"/>
    <w:rsid w:val="5449B74A"/>
    <w:rsid w:val="545C7093"/>
    <w:rsid w:val="545EC746"/>
    <w:rsid w:val="549BBE3F"/>
    <w:rsid w:val="549BEE7A"/>
    <w:rsid w:val="54C9B8BA"/>
    <w:rsid w:val="55A01F9C"/>
    <w:rsid w:val="55AF0397"/>
    <w:rsid w:val="55CD085F"/>
    <w:rsid w:val="5602E37B"/>
    <w:rsid w:val="560799B8"/>
    <w:rsid w:val="56257981"/>
    <w:rsid w:val="5691DE27"/>
    <w:rsid w:val="56CDC23F"/>
    <w:rsid w:val="56E4EA06"/>
    <w:rsid w:val="5703460D"/>
    <w:rsid w:val="5784DDB1"/>
    <w:rsid w:val="57981DB5"/>
    <w:rsid w:val="57B77D64"/>
    <w:rsid w:val="57BC64C6"/>
    <w:rsid w:val="57CB1604"/>
    <w:rsid w:val="57DC16C2"/>
    <w:rsid w:val="57E0E8A2"/>
    <w:rsid w:val="58027557"/>
    <w:rsid w:val="585DA55D"/>
    <w:rsid w:val="5868B13C"/>
    <w:rsid w:val="58D4DF2F"/>
    <w:rsid w:val="58F4F515"/>
    <w:rsid w:val="590FE106"/>
    <w:rsid w:val="593244A1"/>
    <w:rsid w:val="594C7CDF"/>
    <w:rsid w:val="5961A03F"/>
    <w:rsid w:val="599698AE"/>
    <w:rsid w:val="5A0AEE1B"/>
    <w:rsid w:val="5A586BEE"/>
    <w:rsid w:val="5A5F5BF4"/>
    <w:rsid w:val="5AB869A0"/>
    <w:rsid w:val="5AF0CBCE"/>
    <w:rsid w:val="5B0A37F8"/>
    <w:rsid w:val="5B620103"/>
    <w:rsid w:val="5BC7183B"/>
    <w:rsid w:val="5BDB1CDA"/>
    <w:rsid w:val="5BF494BC"/>
    <w:rsid w:val="5C09DE72"/>
    <w:rsid w:val="5CDAE0E4"/>
    <w:rsid w:val="5D14EA49"/>
    <w:rsid w:val="5D162EEF"/>
    <w:rsid w:val="5D1941AF"/>
    <w:rsid w:val="5D269ACB"/>
    <w:rsid w:val="5D28088C"/>
    <w:rsid w:val="5D2AA3A1"/>
    <w:rsid w:val="5D4CD555"/>
    <w:rsid w:val="5D66FA57"/>
    <w:rsid w:val="5D6F244B"/>
    <w:rsid w:val="5D80F266"/>
    <w:rsid w:val="5DC073B3"/>
    <w:rsid w:val="5DCB6D95"/>
    <w:rsid w:val="5DEC5686"/>
    <w:rsid w:val="5DF7FF6F"/>
    <w:rsid w:val="5E265309"/>
    <w:rsid w:val="5E31C7AF"/>
    <w:rsid w:val="5E3586D4"/>
    <w:rsid w:val="5EC56E98"/>
    <w:rsid w:val="5ED8AB0E"/>
    <w:rsid w:val="5EF90BA2"/>
    <w:rsid w:val="5EFB2374"/>
    <w:rsid w:val="5F136799"/>
    <w:rsid w:val="5F185076"/>
    <w:rsid w:val="5F3816A5"/>
    <w:rsid w:val="5F8D603F"/>
    <w:rsid w:val="5F93CFD0"/>
    <w:rsid w:val="5FB1FD3B"/>
    <w:rsid w:val="5FD2AC81"/>
    <w:rsid w:val="5FD41E00"/>
    <w:rsid w:val="5FDFB8A7"/>
    <w:rsid w:val="5FE82DA3"/>
    <w:rsid w:val="5FEFBD16"/>
    <w:rsid w:val="601221FA"/>
    <w:rsid w:val="602EFC49"/>
    <w:rsid w:val="60303131"/>
    <w:rsid w:val="6034E2E3"/>
    <w:rsid w:val="605AD3F7"/>
    <w:rsid w:val="60674271"/>
    <w:rsid w:val="606C4465"/>
    <w:rsid w:val="60AF37FA"/>
    <w:rsid w:val="617D8B2E"/>
    <w:rsid w:val="6186AFE2"/>
    <w:rsid w:val="61DC8C2A"/>
    <w:rsid w:val="61E8AE08"/>
    <w:rsid w:val="61FFBA68"/>
    <w:rsid w:val="62113645"/>
    <w:rsid w:val="6259E8E2"/>
    <w:rsid w:val="626178E7"/>
    <w:rsid w:val="62969F4F"/>
    <w:rsid w:val="62B21A58"/>
    <w:rsid w:val="62B336FE"/>
    <w:rsid w:val="62E64390"/>
    <w:rsid w:val="631D3004"/>
    <w:rsid w:val="63324981"/>
    <w:rsid w:val="634449F7"/>
    <w:rsid w:val="63611B87"/>
    <w:rsid w:val="6396CF0D"/>
    <w:rsid w:val="639BBB60"/>
    <w:rsid w:val="63BB2BAC"/>
    <w:rsid w:val="63C59847"/>
    <w:rsid w:val="63D82037"/>
    <w:rsid w:val="63F03224"/>
    <w:rsid w:val="645ED01F"/>
    <w:rsid w:val="6480BAFC"/>
    <w:rsid w:val="64A96C42"/>
    <w:rsid w:val="652C7CC6"/>
    <w:rsid w:val="65828629"/>
    <w:rsid w:val="65C1C759"/>
    <w:rsid w:val="65F9F0C4"/>
    <w:rsid w:val="65FBF1C1"/>
    <w:rsid w:val="6601736E"/>
    <w:rsid w:val="66485D24"/>
    <w:rsid w:val="668A9CA0"/>
    <w:rsid w:val="66AA83B6"/>
    <w:rsid w:val="66BDA283"/>
    <w:rsid w:val="66F4B440"/>
    <w:rsid w:val="6733FA40"/>
    <w:rsid w:val="6736BDA7"/>
    <w:rsid w:val="675D908F"/>
    <w:rsid w:val="679FFEAF"/>
    <w:rsid w:val="67CACD54"/>
    <w:rsid w:val="67DEA1E8"/>
    <w:rsid w:val="681197EC"/>
    <w:rsid w:val="6826D296"/>
    <w:rsid w:val="6878C08C"/>
    <w:rsid w:val="687BAA30"/>
    <w:rsid w:val="68D14DEE"/>
    <w:rsid w:val="68E9A10F"/>
    <w:rsid w:val="69274265"/>
    <w:rsid w:val="692B8FA1"/>
    <w:rsid w:val="69424D38"/>
    <w:rsid w:val="6944468A"/>
    <w:rsid w:val="698D83DE"/>
    <w:rsid w:val="69A51201"/>
    <w:rsid w:val="69A6C096"/>
    <w:rsid w:val="69A85053"/>
    <w:rsid w:val="69D62850"/>
    <w:rsid w:val="6A3A6B9E"/>
    <w:rsid w:val="6A90C840"/>
    <w:rsid w:val="6A9126CB"/>
    <w:rsid w:val="6AB297EE"/>
    <w:rsid w:val="6AD8945E"/>
    <w:rsid w:val="6B04D089"/>
    <w:rsid w:val="6B0B896D"/>
    <w:rsid w:val="6B6C1876"/>
    <w:rsid w:val="6BAE1BEC"/>
    <w:rsid w:val="6BF890F3"/>
    <w:rsid w:val="6C07A410"/>
    <w:rsid w:val="6C22E8AD"/>
    <w:rsid w:val="6C5731CC"/>
    <w:rsid w:val="6C66764C"/>
    <w:rsid w:val="6CA7AB18"/>
    <w:rsid w:val="6CD2A7B5"/>
    <w:rsid w:val="6CDBD443"/>
    <w:rsid w:val="6CE419BE"/>
    <w:rsid w:val="6D1AA3BE"/>
    <w:rsid w:val="6D3CB2BC"/>
    <w:rsid w:val="6D42E6D1"/>
    <w:rsid w:val="6D61EF5A"/>
    <w:rsid w:val="6D821FB2"/>
    <w:rsid w:val="6DDE149E"/>
    <w:rsid w:val="6DE5085B"/>
    <w:rsid w:val="6DE98E50"/>
    <w:rsid w:val="6E04DAA5"/>
    <w:rsid w:val="6E24B7A8"/>
    <w:rsid w:val="6E45AE51"/>
    <w:rsid w:val="6E5F360C"/>
    <w:rsid w:val="6E6BE3E7"/>
    <w:rsid w:val="6E9F181B"/>
    <w:rsid w:val="6F11665C"/>
    <w:rsid w:val="6F80D8BC"/>
    <w:rsid w:val="6FBA72E1"/>
    <w:rsid w:val="6FF35EB3"/>
    <w:rsid w:val="7007B448"/>
    <w:rsid w:val="704F22DE"/>
    <w:rsid w:val="70871B06"/>
    <w:rsid w:val="70A377F3"/>
    <w:rsid w:val="70C73990"/>
    <w:rsid w:val="70F15395"/>
    <w:rsid w:val="70FED30A"/>
    <w:rsid w:val="712A8287"/>
    <w:rsid w:val="7134E17E"/>
    <w:rsid w:val="713A1C48"/>
    <w:rsid w:val="715FF557"/>
    <w:rsid w:val="716DAC1A"/>
    <w:rsid w:val="717E6203"/>
    <w:rsid w:val="7186C04D"/>
    <w:rsid w:val="71952847"/>
    <w:rsid w:val="71A2C56D"/>
    <w:rsid w:val="71AE3773"/>
    <w:rsid w:val="71D0EDA9"/>
    <w:rsid w:val="71DE00A1"/>
    <w:rsid w:val="71E6883D"/>
    <w:rsid w:val="71E72253"/>
    <w:rsid w:val="71EB1AB9"/>
    <w:rsid w:val="7217CE57"/>
    <w:rsid w:val="721C362F"/>
    <w:rsid w:val="7232A4D9"/>
    <w:rsid w:val="7262E234"/>
    <w:rsid w:val="728F8AD8"/>
    <w:rsid w:val="729DEE6F"/>
    <w:rsid w:val="72B0848A"/>
    <w:rsid w:val="72B64B1E"/>
    <w:rsid w:val="72FBEBA5"/>
    <w:rsid w:val="730C7245"/>
    <w:rsid w:val="732CA471"/>
    <w:rsid w:val="7332834D"/>
    <w:rsid w:val="733B4154"/>
    <w:rsid w:val="7361169A"/>
    <w:rsid w:val="7379D102"/>
    <w:rsid w:val="73817304"/>
    <w:rsid w:val="7394CDF6"/>
    <w:rsid w:val="73BB4EC5"/>
    <w:rsid w:val="73BC2EF2"/>
    <w:rsid w:val="73F48999"/>
    <w:rsid w:val="7420E090"/>
    <w:rsid w:val="742DB6E5"/>
    <w:rsid w:val="7448229B"/>
    <w:rsid w:val="747E270C"/>
    <w:rsid w:val="749E133A"/>
    <w:rsid w:val="74C5D424"/>
    <w:rsid w:val="74D711B5"/>
    <w:rsid w:val="7502855A"/>
    <w:rsid w:val="750619F1"/>
    <w:rsid w:val="7519AB3E"/>
    <w:rsid w:val="75B930E2"/>
    <w:rsid w:val="75EE88C4"/>
    <w:rsid w:val="764EDCDF"/>
    <w:rsid w:val="765E39EF"/>
    <w:rsid w:val="7673677D"/>
    <w:rsid w:val="767F3D3B"/>
    <w:rsid w:val="768DF75A"/>
    <w:rsid w:val="76E36ACA"/>
    <w:rsid w:val="773E8AD5"/>
    <w:rsid w:val="77728034"/>
    <w:rsid w:val="7778E489"/>
    <w:rsid w:val="777AB430"/>
    <w:rsid w:val="778F73DA"/>
    <w:rsid w:val="77B21285"/>
    <w:rsid w:val="77EF633F"/>
    <w:rsid w:val="782D0998"/>
    <w:rsid w:val="7830D462"/>
    <w:rsid w:val="783359BA"/>
    <w:rsid w:val="7838A721"/>
    <w:rsid w:val="788C1109"/>
    <w:rsid w:val="78BBB46F"/>
    <w:rsid w:val="790E52B4"/>
    <w:rsid w:val="793E6276"/>
    <w:rsid w:val="793F14E0"/>
    <w:rsid w:val="7965E5B4"/>
    <w:rsid w:val="798109E7"/>
    <w:rsid w:val="79D05942"/>
    <w:rsid w:val="7A1FC912"/>
    <w:rsid w:val="7A2E4B34"/>
    <w:rsid w:val="7A64CD8A"/>
    <w:rsid w:val="7A9AE211"/>
    <w:rsid w:val="7AB788C4"/>
    <w:rsid w:val="7ABCE599"/>
    <w:rsid w:val="7ACA8557"/>
    <w:rsid w:val="7AEE6EBF"/>
    <w:rsid w:val="7AF7BC33"/>
    <w:rsid w:val="7AFDD932"/>
    <w:rsid w:val="7B046445"/>
    <w:rsid w:val="7B0BACAA"/>
    <w:rsid w:val="7B3B1014"/>
    <w:rsid w:val="7B68A608"/>
    <w:rsid w:val="7B7E2B97"/>
    <w:rsid w:val="7B875514"/>
    <w:rsid w:val="7B98E079"/>
    <w:rsid w:val="7BDE76FC"/>
    <w:rsid w:val="7BF613D2"/>
    <w:rsid w:val="7C10091E"/>
    <w:rsid w:val="7C52FC5D"/>
    <w:rsid w:val="7C54C7DC"/>
    <w:rsid w:val="7C9709C1"/>
    <w:rsid w:val="7C9D40C2"/>
    <w:rsid w:val="7C9E4111"/>
    <w:rsid w:val="7CD0720E"/>
    <w:rsid w:val="7D64E0E9"/>
    <w:rsid w:val="7D7649D7"/>
    <w:rsid w:val="7DB0CBA2"/>
    <w:rsid w:val="7DDAC275"/>
    <w:rsid w:val="7DF4A38A"/>
    <w:rsid w:val="7E15AE44"/>
    <w:rsid w:val="7E50C736"/>
    <w:rsid w:val="7E73DEE4"/>
    <w:rsid w:val="7E75932F"/>
    <w:rsid w:val="7EA34B66"/>
    <w:rsid w:val="7EFDD692"/>
    <w:rsid w:val="7F0D27FD"/>
    <w:rsid w:val="7F386674"/>
    <w:rsid w:val="7F8B1D78"/>
    <w:rsid w:val="7FC0551C"/>
    <w:rsid w:val="7FD71FBA"/>
    <w:rsid w:val="7FD7F49B"/>
    <w:rsid w:val="7FF4378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63150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spacing w:before="40"/>
      <w:ind w:left="3600" w:hanging="36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spacing w:before="40"/>
      <w:ind w:left="4320" w:hanging="36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spacing w:before="40"/>
      <w:ind w:left="5040" w:hanging="36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spacing w:before="40"/>
      <w:ind w:left="5760" w:hanging="36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spacing w:before="40"/>
      <w:ind w:left="6480" w:hanging="36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042E0A"/>
    <w:pPr>
      <w:tabs>
        <w:tab w:val="left" w:pos="2954"/>
        <w:tab w:val="right" w:pos="9214"/>
      </w:tabs>
      <w:spacing w:after="100"/>
    </w:pPr>
    <w:rPr>
      <w:sz w:val="24"/>
    </w:rPr>
  </w:style>
  <w:style w:type="paragraph" w:styleId="TOC2">
    <w:name w:val="toc 2"/>
    <w:basedOn w:val="Normal"/>
    <w:next w:val="Normal"/>
    <w:autoRedefine/>
    <w:uiPriority w:val="39"/>
    <w:unhideWhenUsed/>
    <w:rsid w:val="00EC2BCC"/>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1453DC"/>
    <w:rPr>
      <w:color w:val="00B0F0"/>
      <w:u w:val="none"/>
    </w:rPr>
  </w:style>
  <w:style w:type="paragraph" w:styleId="ListBullet">
    <w:name w:val="List Bullet"/>
    <w:basedOn w:val="Normal"/>
    <w:uiPriority w:val="4"/>
    <w:qFormat/>
    <w:rsid w:val="009D76A6"/>
    <w:pPr>
      <w:ind w:left="720" w:hanging="360"/>
    </w:pPr>
  </w:style>
  <w:style w:type="paragraph" w:styleId="ListBullet2">
    <w:name w:val="List Bullet 2"/>
    <w:basedOn w:val="Normal"/>
    <w:uiPriority w:val="99"/>
    <w:semiHidden/>
    <w:unhideWhenUsed/>
    <w:rsid w:val="009D76A6"/>
    <w:pPr>
      <w:numPr>
        <w:numId w:val="17"/>
      </w:numPr>
      <w:contextualSpacing/>
    </w:pPr>
  </w:style>
  <w:style w:type="paragraph" w:styleId="ListBullet3">
    <w:name w:val="List Bullet 3"/>
    <w:basedOn w:val="Normal"/>
    <w:link w:val="ListBullet3Char"/>
    <w:uiPriority w:val="99"/>
    <w:unhideWhenUsed/>
    <w:rsid w:val="009D76A6"/>
    <w:pPr>
      <w:ind w:left="432" w:hanging="432"/>
      <w:contextualSpacing/>
    </w:pPr>
  </w:style>
  <w:style w:type="paragraph" w:styleId="Subtitle">
    <w:name w:val="Subtitle"/>
    <w:aliases w:val="Bullet list 2"/>
    <w:basedOn w:val="Normal"/>
    <w:next w:val="Normal"/>
    <w:link w:val="SubtitleChar"/>
    <w:uiPriority w:val="6"/>
    <w:qFormat/>
    <w:rsid w:val="00A747EF"/>
    <w:pPr>
      <w:ind w:left="720" w:hanging="360"/>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18"/>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styleId="GridTable2-Accent5">
    <w:name w:val="Grid Table 2 Accent 5"/>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styleId="UnresolvedMention">
    <w:name w:val="Unresolved Mention"/>
    <w:basedOn w:val="DefaultParagraphFont"/>
    <w:uiPriority w:val="99"/>
    <w:unhideWhenUsed/>
    <w:rsid w:val="00743B12"/>
    <w:rPr>
      <w:color w:val="808080"/>
      <w:shd w:val="clear" w:color="auto" w:fill="E6E6E6"/>
    </w:rPr>
  </w:style>
  <w:style w:type="paragraph" w:customStyle="1" w:styleId="Bullet1">
    <w:name w:val="Bullet 1"/>
    <w:basedOn w:val="Normal"/>
    <w:rsid w:val="00743B12"/>
    <w:pPr>
      <w:spacing w:before="60" w:line="240" w:lineRule="auto"/>
      <w:ind w:left="720" w:hanging="360"/>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D0664E"/>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D0664E"/>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styleId="GridTable4-Accent5">
    <w:name w:val="Grid Table 4 Accent 5"/>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styleId="GridTable4-Accent1">
    <w:name w:val="Grid Table 4 Accent 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styleId="Mention">
    <w:name w:val="Mention"/>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table" w:styleId="PlainTable4">
    <w:name w:val="Plain Table 4"/>
    <w:basedOn w:val="TableNormal"/>
    <w:uiPriority w:val="44"/>
    <w:rsid w:val="00DF381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markedcontent">
    <w:name w:val="markedcontent"/>
    <w:basedOn w:val="DefaultParagraphFont"/>
    <w:rsid w:val="00D0065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54232701">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88607078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067535233">
      <w:bodyDiv w:val="1"/>
      <w:marLeft w:val="0"/>
      <w:marRight w:val="0"/>
      <w:marTop w:val="0"/>
      <w:marBottom w:val="0"/>
      <w:divBdr>
        <w:top w:val="none" w:sz="0" w:space="0" w:color="auto"/>
        <w:left w:val="none" w:sz="0" w:space="0" w:color="auto"/>
        <w:bottom w:val="none" w:sz="0" w:space="0" w:color="auto"/>
        <w:right w:val="none" w:sz="0" w:space="0" w:color="auto"/>
      </w:divBdr>
    </w:div>
    <w:div w:id="1115442149">
      <w:bodyDiv w:val="1"/>
      <w:marLeft w:val="0"/>
      <w:marRight w:val="0"/>
      <w:marTop w:val="0"/>
      <w:marBottom w:val="0"/>
      <w:divBdr>
        <w:top w:val="none" w:sz="0" w:space="0" w:color="auto"/>
        <w:left w:val="none" w:sz="0" w:space="0" w:color="auto"/>
        <w:bottom w:val="none" w:sz="0" w:space="0" w:color="auto"/>
        <w:right w:val="none" w:sz="0" w:space="0" w:color="auto"/>
      </w:divBdr>
      <w:divsChild>
        <w:div w:id="1694921631">
          <w:marLeft w:val="0"/>
          <w:marRight w:val="0"/>
          <w:marTop w:val="0"/>
          <w:marBottom w:val="0"/>
          <w:divBdr>
            <w:top w:val="none" w:sz="0" w:space="0" w:color="auto"/>
            <w:left w:val="none" w:sz="0" w:space="0" w:color="auto"/>
            <w:bottom w:val="none" w:sz="0" w:space="0" w:color="auto"/>
            <w:right w:val="none" w:sz="0" w:space="0" w:color="auto"/>
          </w:divBdr>
          <w:divsChild>
            <w:div w:id="587038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40852280">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91015057">
      <w:bodyDiv w:val="1"/>
      <w:marLeft w:val="0"/>
      <w:marRight w:val="0"/>
      <w:marTop w:val="0"/>
      <w:marBottom w:val="0"/>
      <w:divBdr>
        <w:top w:val="none" w:sz="0" w:space="0" w:color="auto"/>
        <w:left w:val="none" w:sz="0" w:space="0" w:color="auto"/>
        <w:bottom w:val="none" w:sz="0" w:space="0" w:color="auto"/>
        <w:right w:val="none" w:sz="0" w:space="0" w:color="auto"/>
      </w:divBdr>
    </w:div>
    <w:div w:id="1314720611">
      <w:bodyDiv w:val="1"/>
      <w:marLeft w:val="0"/>
      <w:marRight w:val="0"/>
      <w:marTop w:val="0"/>
      <w:marBottom w:val="0"/>
      <w:divBdr>
        <w:top w:val="none" w:sz="0" w:space="0" w:color="auto"/>
        <w:left w:val="none" w:sz="0" w:space="0" w:color="auto"/>
        <w:bottom w:val="none" w:sz="0" w:space="0" w:color="auto"/>
        <w:right w:val="none" w:sz="0" w:space="0" w:color="auto"/>
      </w:divBdr>
    </w:div>
    <w:div w:id="1324045751">
      <w:bodyDiv w:val="1"/>
      <w:marLeft w:val="0"/>
      <w:marRight w:val="0"/>
      <w:marTop w:val="0"/>
      <w:marBottom w:val="0"/>
      <w:divBdr>
        <w:top w:val="none" w:sz="0" w:space="0" w:color="auto"/>
        <w:left w:val="none" w:sz="0" w:space="0" w:color="auto"/>
        <w:bottom w:val="none" w:sz="0" w:space="0" w:color="auto"/>
        <w:right w:val="none" w:sz="0" w:space="0" w:color="auto"/>
      </w:divBdr>
    </w:div>
    <w:div w:id="1330449908">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38003320">
      <w:bodyDiv w:val="1"/>
      <w:marLeft w:val="0"/>
      <w:marRight w:val="0"/>
      <w:marTop w:val="0"/>
      <w:marBottom w:val="0"/>
      <w:divBdr>
        <w:top w:val="none" w:sz="0" w:space="0" w:color="auto"/>
        <w:left w:val="none" w:sz="0" w:space="0" w:color="auto"/>
        <w:bottom w:val="none" w:sz="0" w:space="0" w:color="auto"/>
        <w:right w:val="none" w:sz="0" w:space="0" w:color="auto"/>
      </w:divBdr>
    </w:div>
    <w:div w:id="1551191402">
      <w:bodyDiv w:val="1"/>
      <w:marLeft w:val="0"/>
      <w:marRight w:val="0"/>
      <w:marTop w:val="0"/>
      <w:marBottom w:val="0"/>
      <w:divBdr>
        <w:top w:val="none" w:sz="0" w:space="0" w:color="auto"/>
        <w:left w:val="none" w:sz="0" w:space="0" w:color="auto"/>
        <w:bottom w:val="none" w:sz="0" w:space="0" w:color="auto"/>
        <w:right w:val="none" w:sz="0" w:space="0" w:color="auto"/>
      </w:divBdr>
    </w:div>
    <w:div w:id="1617953310">
      <w:bodyDiv w:val="1"/>
      <w:marLeft w:val="0"/>
      <w:marRight w:val="0"/>
      <w:marTop w:val="0"/>
      <w:marBottom w:val="0"/>
      <w:divBdr>
        <w:top w:val="none" w:sz="0" w:space="0" w:color="auto"/>
        <w:left w:val="none" w:sz="0" w:space="0" w:color="auto"/>
        <w:bottom w:val="none" w:sz="0" w:space="0" w:color="auto"/>
        <w:right w:val="none" w:sz="0" w:space="0" w:color="auto"/>
      </w:divBdr>
    </w:div>
    <w:div w:id="1707367491">
      <w:bodyDiv w:val="1"/>
      <w:marLeft w:val="0"/>
      <w:marRight w:val="0"/>
      <w:marTop w:val="0"/>
      <w:marBottom w:val="0"/>
      <w:divBdr>
        <w:top w:val="none" w:sz="0" w:space="0" w:color="auto"/>
        <w:left w:val="none" w:sz="0" w:space="0" w:color="auto"/>
        <w:bottom w:val="none" w:sz="0" w:space="0" w:color="auto"/>
        <w:right w:val="none" w:sz="0" w:space="0" w:color="auto"/>
      </w:divBdr>
    </w:div>
    <w:div w:id="1728335773">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47859697">
      <w:bodyDiv w:val="1"/>
      <w:marLeft w:val="0"/>
      <w:marRight w:val="0"/>
      <w:marTop w:val="0"/>
      <w:marBottom w:val="0"/>
      <w:divBdr>
        <w:top w:val="none" w:sz="0" w:space="0" w:color="auto"/>
        <w:left w:val="none" w:sz="0" w:space="0" w:color="auto"/>
        <w:bottom w:val="none" w:sz="0" w:space="0" w:color="auto"/>
        <w:right w:val="none" w:sz="0" w:space="0" w:color="auto"/>
      </w:divBdr>
    </w:div>
    <w:div w:id="1872065052">
      <w:bodyDiv w:val="1"/>
      <w:marLeft w:val="0"/>
      <w:marRight w:val="0"/>
      <w:marTop w:val="0"/>
      <w:marBottom w:val="0"/>
      <w:divBdr>
        <w:top w:val="none" w:sz="0" w:space="0" w:color="auto"/>
        <w:left w:val="none" w:sz="0" w:space="0" w:color="auto"/>
        <w:bottom w:val="none" w:sz="0" w:space="0" w:color="auto"/>
        <w:right w:val="none" w:sz="0" w:space="0" w:color="auto"/>
      </w:divBdr>
    </w:div>
    <w:div w:id="1880313547">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4796015">
      <w:bodyDiv w:val="1"/>
      <w:marLeft w:val="0"/>
      <w:marRight w:val="0"/>
      <w:marTop w:val="0"/>
      <w:marBottom w:val="0"/>
      <w:divBdr>
        <w:top w:val="none" w:sz="0" w:space="0" w:color="auto"/>
        <w:left w:val="none" w:sz="0" w:space="0" w:color="auto"/>
        <w:bottom w:val="none" w:sz="0" w:space="0" w:color="auto"/>
        <w:right w:val="none" w:sz="0" w:space="0" w:color="auto"/>
      </w:divBdr>
    </w:div>
    <w:div w:id="2028680070">
      <w:bodyDiv w:val="1"/>
      <w:marLeft w:val="0"/>
      <w:marRight w:val="0"/>
      <w:marTop w:val="0"/>
      <w:marBottom w:val="0"/>
      <w:divBdr>
        <w:top w:val="none" w:sz="0" w:space="0" w:color="auto"/>
        <w:left w:val="none" w:sz="0" w:space="0" w:color="auto"/>
        <w:bottom w:val="none" w:sz="0" w:space="0" w:color="auto"/>
        <w:right w:val="none" w:sz="0" w:space="0" w:color="auto"/>
      </w:divBdr>
      <w:divsChild>
        <w:div w:id="323360412">
          <w:marLeft w:val="0"/>
          <w:marRight w:val="0"/>
          <w:marTop w:val="0"/>
          <w:marBottom w:val="0"/>
          <w:divBdr>
            <w:top w:val="none" w:sz="0" w:space="0" w:color="auto"/>
            <w:left w:val="none" w:sz="0" w:space="0" w:color="auto"/>
            <w:bottom w:val="none" w:sz="0" w:space="0" w:color="auto"/>
            <w:right w:val="none" w:sz="0" w:space="0" w:color="auto"/>
          </w:divBdr>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using-sasb-to-implement-pri-monitoring-and-disclosure-resources-for-private-equity/4904.article" TargetMode="External"/><Relationship Id="rId21" Type="http://schemas.openxmlformats.org/officeDocument/2006/relationships/hyperlink" Target="https://www.unpri.org/an-introduction-to-responsible-investment/an-introduction-to-responsible-investment-policy-structure-and-process/4917.article" TargetMode="External"/><Relationship Id="rId42" Type="http://schemas.openxmlformats.org/officeDocument/2006/relationships/hyperlink" Target="https://www.unpri.org/reporting-definitions" TargetMode="External"/><Relationship Id="rId47" Type="http://schemas.openxmlformats.org/officeDocument/2006/relationships/hyperlink" Target="https://www.unpri.org/reporting-definitions" TargetMode="External"/><Relationship Id="rId63" Type="http://schemas.openxmlformats.org/officeDocument/2006/relationships/hyperlink" Target="https://www.unpri.org/reporting-and-assessment/reporting-framework-glossary/6937.article" TargetMode="External"/><Relationship Id="rId68" Type="http://schemas.openxmlformats.org/officeDocument/2006/relationships/hyperlink" Target="https://www.unpri.org/infrastructure/primer-on-responsible-investment-in-infrastructure-/2700.article" TargetMode="External"/><Relationship Id="rId84" Type="http://schemas.openxmlformats.org/officeDocument/2006/relationships/hyperlink" Target="https://www.unpri.org/reporting-definitions" TargetMode="External"/><Relationship Id="rId89" Type="http://schemas.openxmlformats.org/officeDocument/2006/relationships/hyperlink" Target="https://www.unpri.org/reporting-definitions" TargetMode="External"/><Relationship Id="rId112" Type="http://schemas.openxmlformats.org/officeDocument/2006/relationships/theme" Target="theme/theme1.xml"/><Relationship Id="rId16" Type="http://schemas.openxmlformats.org/officeDocument/2006/relationships/hyperlink" Target="https://www.unpri.org/reporting-definitions" TargetMode="External"/><Relationship Id="rId107" Type="http://schemas.openxmlformats.org/officeDocument/2006/relationships/hyperlink" Target="https://ilpa.org/ilpa_esg_roadmap/esg_data_convergence_project/" TargetMode="External"/><Relationship Id="rId11" Type="http://schemas.openxmlformats.org/officeDocument/2006/relationships/image" Target="media/image1.png"/><Relationship Id="rId32" Type="http://schemas.openxmlformats.org/officeDocument/2006/relationships/hyperlink" Target="https://www.sasb.org/" TargetMode="External"/><Relationship Id="rId37" Type="http://schemas.openxmlformats.org/officeDocument/2006/relationships/hyperlink" Target="https://www.unglobalcompact.org/library/2" TargetMode="External"/><Relationship Id="rId53" Type="http://schemas.openxmlformats.org/officeDocument/2006/relationships/hyperlink" Target="https://www.unpri.org/infrastructure/responsible-investment-ddq-for-infrastructure-investors/3587.article" TargetMode="External"/><Relationship Id="rId58" Type="http://schemas.openxmlformats.org/officeDocument/2006/relationships/hyperlink" Target="https://www.unpri.org/reporting-and-assessment/reporting-framework-glossary/6937.article" TargetMode="External"/><Relationship Id="rId74" Type="http://schemas.openxmlformats.org/officeDocument/2006/relationships/hyperlink" Target="https://www.unpri.org/reporting-definitions" TargetMode="External"/><Relationship Id="rId79" Type="http://schemas.openxmlformats.org/officeDocument/2006/relationships/hyperlink" Target="https://toolkit.cdcgroup.com/" TargetMode="External"/><Relationship Id="rId102" Type="http://schemas.openxmlformats.org/officeDocument/2006/relationships/hyperlink" Target="https://www.unpri.org/reporting-definitions" TargetMode="External"/><Relationship Id="rId5" Type="http://schemas.openxmlformats.org/officeDocument/2006/relationships/numbering" Target="numbering.xml"/><Relationship Id="rId90" Type="http://schemas.openxmlformats.org/officeDocument/2006/relationships/hyperlink" Target="https://www.unpri.org/infrastructure/primer-on-responsible-investment-in-infrastructure-/2700.article" TargetMode="External"/><Relationship Id="rId95" Type="http://schemas.openxmlformats.org/officeDocument/2006/relationships/hyperlink" Target="https://www.bsr.org/en/our-insights/report-view/stakeholder-engagement-five-step-approach-toolkit" TargetMode="External"/><Relationship Id="rId22" Type="http://schemas.openxmlformats.org/officeDocument/2006/relationships/hyperlink" Target="https://www.unpri.org/reporting-definitions" TargetMode="External"/><Relationship Id="rId27" Type="http://schemas.openxmlformats.org/officeDocument/2006/relationships/hyperlink" Target="https://www.unpri.org/reporting-definitions" TargetMode="External"/><Relationship Id="rId43"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64" Type="http://schemas.openxmlformats.org/officeDocument/2006/relationships/hyperlink" Target="https://www.unpri.org/reporting-definitions" TargetMode="External"/><Relationship Id="rId69" Type="http://schemas.openxmlformats.org/officeDocument/2006/relationships/hyperlink" Target="https://www.unpri.org/esg-monitoring-reporting-and-dialogue-in-private-equity/3295.article" TargetMode="External"/><Relationship Id="rId80" Type="http://schemas.openxmlformats.org/officeDocument/2006/relationships/hyperlink" Target="https://www.unpri.org/reporting-definitions" TargetMode="External"/><Relationship Id="rId85" Type="http://schemas.openxmlformats.org/officeDocument/2006/relationships/hyperlink" Target="https://www.unpri.org/reporting-definitions" TargetMode="Externa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33" Type="http://schemas.openxmlformats.org/officeDocument/2006/relationships/hyperlink" Target="https://www.fsb-tcfd.org/" TargetMode="External"/><Relationship Id="rId38" Type="http://schemas.openxmlformats.org/officeDocument/2006/relationships/hyperlink" Target="https://www.un.org/sustainabledevelopment/sustainable-development-goals/" TargetMode="External"/><Relationship Id="rId59" Type="http://schemas.openxmlformats.org/officeDocument/2006/relationships/hyperlink" Target="https://www.unpri.org/reporting-definitions" TargetMode="External"/><Relationship Id="rId103" Type="http://schemas.openxmlformats.org/officeDocument/2006/relationships/hyperlink" Target="https://www.unpri.org/infrastructure/primer-on-responsible-investment-in-infrastructure-/2700.article" TargetMode="External"/><Relationship Id="rId108" Type="http://schemas.openxmlformats.org/officeDocument/2006/relationships/footer" Target="footer1.xml"/><Relationship Id="rId54" Type="http://schemas.openxmlformats.org/officeDocument/2006/relationships/hyperlink" Target="https://www.unpri.org/reporting-definitions" TargetMode="External"/><Relationship Id="rId70" Type="http://schemas.openxmlformats.org/officeDocument/2006/relationships/hyperlink" Target="https://www.unpri.org/reporting-definitions" TargetMode="External"/><Relationship Id="rId75" Type="http://schemas.openxmlformats.org/officeDocument/2006/relationships/hyperlink" Target="https://www.unpri.org/reporting-and-assessment/reporting-framework-glossary/6937.article" TargetMode="External"/><Relationship Id="rId91" Type="http://schemas.openxmlformats.org/officeDocument/2006/relationships/hyperlink" Target="https://toolkit.cdcgroup.com/investment-cycle/cdc-guidance/esg-action-plan/" TargetMode="External"/><Relationship Id="rId96" Type="http://schemas.openxmlformats.org/officeDocument/2006/relationships/hyperlink" Target="https://www.bsr.org/en/our-insights/report-view/stakeholder-engagement-five-step-approach-toolkit"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definitions" TargetMode="External"/><Relationship Id="rId23" Type="http://schemas.openxmlformats.org/officeDocument/2006/relationships/hyperlink" Target="https://www.unpri.org/reporting-definitions" TargetMode="External"/><Relationship Id="rId28" Type="http://schemas.openxmlformats.org/officeDocument/2006/relationships/hyperlink" Target="https://www.unpri.org/reporting-definitions" TargetMode="External"/><Relationship Id="rId36" Type="http://schemas.openxmlformats.org/officeDocument/2006/relationships/hyperlink" Target="https://equator-principles.com/" TargetMode="External"/><Relationship Id="rId49" Type="http://schemas.openxmlformats.org/officeDocument/2006/relationships/hyperlink" Target="https://www.unpri.org/reporting-definitions" TargetMode="External"/><Relationship Id="rId57" Type="http://schemas.openxmlformats.org/officeDocument/2006/relationships/hyperlink" Target="https://www.unpri.org/reporting-definitions" TargetMode="External"/><Relationship Id="rId106" Type="http://schemas.openxmlformats.org/officeDocument/2006/relationships/hyperlink" Target="https://www.gresb.com/nl-en/" TargetMode="External"/><Relationship Id="rId10" Type="http://schemas.openxmlformats.org/officeDocument/2006/relationships/endnotes" Target="endnotes.xml"/><Relationship Id="rId31" Type="http://schemas.openxmlformats.org/officeDocument/2006/relationships/hyperlink" Target="https://www.globalreporting.org/standards" TargetMode="External"/><Relationship Id="rId44" Type="http://schemas.openxmlformats.org/officeDocument/2006/relationships/hyperlink" Target="https://www.unpri.org/reporting-and-assessment/reporting-framework-glossary/6937.article" TargetMode="External"/><Relationship Id="rId52" Type="http://schemas.openxmlformats.org/officeDocument/2006/relationships/hyperlink" Target="https://www.unpri.org/reporting-definitions" TargetMode="External"/><Relationship Id="rId60" Type="http://schemas.openxmlformats.org/officeDocument/2006/relationships/hyperlink" Target="https://www.unpri.org/reporting-definitions" TargetMode="External"/><Relationship Id="rId65" Type="http://schemas.openxmlformats.org/officeDocument/2006/relationships/hyperlink" Target="https://www.unpri.org/reporting-and-assessment/reporting-framework-glossary/6937.article" TargetMode="External"/><Relationship Id="rId73" Type="http://schemas.openxmlformats.org/officeDocument/2006/relationships/hyperlink" Target="https://www.unpri.org/reporting-definitions" TargetMode="External"/><Relationship Id="rId78" Type="http://schemas.openxmlformats.org/officeDocument/2006/relationships/hyperlink" Target="https://www.unpri.org/human-rights-and-labour-standards/blackrock-active-community-engagement-in-infrastructure-investing/8506.article" TargetMode="External"/><Relationship Id="rId81" Type="http://schemas.openxmlformats.org/officeDocument/2006/relationships/hyperlink" Target="https://www.unpri.org/infrastructure/primer-on-responsible-investment-in-infrastructure-/2700.article" TargetMode="External"/><Relationship Id="rId86" Type="http://schemas.openxmlformats.org/officeDocument/2006/relationships/hyperlink" Target="https://www.unpri.org/infrastructure/primer-on-responsible-investment-in-infrastructure-/2700.article" TargetMode="External"/><Relationship Id="rId94" Type="http://schemas.openxmlformats.org/officeDocument/2006/relationships/hyperlink" Target="https://www.bsr.org/en/our-insights/report-view/stakeholder-engagement-five-step-approach-toolkit" TargetMode="External"/><Relationship Id="rId99" Type="http://schemas.openxmlformats.org/officeDocument/2006/relationships/hyperlink" Target="https://www.unpri.org/pri-blog/laying-the-foundations-for-sustainable-infrastructure-investing/4940.article" TargetMode="External"/><Relationship Id="rId101" Type="http://schemas.openxmlformats.org/officeDocument/2006/relationships/hyperlink" Target="https://www.unpri.org/reporting-definitions"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and-assessment/reporting-framework-glossary/6937.article" TargetMode="External"/><Relationship Id="rId39" Type="http://schemas.openxmlformats.org/officeDocument/2006/relationships/hyperlink" Target="https://www.unpri.org/using-sasb-to-implement-pri-monitoring-and-disclosure-resources-for-private-equity/4904.article" TargetMode="External"/><Relationship Id="rId109" Type="http://schemas.openxmlformats.org/officeDocument/2006/relationships/header" Target="header1.xml"/><Relationship Id="rId34" Type="http://schemas.openxmlformats.org/officeDocument/2006/relationships/hyperlink" Target="https://gresb.com/"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76" Type="http://schemas.openxmlformats.org/officeDocument/2006/relationships/hyperlink" Target="https://www.unpri.org/reporting-definitions" TargetMode="External"/><Relationship Id="rId97" Type="http://schemas.openxmlformats.org/officeDocument/2006/relationships/hyperlink" Target="https://www.bsr.org/en/our-insights/report-view/stakeholder-engagement-five-step-approach-toolkit" TargetMode="External"/><Relationship Id="rId104" Type="http://schemas.openxmlformats.org/officeDocument/2006/relationships/hyperlink" Target="https://www.unpri.org/reporting-definitions" TargetMode="External"/><Relationship Id="rId7" Type="http://schemas.openxmlformats.org/officeDocument/2006/relationships/settings" Target="settings.xml"/><Relationship Id="rId71" Type="http://schemas.openxmlformats.org/officeDocument/2006/relationships/hyperlink" Target="https://www.unpri.org/infrastructure/primer-on-responsible-investment-in-infrastructure-/2700.article" TargetMode="External"/><Relationship Id="rId92"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reporting-definitions" TargetMode="External"/><Relationship Id="rId24" Type="http://schemas.openxmlformats.org/officeDocument/2006/relationships/hyperlink" Target="https://www.unpri.org/private-equity/incorporating-responsible-investment-requirements-into-private-equity-fund-terms/118.article"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infrastructure/primer-on-responsible-investment-in-infrastructure-/2700.article" TargetMode="External"/><Relationship Id="rId66" Type="http://schemas.openxmlformats.org/officeDocument/2006/relationships/hyperlink" Target="https://www.unpri.org/reporting-and-assessment/reporting-framework-glossary/6937.article" TargetMode="External"/><Relationship Id="rId87" Type="http://schemas.openxmlformats.org/officeDocument/2006/relationships/hyperlink" Target="https://toolkit.cdcgroup.com/investment-cycle/cdc-guidance/esg-action-plan/" TargetMode="External"/><Relationship Id="rId110" Type="http://schemas.openxmlformats.org/officeDocument/2006/relationships/footer" Target="footer2.xml"/><Relationship Id="rId61" Type="http://schemas.openxmlformats.org/officeDocument/2006/relationships/hyperlink" Target="https://www.unpri.org/reporting-and-assessment/reporting-framework-glossary/6937.article" TargetMode="External"/><Relationship Id="rId82" Type="http://schemas.openxmlformats.org/officeDocument/2006/relationships/hyperlink" Target="https://www.unpri.org/reporting-definitions" TargetMode="Externa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unpri.org/reporting-and-assessment/reporting-framework-glossary/6937.article" TargetMode="External"/><Relationship Id="rId35" Type="http://schemas.openxmlformats.org/officeDocument/2006/relationships/hyperlink" Target="https://www.ifc.org/wps/wcm/connect/Topics_Ext_Content/IFC_External_Corporate_Site/Sustainability-At-IFC/Policies-Standards/Performance-Standards" TargetMode="External"/><Relationship Id="rId56" Type="http://schemas.openxmlformats.org/officeDocument/2006/relationships/hyperlink" Target="https://www.unpri.org/reporting-definitions" TargetMode="External"/><Relationship Id="rId77" Type="http://schemas.openxmlformats.org/officeDocument/2006/relationships/hyperlink" Target="https://www.unpri.org/infrastructure/primer-on-responsible-investment-in-infrastructure-/2700.article" TargetMode="External"/><Relationship Id="rId100" Type="http://schemas.openxmlformats.org/officeDocument/2006/relationships/hyperlink" Target="https://www.unpri.org/pri-blog/laying-the-foundations-for-sustainable-infrastructure-investing/4940.article" TargetMode="External"/><Relationship Id="rId105" Type="http://schemas.openxmlformats.org/officeDocument/2006/relationships/hyperlink" Target="https://www.unpri.org/reporting-and-assessment/reporting-framework-glossary/6937.article" TargetMode="External"/><Relationship Id="rId8" Type="http://schemas.openxmlformats.org/officeDocument/2006/relationships/webSettings" Target="webSettings.xml"/><Relationship Id="rId51" Type="http://schemas.openxmlformats.org/officeDocument/2006/relationships/hyperlink" Target="https://www.unpri.org/reporting-definitions" TargetMode="External"/><Relationship Id="rId72" Type="http://schemas.openxmlformats.org/officeDocument/2006/relationships/hyperlink" Target="https://www.unpri.org/esg-monitoring-reporting-and-dialogue-in-private-equity/3295.article" TargetMode="External"/><Relationship Id="rId93" Type="http://schemas.openxmlformats.org/officeDocument/2006/relationships/hyperlink" Target="https://www.unpri.org/reporting-definitions" TargetMode="External"/><Relationship Id="rId98" Type="http://schemas.openxmlformats.org/officeDocument/2006/relationships/hyperlink" Target="https://www.unpri.org/pri-blog/laying-the-foundations-for-sustainable-infrastructure-investing/4940.article" TargetMode="External"/><Relationship Id="rId3" Type="http://schemas.openxmlformats.org/officeDocument/2006/relationships/customXml" Target="../customXml/item3.xml"/><Relationship Id="rId25" Type="http://schemas.openxmlformats.org/officeDocument/2006/relationships/hyperlink" Target="https://www.unpri.org/reporting-definitions" TargetMode="External"/><Relationship Id="rId46" Type="http://schemas.openxmlformats.org/officeDocument/2006/relationships/hyperlink" Target="https://www.unpri.org/reporting-definitions" TargetMode="External"/><Relationship Id="rId67" Type="http://schemas.openxmlformats.org/officeDocument/2006/relationships/hyperlink" Target="https://www.unpri.org/reporting-and-assessment/reporting-framework-glossary/6937.article" TargetMode="External"/><Relationship Id="rId20" Type="http://schemas.openxmlformats.org/officeDocument/2006/relationships/hyperlink" Target="https://www.unpri.org/infrastructure/primer-on-responsible-investment-in-infrastructure-/2700.article"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and-assessment/reporting-framework-glossary/6937.article" TargetMode="External"/><Relationship Id="rId83" Type="http://schemas.openxmlformats.org/officeDocument/2006/relationships/hyperlink" Target="https://www.unpri.org/reporting-definitions" TargetMode="External"/><Relationship Id="rId88" Type="http://schemas.openxmlformats.org/officeDocument/2006/relationships/hyperlink" Target="https://www.unpri.org/reporting-definitions" TargetMode="External"/><Relationship Id="rId111"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Stephen Andrews</DisplayName>
        <AccountId>4562</AccountId>
        <AccountType/>
      </UserInfo>
      <UserInfo>
        <DisplayName>Mikael Homanen</DisplayName>
        <AccountId>3799</AccountId>
        <AccountType/>
      </UserInfo>
      <UserInfo>
        <DisplayName>Lauren Green</DisplayName>
        <AccountId>4327</AccountId>
        <AccountType/>
      </UserInfo>
      <UserInfo>
        <DisplayName>Luca Riganelli</DisplayName>
        <AccountId>12047</AccountId>
        <AccountType/>
      </UserInfo>
    </SharedWithUsers>
    <TaxCatchAll xmlns="d1f2cb5e-90ed-446c-b55a-c8efd3225fcc" xsi:nil="true"/>
    <MediaLengthInSeconds xmlns="dfe8e5e2-cac9-475e-8829-d37eb43a1190" xsi:nil="true"/>
    <lcf76f155ced4ddcb4097134ff3c332f xmlns="dfe8e5e2-cac9-475e-8829-d37eb43a1190">
      <Terms xmlns="http://schemas.microsoft.com/office/infopath/2007/PartnerControls"/>
    </lcf76f155ced4ddcb4097134ff3c332f>
    <Date xmlns="dfe8e5e2-cac9-475e-8829-d37eb43a1190" xsi:nil="true"/>
    <Comments xmlns="dfe8e5e2-cac9-475e-8829-d37eb43a1190"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E102F14-ACC6-4675-AB96-3F1ADD094C41}">
  <ds:schemaRefs>
    <ds:schemaRef ds:uri="http://schemas.openxmlformats.org/officeDocument/2006/bibliography"/>
  </ds:schemaRefs>
</ds:datastoreItem>
</file>

<file path=customXml/itemProps2.xml><?xml version="1.0" encoding="utf-8"?>
<ds:datastoreItem xmlns:ds="http://schemas.openxmlformats.org/officeDocument/2006/customXml" ds:itemID="{08DFB8A9-5B45-40FC-B68C-20536CAF3A09}">
  <ds:schemaRefs>
    <ds:schemaRef ds:uri="http://schemas.microsoft.com/office/2006/metadata/properties"/>
    <ds:schemaRef ds:uri="http://schemas.microsoft.com/office/infopath/2007/PartnerControls"/>
    <ds:schemaRef ds:uri="58f4f345-4ad1-474b-8443-5afef2d903e3"/>
    <ds:schemaRef ds:uri="d1f2cb5e-90ed-446c-b55a-c8efd3225fcc"/>
    <ds:schemaRef ds:uri="6c047639-dc15-4fdd-9fca-6e66ab8f69f7"/>
  </ds:schemaRefs>
</ds:datastoreItem>
</file>

<file path=customXml/itemProps3.xml><?xml version="1.0" encoding="utf-8"?>
<ds:datastoreItem xmlns:ds="http://schemas.openxmlformats.org/officeDocument/2006/customXml" ds:itemID="{B31BAA39-F923-4523-821F-7E403D5A0A82}">
  <ds:schemaRefs>
    <ds:schemaRef ds:uri="http://schemas.microsoft.com/sharepoint/v3/contenttype/forms"/>
  </ds:schemaRefs>
</ds:datastoreItem>
</file>

<file path=customXml/itemProps4.xml><?xml version="1.0" encoding="utf-8"?>
<ds:datastoreItem xmlns:ds="http://schemas.openxmlformats.org/officeDocument/2006/customXml" ds:itemID="{CDF97918-8FBF-4267-9CF4-32CA3D51FAE0}"/>
</file>

<file path=docProps/app.xml><?xml version="1.0" encoding="utf-8"?>
<Properties xmlns="http://schemas.openxmlformats.org/officeDocument/2006/extended-properties" xmlns:vt="http://schemas.openxmlformats.org/officeDocument/2006/docPropsVTypes">
  <Template>Normal</Template>
  <TotalTime>0</TotalTime>
  <Pages>46</Pages>
  <Words>10281</Words>
  <Characters>58602</Characters>
  <Application>Microsoft Office Word</Application>
  <DocSecurity>0</DocSecurity>
  <Lines>488</Lines>
  <Paragraphs>137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68746</CharactersWithSpaces>
  <SharedDoc>false</SharedDoc>
  <HLinks>
    <vt:vector size="804" baseType="variant">
      <vt:variant>
        <vt:i4>1900591</vt:i4>
      </vt:variant>
      <vt:variant>
        <vt:i4>723</vt:i4>
      </vt:variant>
      <vt:variant>
        <vt:i4>0</vt:i4>
      </vt:variant>
      <vt:variant>
        <vt:i4>5</vt:i4>
      </vt:variant>
      <vt:variant>
        <vt:lpwstr>https://ilpa.org/ilpa_esg_roadmap/esg_data_convergence_project/</vt:lpwstr>
      </vt:variant>
      <vt:variant>
        <vt:lpwstr/>
      </vt:variant>
      <vt:variant>
        <vt:i4>65539</vt:i4>
      </vt:variant>
      <vt:variant>
        <vt:i4>720</vt:i4>
      </vt:variant>
      <vt:variant>
        <vt:i4>0</vt:i4>
      </vt:variant>
      <vt:variant>
        <vt:i4>5</vt:i4>
      </vt:variant>
      <vt:variant>
        <vt:lpwstr>https://www.gresb.com/nl-en/</vt:lpwstr>
      </vt:variant>
      <vt:variant>
        <vt:lpwstr/>
      </vt:variant>
      <vt:variant>
        <vt:i4>917571</vt:i4>
      </vt:variant>
      <vt:variant>
        <vt:i4>717</vt:i4>
      </vt:variant>
      <vt:variant>
        <vt:i4>0</vt:i4>
      </vt:variant>
      <vt:variant>
        <vt:i4>5</vt:i4>
      </vt:variant>
      <vt:variant>
        <vt:lpwstr>https://www.unpri.org/reporting-and-assessment/reporting-framework-glossary/6937.article</vt:lpwstr>
      </vt:variant>
      <vt:variant>
        <vt:lpwstr/>
      </vt:variant>
      <vt:variant>
        <vt:i4>7864365</vt:i4>
      </vt:variant>
      <vt:variant>
        <vt:i4>714</vt:i4>
      </vt:variant>
      <vt:variant>
        <vt:i4>0</vt:i4>
      </vt:variant>
      <vt:variant>
        <vt:i4>5</vt:i4>
      </vt:variant>
      <vt:variant>
        <vt:lpwstr>https://www.unpri.org/reporting-definitions</vt:lpwstr>
      </vt:variant>
      <vt:variant>
        <vt:lpwstr/>
      </vt:variant>
      <vt:variant>
        <vt:i4>6225924</vt:i4>
      </vt:variant>
      <vt:variant>
        <vt:i4>711</vt:i4>
      </vt:variant>
      <vt:variant>
        <vt:i4>0</vt:i4>
      </vt:variant>
      <vt:variant>
        <vt:i4>5</vt:i4>
      </vt:variant>
      <vt:variant>
        <vt:lpwstr>https://www.unpri.org/infrastructure/primer-on-responsible-investment-in-infrastructure-/2700.article</vt:lpwstr>
      </vt:variant>
      <vt:variant>
        <vt:lpwstr/>
      </vt:variant>
      <vt:variant>
        <vt:i4>7864365</vt:i4>
      </vt:variant>
      <vt:variant>
        <vt:i4>708</vt:i4>
      </vt:variant>
      <vt:variant>
        <vt:i4>0</vt:i4>
      </vt:variant>
      <vt:variant>
        <vt:i4>5</vt:i4>
      </vt:variant>
      <vt:variant>
        <vt:lpwstr>https://www.unpri.org/reporting-definitions</vt:lpwstr>
      </vt:variant>
      <vt:variant>
        <vt:lpwstr/>
      </vt:variant>
      <vt:variant>
        <vt:i4>7864365</vt:i4>
      </vt:variant>
      <vt:variant>
        <vt:i4>705</vt:i4>
      </vt:variant>
      <vt:variant>
        <vt:i4>0</vt:i4>
      </vt:variant>
      <vt:variant>
        <vt:i4>5</vt:i4>
      </vt:variant>
      <vt:variant>
        <vt:lpwstr>https://www.unpri.org/reporting-definitions</vt:lpwstr>
      </vt:variant>
      <vt:variant>
        <vt:lpwstr/>
      </vt:variant>
      <vt:variant>
        <vt:i4>7667815</vt:i4>
      </vt:variant>
      <vt:variant>
        <vt:i4>702</vt:i4>
      </vt:variant>
      <vt:variant>
        <vt:i4>0</vt:i4>
      </vt:variant>
      <vt:variant>
        <vt:i4>5</vt:i4>
      </vt:variant>
      <vt:variant>
        <vt:lpwstr>https://www.unpri.org/pri-blog/laying-the-foundations-for-sustainable-infrastructure-investing/4940.article</vt:lpwstr>
      </vt:variant>
      <vt:variant>
        <vt:lpwstr/>
      </vt:variant>
      <vt:variant>
        <vt:i4>7667815</vt:i4>
      </vt:variant>
      <vt:variant>
        <vt:i4>698</vt:i4>
      </vt:variant>
      <vt:variant>
        <vt:i4>0</vt:i4>
      </vt:variant>
      <vt:variant>
        <vt:i4>5</vt:i4>
      </vt:variant>
      <vt:variant>
        <vt:lpwstr>https://www.unpri.org/pri-blog/laying-the-foundations-for-sustainable-infrastructure-investing/4940.article</vt:lpwstr>
      </vt:variant>
      <vt:variant>
        <vt:lpwstr/>
      </vt:variant>
      <vt:variant>
        <vt:i4>7667815</vt:i4>
      </vt:variant>
      <vt:variant>
        <vt:i4>696</vt:i4>
      </vt:variant>
      <vt:variant>
        <vt:i4>0</vt:i4>
      </vt:variant>
      <vt:variant>
        <vt:i4>5</vt:i4>
      </vt:variant>
      <vt:variant>
        <vt:lpwstr>https://www.unpri.org/pri-blog/laying-the-foundations-for-sustainable-infrastructure-investing/4940.article</vt:lpwstr>
      </vt:variant>
      <vt:variant>
        <vt:lpwstr/>
      </vt:variant>
      <vt:variant>
        <vt:i4>1310748</vt:i4>
      </vt:variant>
      <vt:variant>
        <vt:i4>692</vt:i4>
      </vt:variant>
      <vt:variant>
        <vt:i4>0</vt:i4>
      </vt:variant>
      <vt:variant>
        <vt:i4>5</vt:i4>
      </vt:variant>
      <vt:variant>
        <vt:lpwstr>https://www.bsr.org/en/our-insights/report-view/stakeholder-engagement-five-step-approach-toolkit</vt:lpwstr>
      </vt:variant>
      <vt:variant>
        <vt:lpwstr/>
      </vt:variant>
      <vt:variant>
        <vt:i4>1310748</vt:i4>
      </vt:variant>
      <vt:variant>
        <vt:i4>690</vt:i4>
      </vt:variant>
      <vt:variant>
        <vt:i4>0</vt:i4>
      </vt:variant>
      <vt:variant>
        <vt:i4>5</vt:i4>
      </vt:variant>
      <vt:variant>
        <vt:lpwstr>https://www.bsr.org/en/our-insights/report-view/stakeholder-engagement-five-step-approach-toolkit</vt:lpwstr>
      </vt:variant>
      <vt:variant>
        <vt:lpwstr/>
      </vt:variant>
      <vt:variant>
        <vt:i4>1310748</vt:i4>
      </vt:variant>
      <vt:variant>
        <vt:i4>686</vt:i4>
      </vt:variant>
      <vt:variant>
        <vt:i4>0</vt:i4>
      </vt:variant>
      <vt:variant>
        <vt:i4>5</vt:i4>
      </vt:variant>
      <vt:variant>
        <vt:lpwstr>https://www.bsr.org/en/our-insights/report-view/stakeholder-engagement-five-step-approach-toolkit</vt:lpwstr>
      </vt:variant>
      <vt:variant>
        <vt:lpwstr/>
      </vt:variant>
      <vt:variant>
        <vt:i4>1310748</vt:i4>
      </vt:variant>
      <vt:variant>
        <vt:i4>684</vt:i4>
      </vt:variant>
      <vt:variant>
        <vt:i4>0</vt:i4>
      </vt:variant>
      <vt:variant>
        <vt:i4>5</vt:i4>
      </vt:variant>
      <vt:variant>
        <vt:lpwstr>https://www.bsr.org/en/our-insights/report-view/stakeholder-engagement-five-step-approach-toolkit</vt:lpwstr>
      </vt:variant>
      <vt:variant>
        <vt:lpwstr/>
      </vt:variant>
      <vt:variant>
        <vt:i4>7864365</vt:i4>
      </vt:variant>
      <vt:variant>
        <vt:i4>681</vt:i4>
      </vt:variant>
      <vt:variant>
        <vt:i4>0</vt:i4>
      </vt:variant>
      <vt:variant>
        <vt:i4>5</vt:i4>
      </vt:variant>
      <vt:variant>
        <vt:lpwstr>https://www.unpri.org/reporting-definitions</vt:lpwstr>
      </vt:variant>
      <vt:variant>
        <vt:lpwstr/>
      </vt:variant>
      <vt:variant>
        <vt:i4>7864365</vt:i4>
      </vt:variant>
      <vt:variant>
        <vt:i4>678</vt:i4>
      </vt:variant>
      <vt:variant>
        <vt:i4>0</vt:i4>
      </vt:variant>
      <vt:variant>
        <vt:i4>5</vt:i4>
      </vt:variant>
      <vt:variant>
        <vt:lpwstr>https://www.unpri.org/reporting-definitions</vt:lpwstr>
      </vt:variant>
      <vt:variant>
        <vt:lpwstr/>
      </vt:variant>
      <vt:variant>
        <vt:i4>3866670</vt:i4>
      </vt:variant>
      <vt:variant>
        <vt:i4>675</vt:i4>
      </vt:variant>
      <vt:variant>
        <vt:i4>0</vt:i4>
      </vt:variant>
      <vt:variant>
        <vt:i4>5</vt:i4>
      </vt:variant>
      <vt:variant>
        <vt:lpwstr>https://toolkit.cdcgroup.com/investment-cycle/cdc-guidance/esg-action-plan/</vt:lpwstr>
      </vt:variant>
      <vt:variant>
        <vt:lpwstr/>
      </vt:variant>
      <vt:variant>
        <vt:i4>6225924</vt:i4>
      </vt:variant>
      <vt:variant>
        <vt:i4>672</vt:i4>
      </vt:variant>
      <vt:variant>
        <vt:i4>0</vt:i4>
      </vt:variant>
      <vt:variant>
        <vt:i4>5</vt:i4>
      </vt:variant>
      <vt:variant>
        <vt:lpwstr>https://www.unpri.org/infrastructure/primer-on-responsible-investment-in-infrastructure-/2700.article</vt:lpwstr>
      </vt:variant>
      <vt:variant>
        <vt:lpwstr/>
      </vt:variant>
      <vt:variant>
        <vt:i4>7864365</vt:i4>
      </vt:variant>
      <vt:variant>
        <vt:i4>669</vt:i4>
      </vt:variant>
      <vt:variant>
        <vt:i4>0</vt:i4>
      </vt:variant>
      <vt:variant>
        <vt:i4>5</vt:i4>
      </vt:variant>
      <vt:variant>
        <vt:lpwstr>https://www.unpri.org/reporting-definitions</vt:lpwstr>
      </vt:variant>
      <vt:variant>
        <vt:lpwstr/>
      </vt:variant>
      <vt:variant>
        <vt:i4>7864365</vt:i4>
      </vt:variant>
      <vt:variant>
        <vt:i4>666</vt:i4>
      </vt:variant>
      <vt:variant>
        <vt:i4>0</vt:i4>
      </vt:variant>
      <vt:variant>
        <vt:i4>5</vt:i4>
      </vt:variant>
      <vt:variant>
        <vt:lpwstr>https://www.unpri.org/reporting-definitions</vt:lpwstr>
      </vt:variant>
      <vt:variant>
        <vt:lpwstr/>
      </vt:variant>
      <vt:variant>
        <vt:i4>3866670</vt:i4>
      </vt:variant>
      <vt:variant>
        <vt:i4>663</vt:i4>
      </vt:variant>
      <vt:variant>
        <vt:i4>0</vt:i4>
      </vt:variant>
      <vt:variant>
        <vt:i4>5</vt:i4>
      </vt:variant>
      <vt:variant>
        <vt:lpwstr>https://toolkit.cdcgroup.com/investment-cycle/cdc-guidance/esg-action-plan/</vt:lpwstr>
      </vt:variant>
      <vt:variant>
        <vt:lpwstr/>
      </vt:variant>
      <vt:variant>
        <vt:i4>6225924</vt:i4>
      </vt:variant>
      <vt:variant>
        <vt:i4>660</vt:i4>
      </vt:variant>
      <vt:variant>
        <vt:i4>0</vt:i4>
      </vt:variant>
      <vt:variant>
        <vt:i4>5</vt:i4>
      </vt:variant>
      <vt:variant>
        <vt:lpwstr>https://www.unpri.org/infrastructure/primer-on-responsible-investment-in-infrastructure-/2700.article</vt:lpwstr>
      </vt:variant>
      <vt:variant>
        <vt:lpwstr/>
      </vt:variant>
      <vt:variant>
        <vt:i4>7864365</vt:i4>
      </vt:variant>
      <vt:variant>
        <vt:i4>657</vt:i4>
      </vt:variant>
      <vt:variant>
        <vt:i4>0</vt:i4>
      </vt:variant>
      <vt:variant>
        <vt:i4>5</vt:i4>
      </vt:variant>
      <vt:variant>
        <vt:lpwstr>https://www.unpri.org/reporting-definitions</vt:lpwstr>
      </vt:variant>
      <vt:variant>
        <vt:lpwstr/>
      </vt:variant>
      <vt:variant>
        <vt:i4>7864365</vt:i4>
      </vt:variant>
      <vt:variant>
        <vt:i4>654</vt:i4>
      </vt:variant>
      <vt:variant>
        <vt:i4>0</vt:i4>
      </vt:variant>
      <vt:variant>
        <vt:i4>5</vt:i4>
      </vt:variant>
      <vt:variant>
        <vt:lpwstr>https://www.unpri.org/reporting-definitions</vt:lpwstr>
      </vt:variant>
      <vt:variant>
        <vt:lpwstr/>
      </vt:variant>
      <vt:variant>
        <vt:i4>7864365</vt:i4>
      </vt:variant>
      <vt:variant>
        <vt:i4>651</vt:i4>
      </vt:variant>
      <vt:variant>
        <vt:i4>0</vt:i4>
      </vt:variant>
      <vt:variant>
        <vt:i4>5</vt:i4>
      </vt:variant>
      <vt:variant>
        <vt:lpwstr>https://www.unpri.org/reporting-definitions</vt:lpwstr>
      </vt:variant>
      <vt:variant>
        <vt:lpwstr/>
      </vt:variant>
      <vt:variant>
        <vt:i4>7864365</vt:i4>
      </vt:variant>
      <vt:variant>
        <vt:i4>648</vt:i4>
      </vt:variant>
      <vt:variant>
        <vt:i4>0</vt:i4>
      </vt:variant>
      <vt:variant>
        <vt:i4>5</vt:i4>
      </vt:variant>
      <vt:variant>
        <vt:lpwstr>https://www.unpri.org/reporting-definitions</vt:lpwstr>
      </vt:variant>
      <vt:variant>
        <vt:lpwstr/>
      </vt:variant>
      <vt:variant>
        <vt:i4>6225924</vt:i4>
      </vt:variant>
      <vt:variant>
        <vt:i4>645</vt:i4>
      </vt:variant>
      <vt:variant>
        <vt:i4>0</vt:i4>
      </vt:variant>
      <vt:variant>
        <vt:i4>5</vt:i4>
      </vt:variant>
      <vt:variant>
        <vt:lpwstr>https://www.unpri.org/infrastructure/primer-on-responsible-investment-in-infrastructure-/2700.article</vt:lpwstr>
      </vt:variant>
      <vt:variant>
        <vt:lpwstr/>
      </vt:variant>
      <vt:variant>
        <vt:i4>7864365</vt:i4>
      </vt:variant>
      <vt:variant>
        <vt:i4>642</vt:i4>
      </vt:variant>
      <vt:variant>
        <vt:i4>0</vt:i4>
      </vt:variant>
      <vt:variant>
        <vt:i4>5</vt:i4>
      </vt:variant>
      <vt:variant>
        <vt:lpwstr>https://www.unpri.org/reporting-definitions</vt:lpwstr>
      </vt:variant>
      <vt:variant>
        <vt:lpwstr/>
      </vt:variant>
      <vt:variant>
        <vt:i4>4653058</vt:i4>
      </vt:variant>
      <vt:variant>
        <vt:i4>639</vt:i4>
      </vt:variant>
      <vt:variant>
        <vt:i4>0</vt:i4>
      </vt:variant>
      <vt:variant>
        <vt:i4>5</vt:i4>
      </vt:variant>
      <vt:variant>
        <vt:lpwstr>https://toolkit.cdcgroup.com/</vt:lpwstr>
      </vt:variant>
      <vt:variant>
        <vt:lpwstr/>
      </vt:variant>
      <vt:variant>
        <vt:i4>7798846</vt:i4>
      </vt:variant>
      <vt:variant>
        <vt:i4>636</vt:i4>
      </vt:variant>
      <vt:variant>
        <vt:i4>0</vt:i4>
      </vt:variant>
      <vt:variant>
        <vt:i4>5</vt:i4>
      </vt:variant>
      <vt:variant>
        <vt:lpwstr>https://www.unpri.org/human-rights-and-labour-standards/blackrock-active-community-engagement-in-infrastructure-investing/8506.article</vt:lpwstr>
      </vt:variant>
      <vt:variant>
        <vt:lpwstr/>
      </vt:variant>
      <vt:variant>
        <vt:i4>6225924</vt:i4>
      </vt:variant>
      <vt:variant>
        <vt:i4>633</vt:i4>
      </vt:variant>
      <vt:variant>
        <vt:i4>0</vt:i4>
      </vt:variant>
      <vt:variant>
        <vt:i4>5</vt:i4>
      </vt:variant>
      <vt:variant>
        <vt:lpwstr>https://www.unpri.org/infrastructure/primer-on-responsible-investment-in-infrastructure-/2700.article</vt:lpwstr>
      </vt:variant>
      <vt:variant>
        <vt:lpwstr/>
      </vt:variant>
      <vt:variant>
        <vt:i4>7864365</vt:i4>
      </vt:variant>
      <vt:variant>
        <vt:i4>630</vt:i4>
      </vt:variant>
      <vt:variant>
        <vt:i4>0</vt:i4>
      </vt:variant>
      <vt:variant>
        <vt:i4>5</vt:i4>
      </vt:variant>
      <vt:variant>
        <vt:lpwstr>https://www.unpri.org/reporting-definitions</vt:lpwstr>
      </vt:variant>
      <vt:variant>
        <vt:lpwstr/>
      </vt:variant>
      <vt:variant>
        <vt:i4>917571</vt:i4>
      </vt:variant>
      <vt:variant>
        <vt:i4>627</vt:i4>
      </vt:variant>
      <vt:variant>
        <vt:i4>0</vt:i4>
      </vt:variant>
      <vt:variant>
        <vt:i4>5</vt:i4>
      </vt:variant>
      <vt:variant>
        <vt:lpwstr>https://www.unpri.org/reporting-and-assessment/reporting-framework-glossary/6937.article</vt:lpwstr>
      </vt:variant>
      <vt:variant>
        <vt:lpwstr/>
      </vt:variant>
      <vt:variant>
        <vt:i4>7864365</vt:i4>
      </vt:variant>
      <vt:variant>
        <vt:i4>624</vt:i4>
      </vt:variant>
      <vt:variant>
        <vt:i4>0</vt:i4>
      </vt:variant>
      <vt:variant>
        <vt:i4>5</vt:i4>
      </vt:variant>
      <vt:variant>
        <vt:lpwstr>https://www.unpri.org/reporting-definitions</vt:lpwstr>
      </vt:variant>
      <vt:variant>
        <vt:lpwstr/>
      </vt:variant>
      <vt:variant>
        <vt:i4>7864365</vt:i4>
      </vt:variant>
      <vt:variant>
        <vt:i4>621</vt:i4>
      </vt:variant>
      <vt:variant>
        <vt:i4>0</vt:i4>
      </vt:variant>
      <vt:variant>
        <vt:i4>5</vt:i4>
      </vt:variant>
      <vt:variant>
        <vt:lpwstr>https://www.unpri.org/reporting-definitions</vt:lpwstr>
      </vt:variant>
      <vt:variant>
        <vt:lpwstr/>
      </vt:variant>
      <vt:variant>
        <vt:i4>8060978</vt:i4>
      </vt:variant>
      <vt:variant>
        <vt:i4>618</vt:i4>
      </vt:variant>
      <vt:variant>
        <vt:i4>0</vt:i4>
      </vt:variant>
      <vt:variant>
        <vt:i4>5</vt:i4>
      </vt:variant>
      <vt:variant>
        <vt:lpwstr>https://www.unpri.org/esg-monitoring-reporting-and-dialogue-in-private-equity/3295.article</vt:lpwstr>
      </vt:variant>
      <vt:variant>
        <vt:lpwstr/>
      </vt:variant>
      <vt:variant>
        <vt:i4>6225924</vt:i4>
      </vt:variant>
      <vt:variant>
        <vt:i4>615</vt:i4>
      </vt:variant>
      <vt:variant>
        <vt:i4>0</vt:i4>
      </vt:variant>
      <vt:variant>
        <vt:i4>5</vt:i4>
      </vt:variant>
      <vt:variant>
        <vt:lpwstr>https://www.unpri.org/infrastructure/primer-on-responsible-investment-in-infrastructure-/2700.article</vt:lpwstr>
      </vt:variant>
      <vt:variant>
        <vt:lpwstr/>
      </vt:variant>
      <vt:variant>
        <vt:i4>7864365</vt:i4>
      </vt:variant>
      <vt:variant>
        <vt:i4>612</vt:i4>
      </vt:variant>
      <vt:variant>
        <vt:i4>0</vt:i4>
      </vt:variant>
      <vt:variant>
        <vt:i4>5</vt:i4>
      </vt:variant>
      <vt:variant>
        <vt:lpwstr>https://www.unpri.org/reporting-definitions</vt:lpwstr>
      </vt:variant>
      <vt:variant>
        <vt:lpwstr/>
      </vt:variant>
      <vt:variant>
        <vt:i4>8060978</vt:i4>
      </vt:variant>
      <vt:variant>
        <vt:i4>609</vt:i4>
      </vt:variant>
      <vt:variant>
        <vt:i4>0</vt:i4>
      </vt:variant>
      <vt:variant>
        <vt:i4>5</vt:i4>
      </vt:variant>
      <vt:variant>
        <vt:lpwstr>https://www.unpri.org/esg-monitoring-reporting-and-dialogue-in-private-equity/3295.article</vt:lpwstr>
      </vt:variant>
      <vt:variant>
        <vt:lpwstr/>
      </vt:variant>
      <vt:variant>
        <vt:i4>6225924</vt:i4>
      </vt:variant>
      <vt:variant>
        <vt:i4>606</vt:i4>
      </vt:variant>
      <vt:variant>
        <vt:i4>0</vt:i4>
      </vt:variant>
      <vt:variant>
        <vt:i4>5</vt:i4>
      </vt:variant>
      <vt:variant>
        <vt:lpwstr>https://www.unpri.org/infrastructure/primer-on-responsible-investment-in-infrastructure-/2700.article</vt:lpwstr>
      </vt:variant>
      <vt:variant>
        <vt:lpwstr/>
      </vt:variant>
      <vt:variant>
        <vt:i4>917571</vt:i4>
      </vt:variant>
      <vt:variant>
        <vt:i4>603</vt:i4>
      </vt:variant>
      <vt:variant>
        <vt:i4>0</vt:i4>
      </vt:variant>
      <vt:variant>
        <vt:i4>5</vt:i4>
      </vt:variant>
      <vt:variant>
        <vt:lpwstr>https://www.unpri.org/reporting-and-assessment/reporting-framework-glossary/6937.article</vt:lpwstr>
      </vt:variant>
      <vt:variant>
        <vt:lpwstr/>
      </vt:variant>
      <vt:variant>
        <vt:i4>917571</vt:i4>
      </vt:variant>
      <vt:variant>
        <vt:i4>600</vt:i4>
      </vt:variant>
      <vt:variant>
        <vt:i4>0</vt:i4>
      </vt:variant>
      <vt:variant>
        <vt:i4>5</vt:i4>
      </vt:variant>
      <vt:variant>
        <vt:lpwstr>https://www.unpri.org/reporting-and-assessment/reporting-framework-glossary/6937.article</vt:lpwstr>
      </vt:variant>
      <vt:variant>
        <vt:lpwstr/>
      </vt:variant>
      <vt:variant>
        <vt:i4>917571</vt:i4>
      </vt:variant>
      <vt:variant>
        <vt:i4>597</vt:i4>
      </vt:variant>
      <vt:variant>
        <vt:i4>0</vt:i4>
      </vt:variant>
      <vt:variant>
        <vt:i4>5</vt:i4>
      </vt:variant>
      <vt:variant>
        <vt:lpwstr>https://www.unpri.org/reporting-and-assessment/reporting-framework-glossary/6937.article</vt:lpwstr>
      </vt:variant>
      <vt:variant>
        <vt:lpwstr/>
      </vt:variant>
      <vt:variant>
        <vt:i4>7864365</vt:i4>
      </vt:variant>
      <vt:variant>
        <vt:i4>594</vt:i4>
      </vt:variant>
      <vt:variant>
        <vt:i4>0</vt:i4>
      </vt:variant>
      <vt:variant>
        <vt:i4>5</vt:i4>
      </vt:variant>
      <vt:variant>
        <vt:lpwstr>https://www.unpri.org/reporting-definitions</vt:lpwstr>
      </vt:variant>
      <vt:variant>
        <vt:lpwstr/>
      </vt:variant>
      <vt:variant>
        <vt:i4>917571</vt:i4>
      </vt:variant>
      <vt:variant>
        <vt:i4>591</vt:i4>
      </vt:variant>
      <vt:variant>
        <vt:i4>0</vt:i4>
      </vt:variant>
      <vt:variant>
        <vt:i4>5</vt:i4>
      </vt:variant>
      <vt:variant>
        <vt:lpwstr>https://www.unpri.org/reporting-and-assessment/reporting-framework-glossary/6937.article</vt:lpwstr>
      </vt:variant>
      <vt:variant>
        <vt:lpwstr/>
      </vt:variant>
      <vt:variant>
        <vt:i4>917571</vt:i4>
      </vt:variant>
      <vt:variant>
        <vt:i4>588</vt:i4>
      </vt:variant>
      <vt:variant>
        <vt:i4>0</vt:i4>
      </vt:variant>
      <vt:variant>
        <vt:i4>5</vt:i4>
      </vt:variant>
      <vt:variant>
        <vt:lpwstr>https://www.unpri.org/reporting-and-assessment/reporting-framework-glossary/6937.article</vt:lpwstr>
      </vt:variant>
      <vt:variant>
        <vt:lpwstr/>
      </vt:variant>
      <vt:variant>
        <vt:i4>917571</vt:i4>
      </vt:variant>
      <vt:variant>
        <vt:i4>585</vt:i4>
      </vt:variant>
      <vt:variant>
        <vt:i4>0</vt:i4>
      </vt:variant>
      <vt:variant>
        <vt:i4>5</vt:i4>
      </vt:variant>
      <vt:variant>
        <vt:lpwstr>https://www.unpri.org/reporting-and-assessment/reporting-framework-glossary/6937.article</vt:lpwstr>
      </vt:variant>
      <vt:variant>
        <vt:lpwstr/>
      </vt:variant>
      <vt:variant>
        <vt:i4>7864365</vt:i4>
      </vt:variant>
      <vt:variant>
        <vt:i4>582</vt:i4>
      </vt:variant>
      <vt:variant>
        <vt:i4>0</vt:i4>
      </vt:variant>
      <vt:variant>
        <vt:i4>5</vt:i4>
      </vt:variant>
      <vt:variant>
        <vt:lpwstr>https://www.unpri.org/reporting-definitions</vt:lpwstr>
      </vt:variant>
      <vt:variant>
        <vt:lpwstr/>
      </vt:variant>
      <vt:variant>
        <vt:i4>7864365</vt:i4>
      </vt:variant>
      <vt:variant>
        <vt:i4>579</vt:i4>
      </vt:variant>
      <vt:variant>
        <vt:i4>0</vt:i4>
      </vt:variant>
      <vt:variant>
        <vt:i4>5</vt:i4>
      </vt:variant>
      <vt:variant>
        <vt:lpwstr>https://www.unpri.org/reporting-definitions</vt:lpwstr>
      </vt:variant>
      <vt:variant>
        <vt:lpwstr/>
      </vt:variant>
      <vt:variant>
        <vt:i4>917571</vt:i4>
      </vt:variant>
      <vt:variant>
        <vt:i4>576</vt:i4>
      </vt:variant>
      <vt:variant>
        <vt:i4>0</vt:i4>
      </vt:variant>
      <vt:variant>
        <vt:i4>5</vt:i4>
      </vt:variant>
      <vt:variant>
        <vt:lpwstr>https://www.unpri.org/reporting-and-assessment/reporting-framework-glossary/6937.article</vt:lpwstr>
      </vt:variant>
      <vt:variant>
        <vt:lpwstr/>
      </vt:variant>
      <vt:variant>
        <vt:i4>7864365</vt:i4>
      </vt:variant>
      <vt:variant>
        <vt:i4>573</vt:i4>
      </vt:variant>
      <vt:variant>
        <vt:i4>0</vt:i4>
      </vt:variant>
      <vt:variant>
        <vt:i4>5</vt:i4>
      </vt:variant>
      <vt:variant>
        <vt:lpwstr>https://www.unpri.org/reporting-definitions</vt:lpwstr>
      </vt:variant>
      <vt:variant>
        <vt:lpwstr/>
      </vt:variant>
      <vt:variant>
        <vt:i4>7864365</vt:i4>
      </vt:variant>
      <vt:variant>
        <vt:i4>570</vt:i4>
      </vt:variant>
      <vt:variant>
        <vt:i4>0</vt:i4>
      </vt:variant>
      <vt:variant>
        <vt:i4>5</vt:i4>
      </vt:variant>
      <vt:variant>
        <vt:lpwstr>https://www.unpri.org/reporting-definitions</vt:lpwstr>
      </vt:variant>
      <vt:variant>
        <vt:lpwstr/>
      </vt:variant>
      <vt:variant>
        <vt:i4>7864365</vt:i4>
      </vt:variant>
      <vt:variant>
        <vt:i4>567</vt:i4>
      </vt:variant>
      <vt:variant>
        <vt:i4>0</vt:i4>
      </vt:variant>
      <vt:variant>
        <vt:i4>5</vt:i4>
      </vt:variant>
      <vt:variant>
        <vt:lpwstr>https://www.unpri.org/reporting-definitions</vt:lpwstr>
      </vt:variant>
      <vt:variant>
        <vt:lpwstr/>
      </vt:variant>
      <vt:variant>
        <vt:i4>7864365</vt:i4>
      </vt:variant>
      <vt:variant>
        <vt:i4>564</vt:i4>
      </vt:variant>
      <vt:variant>
        <vt:i4>0</vt:i4>
      </vt:variant>
      <vt:variant>
        <vt:i4>5</vt:i4>
      </vt:variant>
      <vt:variant>
        <vt:lpwstr>https://www.unpri.org/reporting-definitions</vt:lpwstr>
      </vt:variant>
      <vt:variant>
        <vt:lpwstr/>
      </vt:variant>
      <vt:variant>
        <vt:i4>5636172</vt:i4>
      </vt:variant>
      <vt:variant>
        <vt:i4>561</vt:i4>
      </vt:variant>
      <vt:variant>
        <vt:i4>0</vt:i4>
      </vt:variant>
      <vt:variant>
        <vt:i4>5</vt:i4>
      </vt:variant>
      <vt:variant>
        <vt:lpwstr>https://www.unpri.org/infrastructure/responsible-investment-ddq-for-infrastructure-investors/3587.article</vt:lpwstr>
      </vt:variant>
      <vt:variant>
        <vt:lpwstr/>
      </vt:variant>
      <vt:variant>
        <vt:i4>7864365</vt:i4>
      </vt:variant>
      <vt:variant>
        <vt:i4>558</vt:i4>
      </vt:variant>
      <vt:variant>
        <vt:i4>0</vt:i4>
      </vt:variant>
      <vt:variant>
        <vt:i4>5</vt:i4>
      </vt:variant>
      <vt:variant>
        <vt:lpwstr>https://www.unpri.org/reporting-definitions</vt:lpwstr>
      </vt:variant>
      <vt:variant>
        <vt:lpwstr/>
      </vt:variant>
      <vt:variant>
        <vt:i4>7864365</vt:i4>
      </vt:variant>
      <vt:variant>
        <vt:i4>555</vt:i4>
      </vt:variant>
      <vt:variant>
        <vt:i4>0</vt:i4>
      </vt:variant>
      <vt:variant>
        <vt:i4>5</vt:i4>
      </vt:variant>
      <vt:variant>
        <vt:lpwstr>https://www.unpri.org/reporting-definitions</vt:lpwstr>
      </vt:variant>
      <vt:variant>
        <vt:lpwstr/>
      </vt:variant>
      <vt:variant>
        <vt:i4>7864365</vt:i4>
      </vt:variant>
      <vt:variant>
        <vt:i4>552</vt:i4>
      </vt:variant>
      <vt:variant>
        <vt:i4>0</vt:i4>
      </vt:variant>
      <vt:variant>
        <vt:i4>5</vt:i4>
      </vt:variant>
      <vt:variant>
        <vt:lpwstr>https://www.unpri.org/reporting-definitions</vt:lpwstr>
      </vt:variant>
      <vt:variant>
        <vt:lpwstr/>
      </vt:variant>
      <vt:variant>
        <vt:i4>7864365</vt:i4>
      </vt:variant>
      <vt:variant>
        <vt:i4>549</vt:i4>
      </vt:variant>
      <vt:variant>
        <vt:i4>0</vt:i4>
      </vt:variant>
      <vt:variant>
        <vt:i4>5</vt:i4>
      </vt:variant>
      <vt:variant>
        <vt:lpwstr>https://www.unpri.org/reporting-definitions</vt:lpwstr>
      </vt:variant>
      <vt:variant>
        <vt:lpwstr/>
      </vt:variant>
      <vt:variant>
        <vt:i4>7864365</vt:i4>
      </vt:variant>
      <vt:variant>
        <vt:i4>546</vt:i4>
      </vt:variant>
      <vt:variant>
        <vt:i4>0</vt:i4>
      </vt:variant>
      <vt:variant>
        <vt:i4>5</vt:i4>
      </vt:variant>
      <vt:variant>
        <vt:lpwstr>https://www.unpri.org/reporting-definitions</vt:lpwstr>
      </vt:variant>
      <vt:variant>
        <vt:lpwstr/>
      </vt:variant>
      <vt:variant>
        <vt:i4>7864365</vt:i4>
      </vt:variant>
      <vt:variant>
        <vt:i4>543</vt:i4>
      </vt:variant>
      <vt:variant>
        <vt:i4>0</vt:i4>
      </vt:variant>
      <vt:variant>
        <vt:i4>5</vt:i4>
      </vt:variant>
      <vt:variant>
        <vt:lpwstr>https://www.unpri.org/reporting-definitions</vt:lpwstr>
      </vt:variant>
      <vt:variant>
        <vt:lpwstr/>
      </vt:variant>
      <vt:variant>
        <vt:i4>7864365</vt:i4>
      </vt:variant>
      <vt:variant>
        <vt:i4>540</vt:i4>
      </vt:variant>
      <vt:variant>
        <vt:i4>0</vt:i4>
      </vt:variant>
      <vt:variant>
        <vt:i4>5</vt:i4>
      </vt:variant>
      <vt:variant>
        <vt:lpwstr>https://www.unpri.org/reporting-definitions</vt:lpwstr>
      </vt:variant>
      <vt:variant>
        <vt:lpwstr/>
      </vt:variant>
      <vt:variant>
        <vt:i4>6225924</vt:i4>
      </vt:variant>
      <vt:variant>
        <vt:i4>537</vt:i4>
      </vt:variant>
      <vt:variant>
        <vt:i4>0</vt:i4>
      </vt:variant>
      <vt:variant>
        <vt:i4>5</vt:i4>
      </vt:variant>
      <vt:variant>
        <vt:lpwstr>https://www.unpri.org/infrastructure/primer-on-responsible-investment-in-infrastructure-/2700.article</vt:lpwstr>
      </vt:variant>
      <vt:variant>
        <vt:lpwstr/>
      </vt:variant>
      <vt:variant>
        <vt:i4>917571</vt:i4>
      </vt:variant>
      <vt:variant>
        <vt:i4>534</vt:i4>
      </vt:variant>
      <vt:variant>
        <vt:i4>0</vt:i4>
      </vt:variant>
      <vt:variant>
        <vt:i4>5</vt:i4>
      </vt:variant>
      <vt:variant>
        <vt:lpwstr>https://www.unpri.org/reporting-and-assessment/reporting-framework-glossary/6937.article</vt:lpwstr>
      </vt:variant>
      <vt:variant>
        <vt:lpwstr/>
      </vt:variant>
      <vt:variant>
        <vt:i4>7864365</vt:i4>
      </vt:variant>
      <vt:variant>
        <vt:i4>531</vt:i4>
      </vt:variant>
      <vt:variant>
        <vt:i4>0</vt:i4>
      </vt:variant>
      <vt:variant>
        <vt:i4>5</vt:i4>
      </vt:variant>
      <vt:variant>
        <vt:lpwstr>https://www.unpri.org/reporting-definitions</vt:lpwstr>
      </vt:variant>
      <vt:variant>
        <vt:lpwstr/>
      </vt:variant>
      <vt:variant>
        <vt:i4>7864365</vt:i4>
      </vt:variant>
      <vt:variant>
        <vt:i4>528</vt:i4>
      </vt:variant>
      <vt:variant>
        <vt:i4>0</vt:i4>
      </vt:variant>
      <vt:variant>
        <vt:i4>5</vt:i4>
      </vt:variant>
      <vt:variant>
        <vt:lpwstr>https://www.unpri.org/reporting-definitions</vt:lpwstr>
      </vt:variant>
      <vt:variant>
        <vt:lpwstr/>
      </vt:variant>
      <vt:variant>
        <vt:i4>7864365</vt:i4>
      </vt:variant>
      <vt:variant>
        <vt:i4>525</vt:i4>
      </vt:variant>
      <vt:variant>
        <vt:i4>0</vt:i4>
      </vt:variant>
      <vt:variant>
        <vt:i4>5</vt:i4>
      </vt:variant>
      <vt:variant>
        <vt:lpwstr>https://www.unpri.org/reporting-definitions</vt:lpwstr>
      </vt:variant>
      <vt:variant>
        <vt:lpwstr/>
      </vt:variant>
      <vt:variant>
        <vt:i4>7864365</vt:i4>
      </vt:variant>
      <vt:variant>
        <vt:i4>522</vt:i4>
      </vt:variant>
      <vt:variant>
        <vt:i4>0</vt:i4>
      </vt:variant>
      <vt:variant>
        <vt:i4>5</vt:i4>
      </vt:variant>
      <vt:variant>
        <vt:lpwstr>https://www.unpri.org/reporting-definitions</vt:lpwstr>
      </vt:variant>
      <vt:variant>
        <vt:lpwstr/>
      </vt:variant>
      <vt:variant>
        <vt:i4>1769540</vt:i4>
      </vt:variant>
      <vt:variant>
        <vt:i4>519</vt:i4>
      </vt:variant>
      <vt:variant>
        <vt:i4>0</vt:i4>
      </vt:variant>
      <vt:variant>
        <vt:i4>5</vt:i4>
      </vt:variant>
      <vt:variant>
        <vt:lpwstr>https://www.unpri.org/using-sasb-to-implement-pri-monitoring-and-disclosure-resources-for-private-equity/4904.article</vt:lpwstr>
      </vt:variant>
      <vt:variant>
        <vt:lpwstr/>
      </vt:variant>
      <vt:variant>
        <vt:i4>4194398</vt:i4>
      </vt:variant>
      <vt:variant>
        <vt:i4>516</vt:i4>
      </vt:variant>
      <vt:variant>
        <vt:i4>0</vt:i4>
      </vt:variant>
      <vt:variant>
        <vt:i4>5</vt:i4>
      </vt:variant>
      <vt:variant>
        <vt:lpwstr>https://www.un.org/sustainabledevelopment/sustainable-development-goals/</vt:lpwstr>
      </vt:variant>
      <vt:variant>
        <vt:lpwstr/>
      </vt:variant>
      <vt:variant>
        <vt:i4>852057</vt:i4>
      </vt:variant>
      <vt:variant>
        <vt:i4>513</vt:i4>
      </vt:variant>
      <vt:variant>
        <vt:i4>0</vt:i4>
      </vt:variant>
      <vt:variant>
        <vt:i4>5</vt:i4>
      </vt:variant>
      <vt:variant>
        <vt:lpwstr>https://www.unglobalcompact.org/library/2</vt:lpwstr>
      </vt:variant>
      <vt:variant>
        <vt:lpwstr/>
      </vt:variant>
      <vt:variant>
        <vt:i4>2556024</vt:i4>
      </vt:variant>
      <vt:variant>
        <vt:i4>510</vt:i4>
      </vt:variant>
      <vt:variant>
        <vt:i4>0</vt:i4>
      </vt:variant>
      <vt:variant>
        <vt:i4>5</vt:i4>
      </vt:variant>
      <vt:variant>
        <vt:lpwstr>https://equator-principles.com/</vt:lpwstr>
      </vt:variant>
      <vt:variant>
        <vt:lpwstr/>
      </vt:variant>
      <vt:variant>
        <vt:i4>393312</vt:i4>
      </vt:variant>
      <vt:variant>
        <vt:i4>507</vt:i4>
      </vt:variant>
      <vt:variant>
        <vt:i4>0</vt:i4>
      </vt:variant>
      <vt:variant>
        <vt:i4>5</vt:i4>
      </vt:variant>
      <vt:variant>
        <vt:lpwstr>https://www.ifc.org/wps/wcm/connect/Topics_Ext_Content/IFC_External_Corporate_Site/Sustainability-At-IFC/Policies-Standards/Performance-Standards</vt:lpwstr>
      </vt:variant>
      <vt:variant>
        <vt:lpwstr/>
      </vt:variant>
      <vt:variant>
        <vt:i4>8257582</vt:i4>
      </vt:variant>
      <vt:variant>
        <vt:i4>504</vt:i4>
      </vt:variant>
      <vt:variant>
        <vt:i4>0</vt:i4>
      </vt:variant>
      <vt:variant>
        <vt:i4>5</vt:i4>
      </vt:variant>
      <vt:variant>
        <vt:lpwstr>https://gresb.com/</vt:lpwstr>
      </vt:variant>
      <vt:variant>
        <vt:lpwstr/>
      </vt:variant>
      <vt:variant>
        <vt:i4>1638410</vt:i4>
      </vt:variant>
      <vt:variant>
        <vt:i4>501</vt:i4>
      </vt:variant>
      <vt:variant>
        <vt:i4>0</vt:i4>
      </vt:variant>
      <vt:variant>
        <vt:i4>5</vt:i4>
      </vt:variant>
      <vt:variant>
        <vt:lpwstr>https://www.fsb-tcfd.org/</vt:lpwstr>
      </vt:variant>
      <vt:variant>
        <vt:lpwstr/>
      </vt:variant>
      <vt:variant>
        <vt:i4>4390940</vt:i4>
      </vt:variant>
      <vt:variant>
        <vt:i4>498</vt:i4>
      </vt:variant>
      <vt:variant>
        <vt:i4>0</vt:i4>
      </vt:variant>
      <vt:variant>
        <vt:i4>5</vt:i4>
      </vt:variant>
      <vt:variant>
        <vt:lpwstr>https://www.sasb.org/</vt:lpwstr>
      </vt:variant>
      <vt:variant>
        <vt:lpwstr/>
      </vt:variant>
      <vt:variant>
        <vt:i4>5636187</vt:i4>
      </vt:variant>
      <vt:variant>
        <vt:i4>495</vt:i4>
      </vt:variant>
      <vt:variant>
        <vt:i4>0</vt:i4>
      </vt:variant>
      <vt:variant>
        <vt:i4>5</vt:i4>
      </vt:variant>
      <vt:variant>
        <vt:lpwstr>https://www.globalreporting.org/standards</vt:lpwstr>
      </vt:variant>
      <vt:variant>
        <vt:lpwstr/>
      </vt:variant>
      <vt:variant>
        <vt:i4>917571</vt:i4>
      </vt:variant>
      <vt:variant>
        <vt:i4>492</vt:i4>
      </vt:variant>
      <vt:variant>
        <vt:i4>0</vt:i4>
      </vt:variant>
      <vt:variant>
        <vt:i4>5</vt:i4>
      </vt:variant>
      <vt:variant>
        <vt:lpwstr>https://www.unpri.org/reporting-and-assessment/reporting-framework-glossary/6937.article</vt:lpwstr>
      </vt:variant>
      <vt:variant>
        <vt:lpwstr/>
      </vt:variant>
      <vt:variant>
        <vt:i4>7864365</vt:i4>
      </vt:variant>
      <vt:variant>
        <vt:i4>489</vt:i4>
      </vt:variant>
      <vt:variant>
        <vt:i4>0</vt:i4>
      </vt:variant>
      <vt:variant>
        <vt:i4>5</vt:i4>
      </vt:variant>
      <vt:variant>
        <vt:lpwstr>https://www.unpri.org/reporting-definitions</vt:lpwstr>
      </vt:variant>
      <vt:variant>
        <vt:lpwstr/>
      </vt:variant>
      <vt:variant>
        <vt:i4>7864365</vt:i4>
      </vt:variant>
      <vt:variant>
        <vt:i4>486</vt:i4>
      </vt:variant>
      <vt:variant>
        <vt:i4>0</vt:i4>
      </vt:variant>
      <vt:variant>
        <vt:i4>5</vt:i4>
      </vt:variant>
      <vt:variant>
        <vt:lpwstr>https://www.unpri.org/reporting-definitions</vt:lpwstr>
      </vt:variant>
      <vt:variant>
        <vt:lpwstr/>
      </vt:variant>
      <vt:variant>
        <vt:i4>7864365</vt:i4>
      </vt:variant>
      <vt:variant>
        <vt:i4>483</vt:i4>
      </vt:variant>
      <vt:variant>
        <vt:i4>0</vt:i4>
      </vt:variant>
      <vt:variant>
        <vt:i4>5</vt:i4>
      </vt:variant>
      <vt:variant>
        <vt:lpwstr>https://www.unpri.org/reporting-definitions</vt:lpwstr>
      </vt:variant>
      <vt:variant>
        <vt:lpwstr/>
      </vt:variant>
      <vt:variant>
        <vt:i4>1769540</vt:i4>
      </vt:variant>
      <vt:variant>
        <vt:i4>480</vt:i4>
      </vt:variant>
      <vt:variant>
        <vt:i4>0</vt:i4>
      </vt:variant>
      <vt:variant>
        <vt:i4>5</vt:i4>
      </vt:variant>
      <vt:variant>
        <vt:lpwstr>https://www.unpri.org/using-sasb-to-implement-pri-monitoring-and-disclosure-resources-for-private-equity/4904.article</vt:lpwstr>
      </vt:variant>
      <vt:variant>
        <vt:lpwstr/>
      </vt:variant>
      <vt:variant>
        <vt:i4>7864365</vt:i4>
      </vt:variant>
      <vt:variant>
        <vt:i4>477</vt:i4>
      </vt:variant>
      <vt:variant>
        <vt:i4>0</vt:i4>
      </vt:variant>
      <vt:variant>
        <vt:i4>5</vt:i4>
      </vt:variant>
      <vt:variant>
        <vt:lpwstr>https://www.unpri.org/reporting-definitions</vt:lpwstr>
      </vt:variant>
      <vt:variant>
        <vt:lpwstr/>
      </vt:variant>
      <vt:variant>
        <vt:i4>5177350</vt:i4>
      </vt:variant>
      <vt:variant>
        <vt:i4>474</vt:i4>
      </vt:variant>
      <vt:variant>
        <vt:i4>0</vt:i4>
      </vt:variant>
      <vt:variant>
        <vt:i4>5</vt:i4>
      </vt:variant>
      <vt:variant>
        <vt:lpwstr>https://www.unpri.org/private-equity/incorporating-responsible-investment-requirements-into-private-equity-fund-terms/118.article</vt:lpwstr>
      </vt:variant>
      <vt:variant>
        <vt:lpwstr/>
      </vt:variant>
      <vt:variant>
        <vt:i4>7864365</vt:i4>
      </vt:variant>
      <vt:variant>
        <vt:i4>471</vt:i4>
      </vt:variant>
      <vt:variant>
        <vt:i4>0</vt:i4>
      </vt:variant>
      <vt:variant>
        <vt:i4>5</vt:i4>
      </vt:variant>
      <vt:variant>
        <vt:lpwstr>https://www.unpri.org/reporting-definitions</vt:lpwstr>
      </vt:variant>
      <vt:variant>
        <vt:lpwstr/>
      </vt:variant>
      <vt:variant>
        <vt:i4>7864365</vt:i4>
      </vt:variant>
      <vt:variant>
        <vt:i4>468</vt:i4>
      </vt:variant>
      <vt:variant>
        <vt:i4>0</vt:i4>
      </vt:variant>
      <vt:variant>
        <vt:i4>5</vt:i4>
      </vt:variant>
      <vt:variant>
        <vt:lpwstr>https://www.unpri.org/reporting-definitions</vt:lpwstr>
      </vt:variant>
      <vt:variant>
        <vt:lpwstr/>
      </vt:variant>
      <vt:variant>
        <vt:i4>7864362</vt:i4>
      </vt:variant>
      <vt:variant>
        <vt:i4>465</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6225924</vt:i4>
      </vt:variant>
      <vt:variant>
        <vt:i4>462</vt:i4>
      </vt:variant>
      <vt:variant>
        <vt:i4>0</vt:i4>
      </vt:variant>
      <vt:variant>
        <vt:i4>5</vt:i4>
      </vt:variant>
      <vt:variant>
        <vt:lpwstr>https://www.unpri.org/infrastructure/primer-on-responsible-investment-in-infrastructure-/2700.article</vt:lpwstr>
      </vt:variant>
      <vt:variant>
        <vt:lpwstr/>
      </vt:variant>
      <vt:variant>
        <vt:i4>7864365</vt:i4>
      </vt:variant>
      <vt:variant>
        <vt:i4>459</vt:i4>
      </vt:variant>
      <vt:variant>
        <vt:i4>0</vt:i4>
      </vt:variant>
      <vt:variant>
        <vt:i4>5</vt:i4>
      </vt:variant>
      <vt:variant>
        <vt:lpwstr>https://www.unpri.org/reporting-definitions</vt:lpwstr>
      </vt:variant>
      <vt:variant>
        <vt:lpwstr/>
      </vt:variant>
      <vt:variant>
        <vt:i4>917571</vt:i4>
      </vt:variant>
      <vt:variant>
        <vt:i4>456</vt:i4>
      </vt:variant>
      <vt:variant>
        <vt:i4>0</vt:i4>
      </vt:variant>
      <vt:variant>
        <vt:i4>5</vt:i4>
      </vt:variant>
      <vt:variant>
        <vt:lpwstr>https://www.unpri.org/reporting-and-assessment/reporting-framework-glossary/6937.article</vt:lpwstr>
      </vt:variant>
      <vt:variant>
        <vt:lpwstr/>
      </vt:variant>
      <vt:variant>
        <vt:i4>7864365</vt:i4>
      </vt:variant>
      <vt:variant>
        <vt:i4>453</vt:i4>
      </vt:variant>
      <vt:variant>
        <vt:i4>0</vt:i4>
      </vt:variant>
      <vt:variant>
        <vt:i4>5</vt:i4>
      </vt:variant>
      <vt:variant>
        <vt:lpwstr>https://www.unpri.org/reporting-definitions</vt:lpwstr>
      </vt:variant>
      <vt:variant>
        <vt:lpwstr/>
      </vt:variant>
      <vt:variant>
        <vt:i4>7864365</vt:i4>
      </vt:variant>
      <vt:variant>
        <vt:i4>450</vt:i4>
      </vt:variant>
      <vt:variant>
        <vt:i4>0</vt:i4>
      </vt:variant>
      <vt:variant>
        <vt:i4>5</vt:i4>
      </vt:variant>
      <vt:variant>
        <vt:lpwstr>https://www.unpri.org/reporting-definitions</vt:lpwstr>
      </vt:variant>
      <vt:variant>
        <vt:lpwstr/>
      </vt:variant>
      <vt:variant>
        <vt:i4>7864365</vt:i4>
      </vt:variant>
      <vt:variant>
        <vt:i4>447</vt:i4>
      </vt:variant>
      <vt:variant>
        <vt:i4>0</vt:i4>
      </vt:variant>
      <vt:variant>
        <vt:i4>5</vt:i4>
      </vt:variant>
      <vt:variant>
        <vt:lpwstr>https://www.unpri.org/reporting-definitions</vt:lpwstr>
      </vt:variant>
      <vt:variant>
        <vt:lpwstr/>
      </vt:variant>
      <vt:variant>
        <vt:i4>7864365</vt:i4>
      </vt:variant>
      <vt:variant>
        <vt:i4>444</vt:i4>
      </vt:variant>
      <vt:variant>
        <vt:i4>0</vt:i4>
      </vt:variant>
      <vt:variant>
        <vt:i4>5</vt:i4>
      </vt:variant>
      <vt:variant>
        <vt:lpwstr>https://www.unpri.org/reporting-definitions</vt:lpwstr>
      </vt:variant>
      <vt:variant>
        <vt:lpwstr/>
      </vt:variant>
      <vt:variant>
        <vt:i4>7864365</vt:i4>
      </vt:variant>
      <vt:variant>
        <vt:i4>441</vt:i4>
      </vt:variant>
      <vt:variant>
        <vt:i4>0</vt:i4>
      </vt:variant>
      <vt:variant>
        <vt:i4>5</vt:i4>
      </vt:variant>
      <vt:variant>
        <vt:lpwstr>https://www.unpri.org/reporting-definitions</vt:lpwstr>
      </vt:variant>
      <vt:variant>
        <vt:lpwstr/>
      </vt:variant>
      <vt:variant>
        <vt:i4>1048637</vt:i4>
      </vt:variant>
      <vt:variant>
        <vt:i4>218</vt:i4>
      </vt:variant>
      <vt:variant>
        <vt:i4>0</vt:i4>
      </vt:variant>
      <vt:variant>
        <vt:i4>5</vt:i4>
      </vt:variant>
      <vt:variant>
        <vt:lpwstr/>
      </vt:variant>
      <vt:variant>
        <vt:lpwstr>_Toc131156832</vt:lpwstr>
      </vt:variant>
      <vt:variant>
        <vt:i4>1048637</vt:i4>
      </vt:variant>
      <vt:variant>
        <vt:i4>212</vt:i4>
      </vt:variant>
      <vt:variant>
        <vt:i4>0</vt:i4>
      </vt:variant>
      <vt:variant>
        <vt:i4>5</vt:i4>
      </vt:variant>
      <vt:variant>
        <vt:lpwstr/>
      </vt:variant>
      <vt:variant>
        <vt:lpwstr>_Toc131156831</vt:lpwstr>
      </vt:variant>
      <vt:variant>
        <vt:i4>1048637</vt:i4>
      </vt:variant>
      <vt:variant>
        <vt:i4>206</vt:i4>
      </vt:variant>
      <vt:variant>
        <vt:i4>0</vt:i4>
      </vt:variant>
      <vt:variant>
        <vt:i4>5</vt:i4>
      </vt:variant>
      <vt:variant>
        <vt:lpwstr/>
      </vt:variant>
      <vt:variant>
        <vt:lpwstr>_Toc131156830</vt:lpwstr>
      </vt:variant>
      <vt:variant>
        <vt:i4>1114173</vt:i4>
      </vt:variant>
      <vt:variant>
        <vt:i4>200</vt:i4>
      </vt:variant>
      <vt:variant>
        <vt:i4>0</vt:i4>
      </vt:variant>
      <vt:variant>
        <vt:i4>5</vt:i4>
      </vt:variant>
      <vt:variant>
        <vt:lpwstr/>
      </vt:variant>
      <vt:variant>
        <vt:lpwstr>_Toc131156829</vt:lpwstr>
      </vt:variant>
      <vt:variant>
        <vt:i4>1114173</vt:i4>
      </vt:variant>
      <vt:variant>
        <vt:i4>194</vt:i4>
      </vt:variant>
      <vt:variant>
        <vt:i4>0</vt:i4>
      </vt:variant>
      <vt:variant>
        <vt:i4>5</vt:i4>
      </vt:variant>
      <vt:variant>
        <vt:lpwstr/>
      </vt:variant>
      <vt:variant>
        <vt:lpwstr>_Toc131156828</vt:lpwstr>
      </vt:variant>
      <vt:variant>
        <vt:i4>1114173</vt:i4>
      </vt:variant>
      <vt:variant>
        <vt:i4>188</vt:i4>
      </vt:variant>
      <vt:variant>
        <vt:i4>0</vt:i4>
      </vt:variant>
      <vt:variant>
        <vt:i4>5</vt:i4>
      </vt:variant>
      <vt:variant>
        <vt:lpwstr/>
      </vt:variant>
      <vt:variant>
        <vt:lpwstr>_Toc131156827</vt:lpwstr>
      </vt:variant>
      <vt:variant>
        <vt:i4>1114173</vt:i4>
      </vt:variant>
      <vt:variant>
        <vt:i4>182</vt:i4>
      </vt:variant>
      <vt:variant>
        <vt:i4>0</vt:i4>
      </vt:variant>
      <vt:variant>
        <vt:i4>5</vt:i4>
      </vt:variant>
      <vt:variant>
        <vt:lpwstr/>
      </vt:variant>
      <vt:variant>
        <vt:lpwstr>_Toc131156826</vt:lpwstr>
      </vt:variant>
      <vt:variant>
        <vt:i4>1114173</vt:i4>
      </vt:variant>
      <vt:variant>
        <vt:i4>176</vt:i4>
      </vt:variant>
      <vt:variant>
        <vt:i4>0</vt:i4>
      </vt:variant>
      <vt:variant>
        <vt:i4>5</vt:i4>
      </vt:variant>
      <vt:variant>
        <vt:lpwstr/>
      </vt:variant>
      <vt:variant>
        <vt:lpwstr>_Toc131156825</vt:lpwstr>
      </vt:variant>
      <vt:variant>
        <vt:i4>1114173</vt:i4>
      </vt:variant>
      <vt:variant>
        <vt:i4>170</vt:i4>
      </vt:variant>
      <vt:variant>
        <vt:i4>0</vt:i4>
      </vt:variant>
      <vt:variant>
        <vt:i4>5</vt:i4>
      </vt:variant>
      <vt:variant>
        <vt:lpwstr/>
      </vt:variant>
      <vt:variant>
        <vt:lpwstr>_Toc131156824</vt:lpwstr>
      </vt:variant>
      <vt:variant>
        <vt:i4>1114173</vt:i4>
      </vt:variant>
      <vt:variant>
        <vt:i4>164</vt:i4>
      </vt:variant>
      <vt:variant>
        <vt:i4>0</vt:i4>
      </vt:variant>
      <vt:variant>
        <vt:i4>5</vt:i4>
      </vt:variant>
      <vt:variant>
        <vt:lpwstr/>
      </vt:variant>
      <vt:variant>
        <vt:lpwstr>_Toc131156823</vt:lpwstr>
      </vt:variant>
      <vt:variant>
        <vt:i4>1114173</vt:i4>
      </vt:variant>
      <vt:variant>
        <vt:i4>158</vt:i4>
      </vt:variant>
      <vt:variant>
        <vt:i4>0</vt:i4>
      </vt:variant>
      <vt:variant>
        <vt:i4>5</vt:i4>
      </vt:variant>
      <vt:variant>
        <vt:lpwstr/>
      </vt:variant>
      <vt:variant>
        <vt:lpwstr>_Toc131156822</vt:lpwstr>
      </vt:variant>
      <vt:variant>
        <vt:i4>1114173</vt:i4>
      </vt:variant>
      <vt:variant>
        <vt:i4>152</vt:i4>
      </vt:variant>
      <vt:variant>
        <vt:i4>0</vt:i4>
      </vt:variant>
      <vt:variant>
        <vt:i4>5</vt:i4>
      </vt:variant>
      <vt:variant>
        <vt:lpwstr/>
      </vt:variant>
      <vt:variant>
        <vt:lpwstr>_Toc131156821</vt:lpwstr>
      </vt:variant>
      <vt:variant>
        <vt:i4>1114173</vt:i4>
      </vt:variant>
      <vt:variant>
        <vt:i4>146</vt:i4>
      </vt:variant>
      <vt:variant>
        <vt:i4>0</vt:i4>
      </vt:variant>
      <vt:variant>
        <vt:i4>5</vt:i4>
      </vt:variant>
      <vt:variant>
        <vt:lpwstr/>
      </vt:variant>
      <vt:variant>
        <vt:lpwstr>_Toc131156820</vt:lpwstr>
      </vt:variant>
      <vt:variant>
        <vt:i4>1179709</vt:i4>
      </vt:variant>
      <vt:variant>
        <vt:i4>140</vt:i4>
      </vt:variant>
      <vt:variant>
        <vt:i4>0</vt:i4>
      </vt:variant>
      <vt:variant>
        <vt:i4>5</vt:i4>
      </vt:variant>
      <vt:variant>
        <vt:lpwstr/>
      </vt:variant>
      <vt:variant>
        <vt:lpwstr>_Toc131156819</vt:lpwstr>
      </vt:variant>
      <vt:variant>
        <vt:i4>1179709</vt:i4>
      </vt:variant>
      <vt:variant>
        <vt:i4>134</vt:i4>
      </vt:variant>
      <vt:variant>
        <vt:i4>0</vt:i4>
      </vt:variant>
      <vt:variant>
        <vt:i4>5</vt:i4>
      </vt:variant>
      <vt:variant>
        <vt:lpwstr/>
      </vt:variant>
      <vt:variant>
        <vt:lpwstr>_Toc131156818</vt:lpwstr>
      </vt:variant>
      <vt:variant>
        <vt:i4>1179709</vt:i4>
      </vt:variant>
      <vt:variant>
        <vt:i4>128</vt:i4>
      </vt:variant>
      <vt:variant>
        <vt:i4>0</vt:i4>
      </vt:variant>
      <vt:variant>
        <vt:i4>5</vt:i4>
      </vt:variant>
      <vt:variant>
        <vt:lpwstr/>
      </vt:variant>
      <vt:variant>
        <vt:lpwstr>_Toc131156817</vt:lpwstr>
      </vt:variant>
      <vt:variant>
        <vt:i4>1179709</vt:i4>
      </vt:variant>
      <vt:variant>
        <vt:i4>122</vt:i4>
      </vt:variant>
      <vt:variant>
        <vt:i4>0</vt:i4>
      </vt:variant>
      <vt:variant>
        <vt:i4>5</vt:i4>
      </vt:variant>
      <vt:variant>
        <vt:lpwstr/>
      </vt:variant>
      <vt:variant>
        <vt:lpwstr>_Toc131156816</vt:lpwstr>
      </vt:variant>
      <vt:variant>
        <vt:i4>1179709</vt:i4>
      </vt:variant>
      <vt:variant>
        <vt:i4>116</vt:i4>
      </vt:variant>
      <vt:variant>
        <vt:i4>0</vt:i4>
      </vt:variant>
      <vt:variant>
        <vt:i4>5</vt:i4>
      </vt:variant>
      <vt:variant>
        <vt:lpwstr/>
      </vt:variant>
      <vt:variant>
        <vt:lpwstr>_Toc131156815</vt:lpwstr>
      </vt:variant>
      <vt:variant>
        <vt:i4>1179709</vt:i4>
      </vt:variant>
      <vt:variant>
        <vt:i4>110</vt:i4>
      </vt:variant>
      <vt:variant>
        <vt:i4>0</vt:i4>
      </vt:variant>
      <vt:variant>
        <vt:i4>5</vt:i4>
      </vt:variant>
      <vt:variant>
        <vt:lpwstr/>
      </vt:variant>
      <vt:variant>
        <vt:lpwstr>_Toc131156814</vt:lpwstr>
      </vt:variant>
      <vt:variant>
        <vt:i4>1179709</vt:i4>
      </vt:variant>
      <vt:variant>
        <vt:i4>104</vt:i4>
      </vt:variant>
      <vt:variant>
        <vt:i4>0</vt:i4>
      </vt:variant>
      <vt:variant>
        <vt:i4>5</vt:i4>
      </vt:variant>
      <vt:variant>
        <vt:lpwstr/>
      </vt:variant>
      <vt:variant>
        <vt:lpwstr>_Toc131156813</vt:lpwstr>
      </vt:variant>
      <vt:variant>
        <vt:i4>1179709</vt:i4>
      </vt:variant>
      <vt:variant>
        <vt:i4>98</vt:i4>
      </vt:variant>
      <vt:variant>
        <vt:i4>0</vt:i4>
      </vt:variant>
      <vt:variant>
        <vt:i4>5</vt:i4>
      </vt:variant>
      <vt:variant>
        <vt:lpwstr/>
      </vt:variant>
      <vt:variant>
        <vt:lpwstr>_Toc131156812</vt:lpwstr>
      </vt:variant>
      <vt:variant>
        <vt:i4>1179709</vt:i4>
      </vt:variant>
      <vt:variant>
        <vt:i4>92</vt:i4>
      </vt:variant>
      <vt:variant>
        <vt:i4>0</vt:i4>
      </vt:variant>
      <vt:variant>
        <vt:i4>5</vt:i4>
      </vt:variant>
      <vt:variant>
        <vt:lpwstr/>
      </vt:variant>
      <vt:variant>
        <vt:lpwstr>_Toc131156811</vt:lpwstr>
      </vt:variant>
      <vt:variant>
        <vt:i4>1179709</vt:i4>
      </vt:variant>
      <vt:variant>
        <vt:i4>86</vt:i4>
      </vt:variant>
      <vt:variant>
        <vt:i4>0</vt:i4>
      </vt:variant>
      <vt:variant>
        <vt:i4>5</vt:i4>
      </vt:variant>
      <vt:variant>
        <vt:lpwstr/>
      </vt:variant>
      <vt:variant>
        <vt:lpwstr>_Toc131156810</vt:lpwstr>
      </vt:variant>
      <vt:variant>
        <vt:i4>1245245</vt:i4>
      </vt:variant>
      <vt:variant>
        <vt:i4>80</vt:i4>
      </vt:variant>
      <vt:variant>
        <vt:i4>0</vt:i4>
      </vt:variant>
      <vt:variant>
        <vt:i4>5</vt:i4>
      </vt:variant>
      <vt:variant>
        <vt:lpwstr/>
      </vt:variant>
      <vt:variant>
        <vt:lpwstr>_Toc131156809</vt:lpwstr>
      </vt:variant>
      <vt:variant>
        <vt:i4>1245245</vt:i4>
      </vt:variant>
      <vt:variant>
        <vt:i4>74</vt:i4>
      </vt:variant>
      <vt:variant>
        <vt:i4>0</vt:i4>
      </vt:variant>
      <vt:variant>
        <vt:i4>5</vt:i4>
      </vt:variant>
      <vt:variant>
        <vt:lpwstr/>
      </vt:variant>
      <vt:variant>
        <vt:lpwstr>_Toc131156808</vt:lpwstr>
      </vt:variant>
      <vt:variant>
        <vt:i4>1245245</vt:i4>
      </vt:variant>
      <vt:variant>
        <vt:i4>68</vt:i4>
      </vt:variant>
      <vt:variant>
        <vt:i4>0</vt:i4>
      </vt:variant>
      <vt:variant>
        <vt:i4>5</vt:i4>
      </vt:variant>
      <vt:variant>
        <vt:lpwstr/>
      </vt:variant>
      <vt:variant>
        <vt:lpwstr>_Toc131156807</vt:lpwstr>
      </vt:variant>
      <vt:variant>
        <vt:i4>1245245</vt:i4>
      </vt:variant>
      <vt:variant>
        <vt:i4>62</vt:i4>
      </vt:variant>
      <vt:variant>
        <vt:i4>0</vt:i4>
      </vt:variant>
      <vt:variant>
        <vt:i4>5</vt:i4>
      </vt:variant>
      <vt:variant>
        <vt:lpwstr/>
      </vt:variant>
      <vt:variant>
        <vt:lpwstr>_Toc131156806</vt:lpwstr>
      </vt:variant>
      <vt:variant>
        <vt:i4>1245245</vt:i4>
      </vt:variant>
      <vt:variant>
        <vt:i4>56</vt:i4>
      </vt:variant>
      <vt:variant>
        <vt:i4>0</vt:i4>
      </vt:variant>
      <vt:variant>
        <vt:i4>5</vt:i4>
      </vt:variant>
      <vt:variant>
        <vt:lpwstr/>
      </vt:variant>
      <vt:variant>
        <vt:lpwstr>_Toc131156805</vt:lpwstr>
      </vt:variant>
      <vt:variant>
        <vt:i4>1245245</vt:i4>
      </vt:variant>
      <vt:variant>
        <vt:i4>50</vt:i4>
      </vt:variant>
      <vt:variant>
        <vt:i4>0</vt:i4>
      </vt:variant>
      <vt:variant>
        <vt:i4>5</vt:i4>
      </vt:variant>
      <vt:variant>
        <vt:lpwstr/>
      </vt:variant>
      <vt:variant>
        <vt:lpwstr>_Toc131156804</vt:lpwstr>
      </vt:variant>
      <vt:variant>
        <vt:i4>1245245</vt:i4>
      </vt:variant>
      <vt:variant>
        <vt:i4>44</vt:i4>
      </vt:variant>
      <vt:variant>
        <vt:i4>0</vt:i4>
      </vt:variant>
      <vt:variant>
        <vt:i4>5</vt:i4>
      </vt:variant>
      <vt:variant>
        <vt:lpwstr/>
      </vt:variant>
      <vt:variant>
        <vt:lpwstr>_Toc131156803</vt:lpwstr>
      </vt:variant>
      <vt:variant>
        <vt:i4>1245245</vt:i4>
      </vt:variant>
      <vt:variant>
        <vt:i4>38</vt:i4>
      </vt:variant>
      <vt:variant>
        <vt:i4>0</vt:i4>
      </vt:variant>
      <vt:variant>
        <vt:i4>5</vt:i4>
      </vt:variant>
      <vt:variant>
        <vt:lpwstr/>
      </vt:variant>
      <vt:variant>
        <vt:lpwstr>_Toc131156802</vt:lpwstr>
      </vt:variant>
      <vt:variant>
        <vt:i4>1245245</vt:i4>
      </vt:variant>
      <vt:variant>
        <vt:i4>32</vt:i4>
      </vt:variant>
      <vt:variant>
        <vt:i4>0</vt:i4>
      </vt:variant>
      <vt:variant>
        <vt:i4>5</vt:i4>
      </vt:variant>
      <vt:variant>
        <vt:lpwstr/>
      </vt:variant>
      <vt:variant>
        <vt:lpwstr>_Toc131156801</vt:lpwstr>
      </vt:variant>
      <vt:variant>
        <vt:i4>1245245</vt:i4>
      </vt:variant>
      <vt:variant>
        <vt:i4>26</vt:i4>
      </vt:variant>
      <vt:variant>
        <vt:i4>0</vt:i4>
      </vt:variant>
      <vt:variant>
        <vt:i4>5</vt:i4>
      </vt:variant>
      <vt:variant>
        <vt:lpwstr/>
      </vt:variant>
      <vt:variant>
        <vt:lpwstr>_Toc131156800</vt:lpwstr>
      </vt:variant>
      <vt:variant>
        <vt:i4>1703986</vt:i4>
      </vt:variant>
      <vt:variant>
        <vt:i4>20</vt:i4>
      </vt:variant>
      <vt:variant>
        <vt:i4>0</vt:i4>
      </vt:variant>
      <vt:variant>
        <vt:i4>5</vt:i4>
      </vt:variant>
      <vt:variant>
        <vt:lpwstr/>
      </vt:variant>
      <vt:variant>
        <vt:lpwstr>_Toc131156799</vt:lpwstr>
      </vt:variant>
      <vt:variant>
        <vt:i4>1703986</vt:i4>
      </vt:variant>
      <vt:variant>
        <vt:i4>14</vt:i4>
      </vt:variant>
      <vt:variant>
        <vt:i4>0</vt:i4>
      </vt:variant>
      <vt:variant>
        <vt:i4>5</vt:i4>
      </vt:variant>
      <vt:variant>
        <vt:lpwstr/>
      </vt:variant>
      <vt:variant>
        <vt:lpwstr>_Toc131156798</vt:lpwstr>
      </vt:variant>
      <vt:variant>
        <vt:i4>1703986</vt:i4>
      </vt:variant>
      <vt:variant>
        <vt:i4>8</vt:i4>
      </vt:variant>
      <vt:variant>
        <vt:i4>0</vt:i4>
      </vt:variant>
      <vt:variant>
        <vt:i4>5</vt:i4>
      </vt:variant>
      <vt:variant>
        <vt:lpwstr/>
      </vt:variant>
      <vt:variant>
        <vt:lpwstr>_Toc131156797</vt:lpwstr>
      </vt:variant>
      <vt:variant>
        <vt:i4>1703986</vt:i4>
      </vt:variant>
      <vt:variant>
        <vt:i4>2</vt:i4>
      </vt:variant>
      <vt:variant>
        <vt:i4>0</vt:i4>
      </vt:variant>
      <vt:variant>
        <vt:i4>5</vt:i4>
      </vt:variant>
      <vt:variant>
        <vt:lpwstr/>
      </vt:variant>
      <vt:variant>
        <vt:lpwstr>_Toc131156796</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2023-05-10T18:13:00Z</dcterms:created>
  <dcterms:modified xsi:type="dcterms:W3CDTF">2023-05-11T14:53:00Z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15800</vt:r8>
  </property>
  <property fmtid="{D5CDD505-2E9C-101B-9397-08002B2CF9AE}" pid="3" name="Lastedited">
    <vt:lpwstr/>
  </property>
  <property fmtid="{D5CDD505-2E9C-101B-9397-08002B2CF9AE}" pid="4" name="MediaServiceImageTags">
    <vt:lpwstr/>
  </property>
  <property fmtid="{D5CDD505-2E9C-101B-9397-08002B2CF9AE}" pid="5" name="xd_ProgID">
    <vt:lpwstr/>
  </property>
  <property fmtid="{D5CDD505-2E9C-101B-9397-08002B2CF9AE}" pid="6" name="ContentTypeId">
    <vt:lpwstr>0x010100C0AB7C73F8273E4BAC8C97C539FF78CD</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